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93B1" w14:textId="4EE209A2" w:rsidR="00FE0EEF" w:rsidRDefault="00FE0EEF" w:rsidP="00054793">
      <w:pPr>
        <w:jc w:val="right"/>
      </w:pPr>
      <w:bookmarkStart w:id="0" w:name="_GoBack"/>
      <w:bookmarkEnd w:id="0"/>
    </w:p>
    <w:p w14:paraId="2AA81684" w14:textId="77777777" w:rsidR="00054793" w:rsidRDefault="00054793"/>
    <w:p w14:paraId="0D748678" w14:textId="77777777" w:rsidR="00054793" w:rsidRDefault="00054793" w:rsidP="00054793">
      <w:pPr>
        <w:spacing w:after="0" w:line="240" w:lineRule="auto"/>
        <w:jc w:val="center"/>
        <w:rPr>
          <w:b/>
          <w:bCs/>
        </w:rPr>
      </w:pPr>
      <w:r w:rsidRPr="00054793">
        <w:rPr>
          <w:b/>
          <w:bCs/>
        </w:rPr>
        <w:t xml:space="preserve">План работы </w:t>
      </w:r>
    </w:p>
    <w:p w14:paraId="4A576C21" w14:textId="77777777" w:rsidR="00054793" w:rsidRPr="00054793" w:rsidRDefault="00054793" w:rsidP="00054793">
      <w:pPr>
        <w:spacing w:after="0" w:line="240" w:lineRule="auto"/>
        <w:jc w:val="center"/>
        <w:rPr>
          <w:b/>
          <w:bCs/>
        </w:rPr>
      </w:pPr>
      <w:r w:rsidRPr="00054793">
        <w:rPr>
          <w:b/>
          <w:bCs/>
        </w:rPr>
        <w:t xml:space="preserve">Общественного совета </w:t>
      </w:r>
      <w:r>
        <w:rPr>
          <w:b/>
          <w:bCs/>
        </w:rPr>
        <w:t xml:space="preserve">Управления Федеральной антимонопольной службы по Республике Саха (Якутия) </w:t>
      </w:r>
    </w:p>
    <w:p w14:paraId="16DC1338" w14:textId="77777777" w:rsidR="00054793" w:rsidRPr="00054793" w:rsidRDefault="00054793" w:rsidP="00054793">
      <w:pPr>
        <w:spacing w:after="0" w:line="240" w:lineRule="auto"/>
        <w:jc w:val="center"/>
        <w:rPr>
          <w:b/>
          <w:bCs/>
        </w:rPr>
      </w:pPr>
      <w:r w:rsidRPr="00054793">
        <w:rPr>
          <w:b/>
          <w:bCs/>
        </w:rPr>
        <w:t xml:space="preserve">на 2020 год </w:t>
      </w:r>
    </w:p>
    <w:tbl>
      <w:tblPr>
        <w:tblStyle w:val="a3"/>
        <w:tblpPr w:leftFromText="180" w:rightFromText="180" w:vertAnchor="text" w:horzAnchor="margin" w:tblpY="613"/>
        <w:tblW w:w="14879" w:type="dxa"/>
        <w:tblLook w:val="04A0" w:firstRow="1" w:lastRow="0" w:firstColumn="1" w:lastColumn="0" w:noHBand="0" w:noVBand="1"/>
      </w:tblPr>
      <w:tblGrid>
        <w:gridCol w:w="988"/>
        <w:gridCol w:w="6292"/>
        <w:gridCol w:w="2213"/>
        <w:gridCol w:w="1984"/>
        <w:gridCol w:w="3402"/>
      </w:tblGrid>
      <w:tr w:rsidR="00054793" w14:paraId="4322236D" w14:textId="77777777" w:rsidTr="0040580F">
        <w:tc>
          <w:tcPr>
            <w:tcW w:w="988" w:type="dxa"/>
          </w:tcPr>
          <w:p w14:paraId="13DA0E08" w14:textId="77777777" w:rsidR="00054793" w:rsidRDefault="00054793" w:rsidP="0040580F">
            <w:r>
              <w:t>№</w:t>
            </w:r>
          </w:p>
        </w:tc>
        <w:tc>
          <w:tcPr>
            <w:tcW w:w="6292" w:type="dxa"/>
          </w:tcPr>
          <w:p w14:paraId="2F5915B6" w14:textId="77777777" w:rsidR="00054793" w:rsidRDefault="00054793" w:rsidP="0040580F">
            <w:r>
              <w:t xml:space="preserve">Содержание мероприятия </w:t>
            </w:r>
          </w:p>
        </w:tc>
        <w:tc>
          <w:tcPr>
            <w:tcW w:w="2213" w:type="dxa"/>
          </w:tcPr>
          <w:p w14:paraId="07A2A191" w14:textId="77777777" w:rsidR="00054793" w:rsidRDefault="00054793" w:rsidP="0040580F">
            <w:r>
              <w:t xml:space="preserve">Срок реализации </w:t>
            </w:r>
          </w:p>
        </w:tc>
        <w:tc>
          <w:tcPr>
            <w:tcW w:w="1984" w:type="dxa"/>
          </w:tcPr>
          <w:p w14:paraId="051CDEDE" w14:textId="77777777" w:rsidR="00054793" w:rsidRDefault="00054793" w:rsidP="0040580F">
            <w:r>
              <w:t xml:space="preserve">Ожидаемый результат к концу 2020 года </w:t>
            </w:r>
          </w:p>
        </w:tc>
        <w:tc>
          <w:tcPr>
            <w:tcW w:w="3402" w:type="dxa"/>
          </w:tcPr>
          <w:p w14:paraId="3F9E9E0D" w14:textId="77777777" w:rsidR="00054793" w:rsidRDefault="00054793" w:rsidP="0040580F">
            <w:r>
              <w:t xml:space="preserve">Ответственные исполнители </w:t>
            </w:r>
          </w:p>
        </w:tc>
      </w:tr>
      <w:tr w:rsidR="00054793" w14:paraId="2FD16F75" w14:textId="77777777" w:rsidTr="0040580F">
        <w:tc>
          <w:tcPr>
            <w:tcW w:w="988" w:type="dxa"/>
          </w:tcPr>
          <w:p w14:paraId="0FB5EA1D" w14:textId="77777777" w:rsidR="00054793" w:rsidRDefault="00054793" w:rsidP="0040580F">
            <w:r>
              <w:t>1.</w:t>
            </w:r>
          </w:p>
        </w:tc>
        <w:tc>
          <w:tcPr>
            <w:tcW w:w="13891" w:type="dxa"/>
            <w:gridSpan w:val="4"/>
          </w:tcPr>
          <w:p w14:paraId="50E30206" w14:textId="77777777" w:rsidR="00054793" w:rsidRPr="00745BC2" w:rsidRDefault="00054793" w:rsidP="0040580F">
            <w:pPr>
              <w:rPr>
                <w:b/>
                <w:bCs/>
              </w:rPr>
            </w:pPr>
            <w:r w:rsidRPr="00745BC2">
              <w:rPr>
                <w:b/>
                <w:bCs/>
              </w:rPr>
              <w:t>Рассмотрение проектов общественно значимых нормативных правовых актов и иных документов, разрабатываемых ФАС России</w:t>
            </w:r>
            <w:r>
              <w:rPr>
                <w:b/>
                <w:bCs/>
              </w:rPr>
              <w:t xml:space="preserve">, направленных на реализацию Национального плана развития конкуренции в Российской Федерации </w:t>
            </w:r>
          </w:p>
        </w:tc>
      </w:tr>
      <w:tr w:rsidR="00054793" w14:paraId="61EFFF71" w14:textId="77777777" w:rsidTr="0040580F">
        <w:tc>
          <w:tcPr>
            <w:tcW w:w="988" w:type="dxa"/>
          </w:tcPr>
          <w:p w14:paraId="10AD95BA" w14:textId="77777777" w:rsidR="00054793" w:rsidRDefault="00054793" w:rsidP="0040580F">
            <w:r>
              <w:t>1.1.</w:t>
            </w:r>
          </w:p>
        </w:tc>
        <w:tc>
          <w:tcPr>
            <w:tcW w:w="6292" w:type="dxa"/>
          </w:tcPr>
          <w:p w14:paraId="6E55B937" w14:textId="77777777" w:rsidR="00054793" w:rsidRDefault="00054793" w:rsidP="0040580F">
            <w:r>
              <w:t xml:space="preserve">Рассмотрение проектов общественно значимых нормативных правовых актов и иных документов, разрабатываемых ФАС России </w:t>
            </w:r>
          </w:p>
        </w:tc>
        <w:tc>
          <w:tcPr>
            <w:tcW w:w="2213" w:type="dxa"/>
          </w:tcPr>
          <w:p w14:paraId="69AF591B" w14:textId="77777777" w:rsidR="00054793" w:rsidRDefault="00054793" w:rsidP="0040580F">
            <w:r>
              <w:t xml:space="preserve">В соответствии с планом ФАС России </w:t>
            </w:r>
          </w:p>
        </w:tc>
        <w:tc>
          <w:tcPr>
            <w:tcW w:w="1984" w:type="dxa"/>
          </w:tcPr>
          <w:p w14:paraId="06FA50D5" w14:textId="77777777" w:rsidR="00054793" w:rsidRDefault="00054793" w:rsidP="0040580F">
            <w:r>
              <w:t xml:space="preserve">Подготовка рекомендации </w:t>
            </w:r>
          </w:p>
        </w:tc>
        <w:tc>
          <w:tcPr>
            <w:tcW w:w="3402" w:type="dxa"/>
          </w:tcPr>
          <w:p w14:paraId="4BFB9DB2" w14:textId="77777777" w:rsidR="00054793" w:rsidRDefault="00054793" w:rsidP="00054793">
            <w:r>
              <w:t xml:space="preserve">Платонова С.Ю. </w:t>
            </w:r>
          </w:p>
          <w:p w14:paraId="0EDD96D9" w14:textId="77777777" w:rsidR="00054793" w:rsidRDefault="00054793" w:rsidP="00054793">
            <w:r>
              <w:t>Акимов Г.В.</w:t>
            </w:r>
          </w:p>
          <w:p w14:paraId="65F0CCDC" w14:textId="77777777" w:rsidR="00054793" w:rsidRDefault="00054793" w:rsidP="00054793">
            <w:r>
              <w:t>Ващенко Г.Г.</w:t>
            </w:r>
          </w:p>
        </w:tc>
      </w:tr>
      <w:tr w:rsidR="00054793" w14:paraId="57B02843" w14:textId="77777777" w:rsidTr="0040580F">
        <w:tc>
          <w:tcPr>
            <w:tcW w:w="988" w:type="dxa"/>
          </w:tcPr>
          <w:p w14:paraId="4F2784FD" w14:textId="77777777" w:rsidR="00054793" w:rsidRDefault="00054793" w:rsidP="0040580F">
            <w:r>
              <w:t>2.</w:t>
            </w:r>
          </w:p>
        </w:tc>
        <w:tc>
          <w:tcPr>
            <w:tcW w:w="13891" w:type="dxa"/>
            <w:gridSpan w:val="4"/>
          </w:tcPr>
          <w:p w14:paraId="3A25D02D" w14:textId="77777777" w:rsidR="00054793" w:rsidRPr="00745BC2" w:rsidRDefault="00054793" w:rsidP="0040580F">
            <w:pPr>
              <w:rPr>
                <w:b/>
                <w:bCs/>
              </w:rPr>
            </w:pPr>
            <w:r w:rsidRPr="00745BC2">
              <w:rPr>
                <w:b/>
                <w:bCs/>
              </w:rPr>
              <w:t xml:space="preserve">Рассмотрение ежегодных планов деятельности ТО ФАС России, а также </w:t>
            </w:r>
            <w:r>
              <w:rPr>
                <w:b/>
                <w:bCs/>
              </w:rPr>
              <w:t>участие</w:t>
            </w:r>
            <w:r w:rsidRPr="00745BC2">
              <w:rPr>
                <w:b/>
                <w:bCs/>
              </w:rPr>
              <w:t xml:space="preserve"> в подготовке публичного отчета по их исполнению</w:t>
            </w:r>
          </w:p>
        </w:tc>
      </w:tr>
      <w:tr w:rsidR="00054793" w14:paraId="16C9707D" w14:textId="77777777" w:rsidTr="0040580F">
        <w:tc>
          <w:tcPr>
            <w:tcW w:w="988" w:type="dxa"/>
          </w:tcPr>
          <w:p w14:paraId="1C056AFC" w14:textId="77777777" w:rsidR="00054793" w:rsidRDefault="00F2077C" w:rsidP="0040580F">
            <w:r>
              <w:t>2.1.</w:t>
            </w:r>
          </w:p>
        </w:tc>
        <w:tc>
          <w:tcPr>
            <w:tcW w:w="6292" w:type="dxa"/>
          </w:tcPr>
          <w:p w14:paraId="16E5F474" w14:textId="77777777" w:rsidR="00054793" w:rsidRDefault="00054793" w:rsidP="0040580F">
            <w:r>
              <w:t xml:space="preserve">Рассмотрение плана деятельности ТО ФАС России, </w:t>
            </w:r>
            <w:r w:rsidRPr="00054793">
              <w:t>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</w:t>
            </w:r>
          </w:p>
        </w:tc>
        <w:tc>
          <w:tcPr>
            <w:tcW w:w="2213" w:type="dxa"/>
          </w:tcPr>
          <w:p w14:paraId="0EDFD4BE" w14:textId="77777777" w:rsidR="00054793" w:rsidRDefault="00054793" w:rsidP="0040580F">
            <w:r>
              <w:t xml:space="preserve">В соответствии с планом работы ТО ФАС России </w:t>
            </w:r>
          </w:p>
        </w:tc>
        <w:tc>
          <w:tcPr>
            <w:tcW w:w="1984" w:type="dxa"/>
          </w:tcPr>
          <w:p w14:paraId="3BF14541" w14:textId="77777777" w:rsidR="00054793" w:rsidRDefault="00054793" w:rsidP="0040580F">
            <w:r>
              <w:t xml:space="preserve">Рекомендации </w:t>
            </w:r>
          </w:p>
        </w:tc>
        <w:tc>
          <w:tcPr>
            <w:tcW w:w="3402" w:type="dxa"/>
          </w:tcPr>
          <w:p w14:paraId="31FAAC5A" w14:textId="77777777" w:rsidR="00054793" w:rsidRDefault="00054793" w:rsidP="00054793">
            <w:r>
              <w:t xml:space="preserve">Платонова С.Ю. </w:t>
            </w:r>
          </w:p>
          <w:p w14:paraId="78B2B516" w14:textId="77777777" w:rsidR="00054793" w:rsidRDefault="00054793" w:rsidP="00054793">
            <w:r>
              <w:t>Акимов Г.В.</w:t>
            </w:r>
          </w:p>
          <w:p w14:paraId="7AD9F643" w14:textId="77777777" w:rsidR="00054793" w:rsidRDefault="00054793" w:rsidP="00054793">
            <w:r>
              <w:t>Ващенко Г.Г.</w:t>
            </w:r>
          </w:p>
        </w:tc>
      </w:tr>
      <w:tr w:rsidR="00054793" w14:paraId="2F2178E4" w14:textId="77777777" w:rsidTr="0040580F">
        <w:tc>
          <w:tcPr>
            <w:tcW w:w="988" w:type="dxa"/>
          </w:tcPr>
          <w:p w14:paraId="48ED2089" w14:textId="77777777" w:rsidR="00054793" w:rsidRDefault="00F2077C" w:rsidP="00054793">
            <w:r>
              <w:t>2.2.</w:t>
            </w:r>
          </w:p>
        </w:tc>
        <w:tc>
          <w:tcPr>
            <w:tcW w:w="6292" w:type="dxa"/>
          </w:tcPr>
          <w:p w14:paraId="4C05F94B" w14:textId="77777777" w:rsidR="00054793" w:rsidRDefault="00054793" w:rsidP="00054793">
            <w:r>
              <w:t xml:space="preserve">Участие в подготовке докладов о результатах контрольной деятельности, о затратах на содержание ТО ФАС России за 2019 год </w:t>
            </w:r>
          </w:p>
        </w:tc>
        <w:tc>
          <w:tcPr>
            <w:tcW w:w="2213" w:type="dxa"/>
          </w:tcPr>
          <w:p w14:paraId="1C397DB4" w14:textId="77777777" w:rsidR="00054793" w:rsidRDefault="00054793" w:rsidP="00054793">
            <w:r>
              <w:t xml:space="preserve">1 квартал  </w:t>
            </w:r>
          </w:p>
        </w:tc>
        <w:tc>
          <w:tcPr>
            <w:tcW w:w="1984" w:type="dxa"/>
          </w:tcPr>
          <w:p w14:paraId="6498127E" w14:textId="77777777" w:rsidR="00054793" w:rsidRDefault="002B7D78" w:rsidP="00054793">
            <w:r>
              <w:t>Доклад о</w:t>
            </w:r>
            <w:r w:rsidR="00054793" w:rsidRPr="0011757B">
              <w:t xml:space="preserve"> результатах контрольной деятельности, о затратах на содержание ТО ФАС России</w:t>
            </w:r>
            <w:r w:rsidR="00054793">
              <w:t xml:space="preserve"> за 2019 год </w:t>
            </w:r>
          </w:p>
        </w:tc>
        <w:tc>
          <w:tcPr>
            <w:tcW w:w="3402" w:type="dxa"/>
          </w:tcPr>
          <w:p w14:paraId="390A5D24" w14:textId="77777777" w:rsidR="00054793" w:rsidRDefault="00054793" w:rsidP="00054793">
            <w:r>
              <w:t xml:space="preserve">Платонова С.Ю. </w:t>
            </w:r>
          </w:p>
          <w:p w14:paraId="5DA40119" w14:textId="77777777" w:rsidR="00054793" w:rsidRDefault="00054793" w:rsidP="00054793">
            <w:r>
              <w:t>Акимов Г.В.</w:t>
            </w:r>
          </w:p>
          <w:p w14:paraId="77CAFFCF" w14:textId="77777777" w:rsidR="00054793" w:rsidRDefault="00054793" w:rsidP="00054793">
            <w:r>
              <w:t xml:space="preserve">Ващенко Г.Г. </w:t>
            </w:r>
          </w:p>
          <w:p w14:paraId="41C49F56" w14:textId="77777777" w:rsidR="00054793" w:rsidRDefault="00054793" w:rsidP="00054793"/>
        </w:tc>
      </w:tr>
      <w:tr w:rsidR="00054793" w14:paraId="1D4A8B79" w14:textId="77777777" w:rsidTr="0040580F">
        <w:trPr>
          <w:trHeight w:val="615"/>
        </w:trPr>
        <w:tc>
          <w:tcPr>
            <w:tcW w:w="988" w:type="dxa"/>
          </w:tcPr>
          <w:p w14:paraId="322783B8" w14:textId="77777777" w:rsidR="00054793" w:rsidRDefault="00F2077C" w:rsidP="00054793">
            <w:r>
              <w:t>2.3.</w:t>
            </w:r>
          </w:p>
        </w:tc>
        <w:tc>
          <w:tcPr>
            <w:tcW w:w="6292" w:type="dxa"/>
          </w:tcPr>
          <w:p w14:paraId="30F4E8DC" w14:textId="77777777" w:rsidR="00054793" w:rsidRDefault="00054793" w:rsidP="00054793">
            <w:r>
              <w:t xml:space="preserve">Участие в публичном обсуждении концепции открытости ТО ФАС России </w:t>
            </w:r>
          </w:p>
        </w:tc>
        <w:tc>
          <w:tcPr>
            <w:tcW w:w="2213" w:type="dxa"/>
          </w:tcPr>
          <w:p w14:paraId="3E96108C" w14:textId="77777777" w:rsidR="00054793" w:rsidRDefault="00054793" w:rsidP="00054793">
            <w:r>
              <w:t xml:space="preserve">Ежеквартально  </w:t>
            </w:r>
          </w:p>
        </w:tc>
        <w:tc>
          <w:tcPr>
            <w:tcW w:w="1984" w:type="dxa"/>
          </w:tcPr>
          <w:p w14:paraId="1E058F6C" w14:textId="77777777" w:rsidR="00054793" w:rsidRDefault="00054793" w:rsidP="00054793">
            <w:r>
              <w:t xml:space="preserve">Рекомендация   </w:t>
            </w:r>
          </w:p>
        </w:tc>
        <w:tc>
          <w:tcPr>
            <w:tcW w:w="3402" w:type="dxa"/>
          </w:tcPr>
          <w:p w14:paraId="565BDD6D" w14:textId="77777777" w:rsidR="00054793" w:rsidRDefault="00054793" w:rsidP="00054793">
            <w:r>
              <w:t xml:space="preserve">Члены Общественного совета  </w:t>
            </w:r>
          </w:p>
        </w:tc>
      </w:tr>
      <w:tr w:rsidR="00054793" w14:paraId="60C0A94A" w14:textId="77777777" w:rsidTr="0040580F">
        <w:tc>
          <w:tcPr>
            <w:tcW w:w="988" w:type="dxa"/>
          </w:tcPr>
          <w:p w14:paraId="4FD55183" w14:textId="77777777" w:rsidR="00054793" w:rsidRDefault="00F2077C" w:rsidP="00054793">
            <w:r>
              <w:t>3.</w:t>
            </w:r>
          </w:p>
        </w:tc>
        <w:tc>
          <w:tcPr>
            <w:tcW w:w="13891" w:type="dxa"/>
            <w:gridSpan w:val="4"/>
          </w:tcPr>
          <w:p w14:paraId="45A4DD0A" w14:textId="77777777" w:rsidR="00054793" w:rsidRPr="00745BC2" w:rsidRDefault="00054793" w:rsidP="00054793">
            <w:pPr>
              <w:rPr>
                <w:b/>
                <w:bCs/>
              </w:rPr>
            </w:pPr>
            <w:r w:rsidRPr="00745BC2">
              <w:rPr>
                <w:b/>
                <w:bCs/>
              </w:rPr>
              <w:t xml:space="preserve">Проведение слушаний по приоритетным направлениям деятельности ТО ФАС России </w:t>
            </w:r>
          </w:p>
        </w:tc>
      </w:tr>
      <w:tr w:rsidR="00054793" w14:paraId="37E843DC" w14:textId="77777777" w:rsidTr="0040580F">
        <w:tc>
          <w:tcPr>
            <w:tcW w:w="988" w:type="dxa"/>
          </w:tcPr>
          <w:p w14:paraId="5A2B61DC" w14:textId="77777777" w:rsidR="00054793" w:rsidRDefault="00F2077C" w:rsidP="00054793">
            <w:r>
              <w:lastRenderedPageBreak/>
              <w:t>3.1.</w:t>
            </w:r>
          </w:p>
        </w:tc>
        <w:tc>
          <w:tcPr>
            <w:tcW w:w="6292" w:type="dxa"/>
          </w:tcPr>
          <w:p w14:paraId="4D5616ED" w14:textId="77777777" w:rsidR="00054793" w:rsidRDefault="00054793" w:rsidP="00054793">
            <w:r>
              <w:t xml:space="preserve">Организация работы комиссий и рабочих групп по вопросам, отнесенным к компетенции общественного совета, в состав которых могут входить по согласованию с руководителем ТО ФАС России государственные гражданские служащие, представители общественных объединений и иных организаций </w:t>
            </w:r>
          </w:p>
        </w:tc>
        <w:tc>
          <w:tcPr>
            <w:tcW w:w="2213" w:type="dxa"/>
          </w:tcPr>
          <w:p w14:paraId="7ABA7269" w14:textId="77777777" w:rsidR="00054793" w:rsidRDefault="00054793" w:rsidP="00054793">
            <w:r>
              <w:t xml:space="preserve">В течение года  </w:t>
            </w:r>
          </w:p>
        </w:tc>
        <w:tc>
          <w:tcPr>
            <w:tcW w:w="1984" w:type="dxa"/>
          </w:tcPr>
          <w:p w14:paraId="5DC4310F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4A9B03A9" w14:textId="77777777" w:rsidR="00054793" w:rsidRDefault="00054793" w:rsidP="00054793">
            <w:r>
              <w:t xml:space="preserve">Копырина О.М.  </w:t>
            </w:r>
          </w:p>
        </w:tc>
      </w:tr>
      <w:tr w:rsidR="00054793" w14:paraId="34B6B155" w14:textId="77777777" w:rsidTr="0040580F">
        <w:tc>
          <w:tcPr>
            <w:tcW w:w="988" w:type="dxa"/>
          </w:tcPr>
          <w:p w14:paraId="6480241D" w14:textId="77777777" w:rsidR="00054793" w:rsidRDefault="00F2077C" w:rsidP="00054793">
            <w:r>
              <w:t>3.2.</w:t>
            </w:r>
          </w:p>
        </w:tc>
        <w:tc>
          <w:tcPr>
            <w:tcW w:w="6292" w:type="dxa"/>
          </w:tcPr>
          <w:p w14:paraId="22F65A88" w14:textId="77777777" w:rsidR="00054793" w:rsidRDefault="00054793" w:rsidP="00054793">
            <w:r>
              <w:t>Заседание Общественного совета по вопросу реализации национального плана развития конкуренции в Российской Федерации на 2018-2020 годы в Республике Саха (Якутия) с участием руководителей региональных органов исполнительной власти, представителей общественных объединений иных организаций</w:t>
            </w:r>
          </w:p>
        </w:tc>
        <w:tc>
          <w:tcPr>
            <w:tcW w:w="2213" w:type="dxa"/>
          </w:tcPr>
          <w:p w14:paraId="5FFBDFC2" w14:textId="77777777" w:rsidR="00054793" w:rsidRDefault="00054793" w:rsidP="00054793">
            <w:r>
              <w:t xml:space="preserve">2 квартал </w:t>
            </w:r>
          </w:p>
        </w:tc>
        <w:tc>
          <w:tcPr>
            <w:tcW w:w="1984" w:type="dxa"/>
          </w:tcPr>
          <w:p w14:paraId="5CC3F2D6" w14:textId="77777777" w:rsidR="00054793" w:rsidRDefault="00054793" w:rsidP="00054793">
            <w:r>
              <w:t xml:space="preserve">Рекомендация </w:t>
            </w:r>
          </w:p>
        </w:tc>
        <w:tc>
          <w:tcPr>
            <w:tcW w:w="3402" w:type="dxa"/>
          </w:tcPr>
          <w:p w14:paraId="6447E204" w14:textId="77777777" w:rsidR="00054793" w:rsidRDefault="00054793" w:rsidP="00054793">
            <w:r>
              <w:t xml:space="preserve">Субурусская Н.Т. </w:t>
            </w:r>
          </w:p>
        </w:tc>
      </w:tr>
      <w:tr w:rsidR="00054793" w14:paraId="1267CEDE" w14:textId="77777777" w:rsidTr="0040580F">
        <w:tc>
          <w:tcPr>
            <w:tcW w:w="988" w:type="dxa"/>
          </w:tcPr>
          <w:p w14:paraId="5FBDE9B6" w14:textId="77777777" w:rsidR="00054793" w:rsidRDefault="00F2077C" w:rsidP="00054793">
            <w:r>
              <w:t>3.3.</w:t>
            </w:r>
          </w:p>
        </w:tc>
        <w:tc>
          <w:tcPr>
            <w:tcW w:w="6292" w:type="dxa"/>
          </w:tcPr>
          <w:p w14:paraId="13BBD12C" w14:textId="77777777" w:rsidR="00054793" w:rsidRDefault="00054793" w:rsidP="00054793">
            <w:r>
              <w:t xml:space="preserve">Обсуждение на заседании Общественного совета вопросов по защите интересов субъектов МСП </w:t>
            </w:r>
            <w:r w:rsidRPr="00264F72">
              <w:t>с участием руководителей региональных органов исполнительной власти, представителей общественных объединений иных организаций</w:t>
            </w:r>
          </w:p>
        </w:tc>
        <w:tc>
          <w:tcPr>
            <w:tcW w:w="2213" w:type="dxa"/>
          </w:tcPr>
          <w:p w14:paraId="27544799" w14:textId="77777777" w:rsidR="00054793" w:rsidRDefault="00054793" w:rsidP="00054793">
            <w:r>
              <w:t xml:space="preserve">3 квартал </w:t>
            </w:r>
          </w:p>
        </w:tc>
        <w:tc>
          <w:tcPr>
            <w:tcW w:w="1984" w:type="dxa"/>
          </w:tcPr>
          <w:p w14:paraId="674B7E6A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563D8D6F" w14:textId="77777777" w:rsidR="00054793" w:rsidRDefault="00054793" w:rsidP="00054793">
            <w:r>
              <w:t xml:space="preserve">Данилова Л.М. </w:t>
            </w:r>
          </w:p>
        </w:tc>
      </w:tr>
      <w:tr w:rsidR="00054793" w14:paraId="3ACB0E25" w14:textId="77777777" w:rsidTr="0040580F">
        <w:tc>
          <w:tcPr>
            <w:tcW w:w="988" w:type="dxa"/>
          </w:tcPr>
          <w:p w14:paraId="3377D192" w14:textId="77777777" w:rsidR="00054793" w:rsidRDefault="00F2077C" w:rsidP="00054793">
            <w:r>
              <w:t>3.4.</w:t>
            </w:r>
          </w:p>
        </w:tc>
        <w:tc>
          <w:tcPr>
            <w:tcW w:w="6292" w:type="dxa"/>
          </w:tcPr>
          <w:p w14:paraId="16AFAD5A" w14:textId="77777777" w:rsidR="00054793" w:rsidRDefault="00054793" w:rsidP="00054793">
            <w:r w:rsidRPr="0008169C">
              <w:t xml:space="preserve">Обсуждение на заседании Общественного совета </w:t>
            </w:r>
            <w:r>
              <w:t xml:space="preserve">актуальных вопросов применения антимонопольного законодательства, законодательства в области закупок, контрактной системы </w:t>
            </w:r>
          </w:p>
        </w:tc>
        <w:tc>
          <w:tcPr>
            <w:tcW w:w="2213" w:type="dxa"/>
          </w:tcPr>
          <w:p w14:paraId="6C9A0AF8" w14:textId="77777777" w:rsidR="00054793" w:rsidRDefault="00054793" w:rsidP="00054793">
            <w:r>
              <w:t xml:space="preserve">4 квартал </w:t>
            </w:r>
          </w:p>
        </w:tc>
        <w:tc>
          <w:tcPr>
            <w:tcW w:w="1984" w:type="dxa"/>
          </w:tcPr>
          <w:p w14:paraId="6CA3AB8D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5DF929F2" w14:textId="06363976" w:rsidR="00054793" w:rsidRDefault="0033671C" w:rsidP="00054793">
            <w:r>
              <w:t>Ващенко Г.Г</w:t>
            </w:r>
            <w:r w:rsidR="00054793">
              <w:t xml:space="preserve">. </w:t>
            </w:r>
          </w:p>
        </w:tc>
      </w:tr>
      <w:tr w:rsidR="00054793" w14:paraId="5CADB030" w14:textId="77777777" w:rsidTr="0040580F">
        <w:tc>
          <w:tcPr>
            <w:tcW w:w="988" w:type="dxa"/>
          </w:tcPr>
          <w:p w14:paraId="1AEA6421" w14:textId="77777777" w:rsidR="00054793" w:rsidRDefault="00F2077C" w:rsidP="00054793">
            <w:r>
              <w:t>4.</w:t>
            </w:r>
          </w:p>
        </w:tc>
        <w:tc>
          <w:tcPr>
            <w:tcW w:w="13891" w:type="dxa"/>
            <w:gridSpan w:val="4"/>
          </w:tcPr>
          <w:p w14:paraId="2D1012CB" w14:textId="77777777" w:rsidR="00054793" w:rsidRPr="00745BC2" w:rsidRDefault="00054793" w:rsidP="00054793">
            <w:pPr>
              <w:rPr>
                <w:b/>
                <w:bCs/>
              </w:rPr>
            </w:pPr>
            <w:r w:rsidRPr="00745BC2">
              <w:rPr>
                <w:b/>
                <w:bCs/>
              </w:rPr>
              <w:t xml:space="preserve">Участие в работе комиссий ТО ФАС России </w:t>
            </w:r>
          </w:p>
        </w:tc>
      </w:tr>
      <w:tr w:rsidR="00054793" w14:paraId="0D997815" w14:textId="77777777" w:rsidTr="0040580F">
        <w:tc>
          <w:tcPr>
            <w:tcW w:w="988" w:type="dxa"/>
          </w:tcPr>
          <w:p w14:paraId="0E4D155B" w14:textId="77777777" w:rsidR="00054793" w:rsidRDefault="00F2077C" w:rsidP="00054793">
            <w:r>
              <w:t>4.1.</w:t>
            </w:r>
          </w:p>
        </w:tc>
        <w:tc>
          <w:tcPr>
            <w:tcW w:w="6292" w:type="dxa"/>
          </w:tcPr>
          <w:p w14:paraId="3E38F776" w14:textId="77777777" w:rsidR="00054793" w:rsidRDefault="00054793" w:rsidP="00054793">
            <w:r>
              <w:t>- по соблюдению требований к служебному поведению и урегулированию конфликта интересов</w:t>
            </w:r>
          </w:p>
          <w:p w14:paraId="2A7A3493" w14:textId="77777777" w:rsidR="00054793" w:rsidRDefault="00054793" w:rsidP="00054793"/>
        </w:tc>
        <w:tc>
          <w:tcPr>
            <w:tcW w:w="2213" w:type="dxa"/>
          </w:tcPr>
          <w:p w14:paraId="2D3FA28D" w14:textId="77777777" w:rsidR="00054793" w:rsidRDefault="00054793" w:rsidP="00054793">
            <w:r>
              <w:t xml:space="preserve">Согласно плану ТО ФАС России </w:t>
            </w:r>
          </w:p>
        </w:tc>
        <w:tc>
          <w:tcPr>
            <w:tcW w:w="1984" w:type="dxa"/>
          </w:tcPr>
          <w:p w14:paraId="7D4BC912" w14:textId="77777777" w:rsidR="00054793" w:rsidRDefault="00054793" w:rsidP="00054793">
            <w:r>
              <w:t xml:space="preserve">Протокол </w:t>
            </w:r>
          </w:p>
        </w:tc>
        <w:tc>
          <w:tcPr>
            <w:tcW w:w="3402" w:type="dxa"/>
          </w:tcPr>
          <w:p w14:paraId="5F6DAD2D" w14:textId="77777777" w:rsidR="00054793" w:rsidRDefault="00054793" w:rsidP="00054793">
            <w:r>
              <w:t xml:space="preserve">Акимов Г.В. </w:t>
            </w:r>
          </w:p>
        </w:tc>
      </w:tr>
      <w:tr w:rsidR="00054793" w14:paraId="13166B46" w14:textId="77777777" w:rsidTr="0040580F">
        <w:tc>
          <w:tcPr>
            <w:tcW w:w="988" w:type="dxa"/>
          </w:tcPr>
          <w:p w14:paraId="53A08436" w14:textId="77777777" w:rsidR="00054793" w:rsidRDefault="00F2077C" w:rsidP="00054793">
            <w:r>
              <w:t>4.2.</w:t>
            </w:r>
          </w:p>
        </w:tc>
        <w:tc>
          <w:tcPr>
            <w:tcW w:w="6292" w:type="dxa"/>
          </w:tcPr>
          <w:p w14:paraId="4FFCE980" w14:textId="77777777" w:rsidR="00054793" w:rsidRDefault="00054793" w:rsidP="00054793">
            <w:r>
              <w:t xml:space="preserve">- иных рабочих органов, создаваемых ТО ФАС России по вопросам кадровой работы, антикоррупционной деятельности </w:t>
            </w:r>
          </w:p>
          <w:p w14:paraId="3496C431" w14:textId="77777777" w:rsidR="00054793" w:rsidRDefault="00054793" w:rsidP="00054793"/>
        </w:tc>
        <w:tc>
          <w:tcPr>
            <w:tcW w:w="2213" w:type="dxa"/>
          </w:tcPr>
          <w:p w14:paraId="16F16CD6" w14:textId="77777777" w:rsidR="00054793" w:rsidRPr="00BE195B" w:rsidRDefault="00054793" w:rsidP="00054793">
            <w:r w:rsidRPr="00BE195B">
              <w:t xml:space="preserve">Согласно плану ТО ФАС России </w:t>
            </w:r>
          </w:p>
        </w:tc>
        <w:tc>
          <w:tcPr>
            <w:tcW w:w="1984" w:type="dxa"/>
          </w:tcPr>
          <w:p w14:paraId="46E909D6" w14:textId="77777777" w:rsidR="00054793" w:rsidRPr="00BE195B" w:rsidRDefault="00054793" w:rsidP="00054793">
            <w:r w:rsidRPr="00BE195B">
              <w:t xml:space="preserve">Протокол </w:t>
            </w:r>
          </w:p>
        </w:tc>
        <w:tc>
          <w:tcPr>
            <w:tcW w:w="3402" w:type="dxa"/>
          </w:tcPr>
          <w:p w14:paraId="752B2424" w14:textId="77777777" w:rsidR="00054793" w:rsidRDefault="00054793" w:rsidP="00054793">
            <w:r w:rsidRPr="00BE195B">
              <w:t xml:space="preserve">Акимов Г.В. </w:t>
            </w:r>
          </w:p>
        </w:tc>
      </w:tr>
      <w:tr w:rsidR="00054793" w14:paraId="45CF0378" w14:textId="77777777" w:rsidTr="0040580F">
        <w:tc>
          <w:tcPr>
            <w:tcW w:w="988" w:type="dxa"/>
          </w:tcPr>
          <w:p w14:paraId="5E1E0903" w14:textId="77777777" w:rsidR="00054793" w:rsidRDefault="00F2077C" w:rsidP="00054793">
            <w:r>
              <w:t>4.3.</w:t>
            </w:r>
          </w:p>
        </w:tc>
        <w:tc>
          <w:tcPr>
            <w:tcW w:w="6292" w:type="dxa"/>
          </w:tcPr>
          <w:p w14:paraId="414C94DA" w14:textId="77777777" w:rsidR="00054793" w:rsidRDefault="00054793" w:rsidP="00054793">
            <w:r>
              <w:t>- по закупкам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      </w:r>
          </w:p>
        </w:tc>
        <w:tc>
          <w:tcPr>
            <w:tcW w:w="2213" w:type="dxa"/>
          </w:tcPr>
          <w:p w14:paraId="31F74417" w14:textId="77777777" w:rsidR="00054793" w:rsidRPr="00047574" w:rsidRDefault="00054793" w:rsidP="00054793">
            <w:r w:rsidRPr="00047574">
              <w:t xml:space="preserve">Согласно плану ТО ФАС России </w:t>
            </w:r>
          </w:p>
        </w:tc>
        <w:tc>
          <w:tcPr>
            <w:tcW w:w="1984" w:type="dxa"/>
          </w:tcPr>
          <w:p w14:paraId="75FBF879" w14:textId="77777777" w:rsidR="00054793" w:rsidRPr="00047574" w:rsidRDefault="00054793" w:rsidP="00054793">
            <w:r w:rsidRPr="00047574">
              <w:t xml:space="preserve">Протокол </w:t>
            </w:r>
          </w:p>
        </w:tc>
        <w:tc>
          <w:tcPr>
            <w:tcW w:w="3402" w:type="dxa"/>
          </w:tcPr>
          <w:p w14:paraId="5E783D28" w14:textId="77777777" w:rsidR="00054793" w:rsidRDefault="00054793" w:rsidP="00054793">
            <w:r>
              <w:t xml:space="preserve">Ващенко Г.Г. </w:t>
            </w:r>
            <w:r w:rsidRPr="00047574">
              <w:t xml:space="preserve"> </w:t>
            </w:r>
          </w:p>
        </w:tc>
      </w:tr>
      <w:tr w:rsidR="00054793" w14:paraId="64D93496" w14:textId="77777777" w:rsidTr="0040580F">
        <w:tc>
          <w:tcPr>
            <w:tcW w:w="988" w:type="dxa"/>
          </w:tcPr>
          <w:p w14:paraId="31C4E790" w14:textId="77777777" w:rsidR="00054793" w:rsidRDefault="00F2077C" w:rsidP="00054793">
            <w:r>
              <w:t>5.</w:t>
            </w:r>
          </w:p>
        </w:tc>
        <w:tc>
          <w:tcPr>
            <w:tcW w:w="13891" w:type="dxa"/>
            <w:gridSpan w:val="4"/>
          </w:tcPr>
          <w:p w14:paraId="69F45866" w14:textId="77777777" w:rsidR="00054793" w:rsidRPr="00896561" w:rsidRDefault="00054793" w:rsidP="00054793">
            <w:pPr>
              <w:rPr>
                <w:b/>
                <w:bCs/>
              </w:rPr>
            </w:pPr>
            <w:r w:rsidRPr="00896561">
              <w:rPr>
                <w:b/>
                <w:bCs/>
              </w:rPr>
              <w:t xml:space="preserve">Осуществление мероприятий, рекомендованных Концепцией открытости и рекомендациями по реализации принципов открытости в ТО ФАС России </w:t>
            </w:r>
          </w:p>
          <w:p w14:paraId="5DF04022" w14:textId="77777777" w:rsidR="00054793" w:rsidRDefault="00054793" w:rsidP="00054793"/>
        </w:tc>
      </w:tr>
      <w:tr w:rsidR="00054793" w14:paraId="0054DF56" w14:textId="77777777" w:rsidTr="0040580F">
        <w:tc>
          <w:tcPr>
            <w:tcW w:w="988" w:type="dxa"/>
          </w:tcPr>
          <w:p w14:paraId="7BC34F55" w14:textId="77777777" w:rsidR="00054793" w:rsidRDefault="00F2077C" w:rsidP="00054793">
            <w:r>
              <w:t>5.1.</w:t>
            </w:r>
          </w:p>
        </w:tc>
        <w:tc>
          <w:tcPr>
            <w:tcW w:w="6292" w:type="dxa"/>
          </w:tcPr>
          <w:p w14:paraId="0EC75EDA" w14:textId="77777777" w:rsidR="00054793" w:rsidRDefault="00054793" w:rsidP="00054793">
            <w:r>
              <w:t>Участие в разработке ведомственных планов по реализации Концепции открытости ТО ФАС России</w:t>
            </w:r>
          </w:p>
          <w:p w14:paraId="118E8520" w14:textId="77777777" w:rsidR="00054793" w:rsidRDefault="00054793" w:rsidP="00054793"/>
        </w:tc>
        <w:tc>
          <w:tcPr>
            <w:tcW w:w="2213" w:type="dxa"/>
          </w:tcPr>
          <w:p w14:paraId="2395CB62" w14:textId="77777777" w:rsidR="00054793" w:rsidRDefault="00054793" w:rsidP="00054793">
            <w:r w:rsidRPr="00896561">
              <w:lastRenderedPageBreak/>
              <w:t>Согласно плану ТО ФАС России</w:t>
            </w:r>
          </w:p>
        </w:tc>
        <w:tc>
          <w:tcPr>
            <w:tcW w:w="1984" w:type="dxa"/>
          </w:tcPr>
          <w:p w14:paraId="44A82F44" w14:textId="77777777" w:rsidR="00054793" w:rsidRDefault="00054793" w:rsidP="00054793">
            <w:r>
              <w:t xml:space="preserve">Рекомендация </w:t>
            </w:r>
          </w:p>
        </w:tc>
        <w:tc>
          <w:tcPr>
            <w:tcW w:w="3402" w:type="dxa"/>
          </w:tcPr>
          <w:p w14:paraId="032A142E" w14:textId="77777777" w:rsidR="00054793" w:rsidRDefault="00054793" w:rsidP="00054793">
            <w:r>
              <w:t xml:space="preserve">Члены Общественного совета </w:t>
            </w:r>
          </w:p>
        </w:tc>
      </w:tr>
      <w:tr w:rsidR="00054793" w14:paraId="0A51A628" w14:textId="77777777" w:rsidTr="0040580F">
        <w:tc>
          <w:tcPr>
            <w:tcW w:w="988" w:type="dxa"/>
          </w:tcPr>
          <w:p w14:paraId="5308A9AE" w14:textId="77777777" w:rsidR="00054793" w:rsidRDefault="00F2077C" w:rsidP="00054793">
            <w:r>
              <w:lastRenderedPageBreak/>
              <w:t>5.2.</w:t>
            </w:r>
          </w:p>
        </w:tc>
        <w:tc>
          <w:tcPr>
            <w:tcW w:w="6292" w:type="dxa"/>
          </w:tcPr>
          <w:p w14:paraId="0E6254F8" w14:textId="77777777" w:rsidR="00054793" w:rsidRDefault="00054793" w:rsidP="00054793">
            <w:r>
              <w:t xml:space="preserve">Утверждение результатов общественных обсуждений, решений и отчетов ТО ФАС России по итогам общественной экспертизы нормативных правовых актов </w:t>
            </w:r>
          </w:p>
          <w:p w14:paraId="6D6272BA" w14:textId="77777777" w:rsidR="00054793" w:rsidRDefault="00054793" w:rsidP="00054793"/>
        </w:tc>
        <w:tc>
          <w:tcPr>
            <w:tcW w:w="2213" w:type="dxa"/>
          </w:tcPr>
          <w:p w14:paraId="74D83218" w14:textId="77777777" w:rsidR="00054793" w:rsidRPr="0005222F" w:rsidRDefault="00054793" w:rsidP="00054793">
            <w:r w:rsidRPr="0005222F">
              <w:t>Согласно плану ТО ФАС России</w:t>
            </w:r>
          </w:p>
        </w:tc>
        <w:tc>
          <w:tcPr>
            <w:tcW w:w="1984" w:type="dxa"/>
          </w:tcPr>
          <w:p w14:paraId="2506AB8C" w14:textId="77777777" w:rsidR="00054793" w:rsidRDefault="00F2077C" w:rsidP="00054793">
            <w:r>
              <w:t>Утверждение</w:t>
            </w:r>
          </w:p>
        </w:tc>
        <w:tc>
          <w:tcPr>
            <w:tcW w:w="3402" w:type="dxa"/>
          </w:tcPr>
          <w:p w14:paraId="0BEFD1D6" w14:textId="77777777" w:rsidR="00054793" w:rsidRDefault="00054793" w:rsidP="00054793">
            <w:r>
              <w:t xml:space="preserve">Платонова С.Ю. </w:t>
            </w:r>
          </w:p>
        </w:tc>
      </w:tr>
      <w:tr w:rsidR="00054793" w14:paraId="4B13A395" w14:textId="77777777" w:rsidTr="0040580F">
        <w:tc>
          <w:tcPr>
            <w:tcW w:w="988" w:type="dxa"/>
          </w:tcPr>
          <w:p w14:paraId="796014D5" w14:textId="77777777" w:rsidR="00054793" w:rsidRDefault="00F2077C" w:rsidP="00054793">
            <w:r>
              <w:t>5.3.</w:t>
            </w:r>
          </w:p>
        </w:tc>
        <w:tc>
          <w:tcPr>
            <w:tcW w:w="6292" w:type="dxa"/>
          </w:tcPr>
          <w:p w14:paraId="760C3A71" w14:textId="77777777" w:rsidR="00054793" w:rsidRDefault="00054793" w:rsidP="00054793">
            <w:r>
              <w:t>Осуществление мониторинга публичного плана деятельности ТО ФАС России, а также один раз в полгода принимать отчет о ходе реализации данного плана</w:t>
            </w:r>
          </w:p>
          <w:p w14:paraId="4E2B060C" w14:textId="77777777" w:rsidR="00054793" w:rsidRDefault="00054793" w:rsidP="00054793"/>
        </w:tc>
        <w:tc>
          <w:tcPr>
            <w:tcW w:w="2213" w:type="dxa"/>
          </w:tcPr>
          <w:p w14:paraId="6393E415" w14:textId="77777777" w:rsidR="00054793" w:rsidRDefault="00054793" w:rsidP="00054793">
            <w:r>
              <w:t xml:space="preserve">Один раз в полгода </w:t>
            </w:r>
          </w:p>
        </w:tc>
        <w:tc>
          <w:tcPr>
            <w:tcW w:w="1984" w:type="dxa"/>
          </w:tcPr>
          <w:p w14:paraId="3BA1DEC8" w14:textId="77777777" w:rsidR="00054793" w:rsidRDefault="00054793" w:rsidP="00054793">
            <w:r>
              <w:t xml:space="preserve">Заключение </w:t>
            </w:r>
          </w:p>
        </w:tc>
        <w:tc>
          <w:tcPr>
            <w:tcW w:w="3402" w:type="dxa"/>
          </w:tcPr>
          <w:p w14:paraId="4BEC80BD" w14:textId="77777777" w:rsidR="00054793" w:rsidRDefault="00054793" w:rsidP="00054793">
            <w:r>
              <w:t xml:space="preserve">Члены Общественного совета </w:t>
            </w:r>
          </w:p>
        </w:tc>
      </w:tr>
      <w:tr w:rsidR="00054793" w14:paraId="707F720E" w14:textId="77777777" w:rsidTr="0040580F">
        <w:tc>
          <w:tcPr>
            <w:tcW w:w="988" w:type="dxa"/>
          </w:tcPr>
          <w:p w14:paraId="4B776B90" w14:textId="77777777" w:rsidR="00054793" w:rsidRDefault="00F2077C" w:rsidP="00054793">
            <w:r>
              <w:t>5.4.</w:t>
            </w:r>
          </w:p>
        </w:tc>
        <w:tc>
          <w:tcPr>
            <w:tcW w:w="6292" w:type="dxa"/>
          </w:tcPr>
          <w:p w14:paraId="3F664463" w14:textId="77777777" w:rsidR="00054793" w:rsidRDefault="00054793" w:rsidP="00054793">
            <w:r>
              <w:t xml:space="preserve">Участие в подготовке экспертного содоклада в отношении итогового (о результатах и основных направлениях деятельности ТО ФАС России за отчетный год) доклада ТО ФАС России </w:t>
            </w:r>
          </w:p>
          <w:p w14:paraId="515A51F8" w14:textId="77777777" w:rsidR="00054793" w:rsidRDefault="00054793" w:rsidP="00054793"/>
        </w:tc>
        <w:tc>
          <w:tcPr>
            <w:tcW w:w="2213" w:type="dxa"/>
          </w:tcPr>
          <w:p w14:paraId="1107864A" w14:textId="77777777" w:rsidR="00054793" w:rsidRPr="00355F33" w:rsidRDefault="00054793" w:rsidP="00054793">
            <w:r>
              <w:t xml:space="preserve">Согласно плану ТО ФАС России </w:t>
            </w:r>
          </w:p>
        </w:tc>
        <w:tc>
          <w:tcPr>
            <w:tcW w:w="1984" w:type="dxa"/>
          </w:tcPr>
          <w:p w14:paraId="68B78DA3" w14:textId="77777777" w:rsidR="00054793" w:rsidRPr="00355F33" w:rsidRDefault="00054793" w:rsidP="00054793">
            <w:r w:rsidRPr="00355F33">
              <w:t xml:space="preserve">Заключение </w:t>
            </w:r>
          </w:p>
        </w:tc>
        <w:tc>
          <w:tcPr>
            <w:tcW w:w="3402" w:type="dxa"/>
          </w:tcPr>
          <w:p w14:paraId="64C18E5D" w14:textId="77777777" w:rsidR="00054793" w:rsidRDefault="00054793" w:rsidP="00054793">
            <w:r w:rsidRPr="00355F33">
              <w:t xml:space="preserve">Члены Общественного совета </w:t>
            </w:r>
          </w:p>
        </w:tc>
      </w:tr>
      <w:tr w:rsidR="00054793" w14:paraId="73F5909D" w14:textId="77777777" w:rsidTr="0040580F">
        <w:tc>
          <w:tcPr>
            <w:tcW w:w="988" w:type="dxa"/>
          </w:tcPr>
          <w:p w14:paraId="64476EFB" w14:textId="77777777" w:rsidR="00054793" w:rsidRDefault="00F2077C" w:rsidP="00054793">
            <w:r>
              <w:t>5.5.</w:t>
            </w:r>
          </w:p>
        </w:tc>
        <w:tc>
          <w:tcPr>
            <w:tcW w:w="6292" w:type="dxa"/>
          </w:tcPr>
          <w:p w14:paraId="2379829B" w14:textId="77777777" w:rsidR="00054793" w:rsidRDefault="00054793" w:rsidP="00054793">
            <w:r>
              <w:t>Осуществление выборочного анализа качества ответов ТО ФАС России на обращения граждан</w:t>
            </w:r>
          </w:p>
          <w:p w14:paraId="07942B9C" w14:textId="77777777" w:rsidR="00054793" w:rsidRDefault="00054793" w:rsidP="00054793"/>
        </w:tc>
        <w:tc>
          <w:tcPr>
            <w:tcW w:w="2213" w:type="dxa"/>
          </w:tcPr>
          <w:p w14:paraId="5A59B518" w14:textId="7852CFD5" w:rsidR="00054793" w:rsidRDefault="0033671C" w:rsidP="00054793">
            <w:r>
              <w:t>Ноябрь</w:t>
            </w:r>
          </w:p>
        </w:tc>
        <w:tc>
          <w:tcPr>
            <w:tcW w:w="1984" w:type="dxa"/>
          </w:tcPr>
          <w:p w14:paraId="3E85471D" w14:textId="77777777" w:rsidR="00054793" w:rsidRDefault="00054793" w:rsidP="00054793">
            <w:r>
              <w:t xml:space="preserve">Заключение </w:t>
            </w:r>
          </w:p>
        </w:tc>
        <w:tc>
          <w:tcPr>
            <w:tcW w:w="3402" w:type="dxa"/>
          </w:tcPr>
          <w:p w14:paraId="1A0604DF" w14:textId="77777777" w:rsidR="00054793" w:rsidRDefault="00054793" w:rsidP="00054793">
            <w:r>
              <w:t xml:space="preserve">Косицкий А.В.  </w:t>
            </w:r>
          </w:p>
        </w:tc>
      </w:tr>
      <w:tr w:rsidR="00054793" w14:paraId="5CA8247D" w14:textId="77777777" w:rsidTr="0040580F">
        <w:tc>
          <w:tcPr>
            <w:tcW w:w="988" w:type="dxa"/>
          </w:tcPr>
          <w:p w14:paraId="2EB9BA51" w14:textId="77777777" w:rsidR="00054793" w:rsidRDefault="00F2077C" w:rsidP="00054793">
            <w:r>
              <w:t>5.6.</w:t>
            </w:r>
          </w:p>
        </w:tc>
        <w:tc>
          <w:tcPr>
            <w:tcW w:w="6292" w:type="dxa"/>
          </w:tcPr>
          <w:p w14:paraId="262D82D4" w14:textId="77777777" w:rsidR="00054793" w:rsidRDefault="00054793" w:rsidP="00054793">
            <w:r>
              <w:t xml:space="preserve">Утверждение основных мероприятий (операционных планов) ТО ФАС России по выполнению намеченных приоритетных мероприятий и (или) достижению установленных конечных результатов </w:t>
            </w:r>
          </w:p>
          <w:p w14:paraId="3B00CAD8" w14:textId="77777777" w:rsidR="00054793" w:rsidRDefault="00054793" w:rsidP="00054793"/>
        </w:tc>
        <w:tc>
          <w:tcPr>
            <w:tcW w:w="2213" w:type="dxa"/>
          </w:tcPr>
          <w:p w14:paraId="2872936B" w14:textId="77777777" w:rsidR="00054793" w:rsidRPr="00BF0686" w:rsidRDefault="00054793" w:rsidP="00054793">
            <w:r w:rsidRPr="00BF0686">
              <w:t xml:space="preserve">Согласно плану ТО ФАС России </w:t>
            </w:r>
          </w:p>
        </w:tc>
        <w:tc>
          <w:tcPr>
            <w:tcW w:w="1984" w:type="dxa"/>
          </w:tcPr>
          <w:p w14:paraId="4E8E2645" w14:textId="77777777" w:rsidR="00054793" w:rsidRDefault="00054793" w:rsidP="00054793">
            <w:r>
              <w:t>Утверждение</w:t>
            </w:r>
            <w:r w:rsidRPr="00BF0686">
              <w:t xml:space="preserve"> </w:t>
            </w:r>
          </w:p>
        </w:tc>
        <w:tc>
          <w:tcPr>
            <w:tcW w:w="3402" w:type="dxa"/>
          </w:tcPr>
          <w:p w14:paraId="3E5EF9F6" w14:textId="77777777" w:rsidR="00054793" w:rsidRDefault="00054793" w:rsidP="00054793">
            <w:r>
              <w:t xml:space="preserve">Платонова С.Ю. </w:t>
            </w:r>
          </w:p>
        </w:tc>
      </w:tr>
      <w:tr w:rsidR="00054793" w14:paraId="0A5A1984" w14:textId="77777777" w:rsidTr="0040580F">
        <w:tc>
          <w:tcPr>
            <w:tcW w:w="988" w:type="dxa"/>
          </w:tcPr>
          <w:p w14:paraId="398CAC3F" w14:textId="77777777" w:rsidR="00054793" w:rsidRDefault="00F2077C" w:rsidP="00054793">
            <w:r>
              <w:t>5.7.</w:t>
            </w:r>
          </w:p>
        </w:tc>
        <w:tc>
          <w:tcPr>
            <w:tcW w:w="6292" w:type="dxa"/>
          </w:tcPr>
          <w:p w14:paraId="64B8C8BF" w14:textId="77777777" w:rsidR="00054793" w:rsidRDefault="00054793" w:rsidP="00054793">
            <w:r>
              <w:t xml:space="preserve">Взаимодействие со средствами массовой информации по освещению вопросов, обсуждаемых на заседаниях общественного совета </w:t>
            </w:r>
          </w:p>
        </w:tc>
        <w:tc>
          <w:tcPr>
            <w:tcW w:w="2213" w:type="dxa"/>
          </w:tcPr>
          <w:p w14:paraId="1FFA3BC1" w14:textId="77777777" w:rsidR="00054793" w:rsidRDefault="00054793" w:rsidP="00054793">
            <w:r>
              <w:t xml:space="preserve">По итогам заседания Общественного совета </w:t>
            </w:r>
          </w:p>
        </w:tc>
        <w:tc>
          <w:tcPr>
            <w:tcW w:w="1984" w:type="dxa"/>
          </w:tcPr>
          <w:p w14:paraId="5DD311F6" w14:textId="77777777" w:rsidR="00054793" w:rsidRDefault="00054793" w:rsidP="00054793">
            <w:r>
              <w:t xml:space="preserve">Освещение в СМИ </w:t>
            </w:r>
          </w:p>
        </w:tc>
        <w:tc>
          <w:tcPr>
            <w:tcW w:w="3402" w:type="dxa"/>
          </w:tcPr>
          <w:p w14:paraId="0564E2B6" w14:textId="77777777" w:rsidR="00054793" w:rsidRDefault="00054793" w:rsidP="00054793">
            <w:r>
              <w:t xml:space="preserve">Егоров А.А. </w:t>
            </w:r>
          </w:p>
        </w:tc>
      </w:tr>
      <w:tr w:rsidR="00054793" w14:paraId="4D360DCD" w14:textId="77777777" w:rsidTr="0040580F">
        <w:tc>
          <w:tcPr>
            <w:tcW w:w="988" w:type="dxa"/>
          </w:tcPr>
          <w:p w14:paraId="3D9195AD" w14:textId="77777777" w:rsidR="00054793" w:rsidRDefault="00F2077C" w:rsidP="00054793">
            <w:r>
              <w:t>5.8.</w:t>
            </w:r>
          </w:p>
        </w:tc>
        <w:tc>
          <w:tcPr>
            <w:tcW w:w="6292" w:type="dxa"/>
          </w:tcPr>
          <w:p w14:paraId="1527D495" w14:textId="77777777" w:rsidR="00054793" w:rsidRDefault="00054793" w:rsidP="00054793">
            <w:r>
              <w:t>Привлечение к работе общественного совета граждан Российской Федерации, общественных объединений и иных организаций, а также иных объединений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</w:t>
            </w:r>
          </w:p>
          <w:p w14:paraId="34131D97" w14:textId="77777777" w:rsidR="00054793" w:rsidRDefault="00054793" w:rsidP="00054793"/>
        </w:tc>
        <w:tc>
          <w:tcPr>
            <w:tcW w:w="2213" w:type="dxa"/>
          </w:tcPr>
          <w:p w14:paraId="5C62EBF1" w14:textId="77777777" w:rsidR="00054793" w:rsidRDefault="00054793" w:rsidP="00054793">
            <w:r w:rsidRPr="00902740">
              <w:t xml:space="preserve">Ежеквартально  </w:t>
            </w:r>
          </w:p>
        </w:tc>
        <w:tc>
          <w:tcPr>
            <w:tcW w:w="1984" w:type="dxa"/>
          </w:tcPr>
          <w:p w14:paraId="5A025E55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27E9BE4B" w14:textId="77777777" w:rsidR="00054793" w:rsidRDefault="00054793" w:rsidP="00054793">
            <w:r>
              <w:t xml:space="preserve">Попов С.В. </w:t>
            </w:r>
          </w:p>
        </w:tc>
      </w:tr>
      <w:tr w:rsidR="00054793" w14:paraId="3DA57FC2" w14:textId="77777777" w:rsidTr="0040580F">
        <w:tc>
          <w:tcPr>
            <w:tcW w:w="988" w:type="dxa"/>
          </w:tcPr>
          <w:p w14:paraId="2DBC410C" w14:textId="77777777" w:rsidR="00054793" w:rsidRDefault="00F2077C" w:rsidP="00054793">
            <w:r>
              <w:lastRenderedPageBreak/>
              <w:t>5.9.</w:t>
            </w:r>
          </w:p>
        </w:tc>
        <w:tc>
          <w:tcPr>
            <w:tcW w:w="6292" w:type="dxa"/>
          </w:tcPr>
          <w:p w14:paraId="2A183F74" w14:textId="77777777" w:rsidR="00054793" w:rsidRDefault="00054793" w:rsidP="00054793">
            <w:r>
              <w:t xml:space="preserve">Организация проведения общественных экспертиз проектов нормативных правовых актов, разрабатываемых </w:t>
            </w:r>
            <w:r w:rsidR="00F2077C">
              <w:t xml:space="preserve">региональными </w:t>
            </w:r>
            <w:r>
              <w:t xml:space="preserve">органами исполнительной власти, </w:t>
            </w:r>
            <w:r w:rsidR="00F2077C">
              <w:t xml:space="preserve">органами местного самоуправления </w:t>
            </w:r>
            <w:r>
              <w:t xml:space="preserve">в соответствии с Федеральным законом от 21 июля 2014 г. № 212-ФЗ «Об основах общественного контроля в Российской Федерации» </w:t>
            </w:r>
          </w:p>
        </w:tc>
        <w:tc>
          <w:tcPr>
            <w:tcW w:w="2213" w:type="dxa"/>
          </w:tcPr>
          <w:p w14:paraId="7F4713A9" w14:textId="06D6710B" w:rsidR="00054793" w:rsidRDefault="0033671C" w:rsidP="00054793">
            <w:r>
              <w:t xml:space="preserve">Один раз в полугодие </w:t>
            </w:r>
          </w:p>
        </w:tc>
        <w:tc>
          <w:tcPr>
            <w:tcW w:w="1984" w:type="dxa"/>
          </w:tcPr>
          <w:p w14:paraId="64CA4862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3F47B989" w14:textId="77777777" w:rsidR="00054793" w:rsidRDefault="00054793" w:rsidP="00054793">
            <w:r>
              <w:t xml:space="preserve">Федотова М.К. </w:t>
            </w:r>
          </w:p>
        </w:tc>
      </w:tr>
      <w:tr w:rsidR="00054793" w14:paraId="6CBB7ECD" w14:textId="77777777" w:rsidTr="0040580F">
        <w:tc>
          <w:tcPr>
            <w:tcW w:w="988" w:type="dxa"/>
          </w:tcPr>
          <w:p w14:paraId="1122F7CB" w14:textId="77777777" w:rsidR="00054793" w:rsidRDefault="00F2077C" w:rsidP="00054793">
            <w:r>
              <w:t>6.</w:t>
            </w:r>
          </w:p>
        </w:tc>
        <w:tc>
          <w:tcPr>
            <w:tcW w:w="13891" w:type="dxa"/>
            <w:gridSpan w:val="4"/>
          </w:tcPr>
          <w:p w14:paraId="0588D0B6" w14:textId="77777777" w:rsidR="00054793" w:rsidRPr="009441F2" w:rsidRDefault="00054793" w:rsidP="00054793">
            <w:pPr>
              <w:rPr>
                <w:b/>
                <w:bCs/>
              </w:rPr>
            </w:pPr>
            <w:r w:rsidRPr="009441F2">
              <w:rPr>
                <w:b/>
                <w:bCs/>
              </w:rPr>
              <w:t>Определение вопросов, относящихся к сфере деятельности ТО ФАС России, которые подлежат обязательному рассмотрению на заседаниях общественного совета</w:t>
            </w:r>
          </w:p>
        </w:tc>
      </w:tr>
      <w:tr w:rsidR="00054793" w14:paraId="1AC8E0CA" w14:textId="77777777" w:rsidTr="0040580F">
        <w:tc>
          <w:tcPr>
            <w:tcW w:w="988" w:type="dxa"/>
          </w:tcPr>
          <w:p w14:paraId="6FFC7083" w14:textId="77777777" w:rsidR="00054793" w:rsidRDefault="00F2077C" w:rsidP="00054793">
            <w:r>
              <w:t>6.1.</w:t>
            </w:r>
          </w:p>
        </w:tc>
        <w:tc>
          <w:tcPr>
            <w:tcW w:w="6292" w:type="dxa"/>
          </w:tcPr>
          <w:p w14:paraId="42753D1D" w14:textId="77777777" w:rsidR="00054793" w:rsidRDefault="00054793" w:rsidP="00054793">
            <w:r>
              <w:t xml:space="preserve">Определение перечня иных приоритетных правовых актов и важнейших вопросов, относящихся к сфере деятельности ТО ФАС России, которые подлежат обязательному рассмотрению на заседаниях общественного совета </w:t>
            </w:r>
          </w:p>
        </w:tc>
        <w:tc>
          <w:tcPr>
            <w:tcW w:w="2213" w:type="dxa"/>
          </w:tcPr>
          <w:p w14:paraId="26B64E30" w14:textId="4B7161B7" w:rsidR="00054793" w:rsidRDefault="0033671C" w:rsidP="00054793">
            <w:r>
              <w:t xml:space="preserve">Один раз в полугодие </w:t>
            </w:r>
            <w:r w:rsidR="00054793">
              <w:t xml:space="preserve"> </w:t>
            </w:r>
          </w:p>
        </w:tc>
        <w:tc>
          <w:tcPr>
            <w:tcW w:w="1984" w:type="dxa"/>
          </w:tcPr>
          <w:p w14:paraId="3AE25A4F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18AF5E7F" w14:textId="77777777" w:rsidR="00054793" w:rsidRDefault="00054793" w:rsidP="00054793">
            <w:r>
              <w:t xml:space="preserve">Члены Общественного совета </w:t>
            </w:r>
          </w:p>
        </w:tc>
      </w:tr>
      <w:tr w:rsidR="00054793" w14:paraId="787BD96F" w14:textId="77777777" w:rsidTr="0040580F">
        <w:tc>
          <w:tcPr>
            <w:tcW w:w="988" w:type="dxa"/>
          </w:tcPr>
          <w:p w14:paraId="27647722" w14:textId="77777777" w:rsidR="00054793" w:rsidRDefault="00F2077C" w:rsidP="00054793">
            <w:r>
              <w:t>7.</w:t>
            </w:r>
          </w:p>
        </w:tc>
        <w:tc>
          <w:tcPr>
            <w:tcW w:w="13891" w:type="dxa"/>
            <w:gridSpan w:val="4"/>
          </w:tcPr>
          <w:p w14:paraId="543B0D58" w14:textId="77777777" w:rsidR="00054793" w:rsidRPr="009441F2" w:rsidRDefault="00054793" w:rsidP="00054793">
            <w:pPr>
              <w:rPr>
                <w:b/>
                <w:bCs/>
              </w:rPr>
            </w:pPr>
            <w:r w:rsidRPr="009441F2">
              <w:rPr>
                <w:b/>
                <w:bCs/>
              </w:rPr>
              <w:t>Совместная деятельность с Общественной палатой Республики Саха (Якутия)</w:t>
            </w:r>
            <w:r>
              <w:rPr>
                <w:b/>
                <w:bCs/>
              </w:rPr>
              <w:t xml:space="preserve"> по</w:t>
            </w:r>
            <w:r>
              <w:t xml:space="preserve"> </w:t>
            </w:r>
            <w:r w:rsidRPr="009441F2">
              <w:rPr>
                <w:b/>
                <w:bCs/>
              </w:rPr>
              <w:t>вопрос</w:t>
            </w:r>
            <w:r>
              <w:rPr>
                <w:b/>
                <w:bCs/>
              </w:rPr>
              <w:t>ам</w:t>
            </w:r>
            <w:r w:rsidRPr="009441F2">
              <w:rPr>
                <w:b/>
                <w:bCs/>
              </w:rPr>
              <w:t>, относящи</w:t>
            </w:r>
            <w:r>
              <w:rPr>
                <w:b/>
                <w:bCs/>
              </w:rPr>
              <w:t>м</w:t>
            </w:r>
            <w:r w:rsidRPr="009441F2">
              <w:rPr>
                <w:b/>
                <w:bCs/>
              </w:rPr>
              <w:t>ся к сфере деятельности ТО ФАС России</w:t>
            </w:r>
          </w:p>
        </w:tc>
      </w:tr>
      <w:tr w:rsidR="00054793" w14:paraId="5A36ED1B" w14:textId="77777777" w:rsidTr="0040580F">
        <w:tc>
          <w:tcPr>
            <w:tcW w:w="988" w:type="dxa"/>
          </w:tcPr>
          <w:p w14:paraId="425169D1" w14:textId="77777777" w:rsidR="00054793" w:rsidRDefault="00F2077C" w:rsidP="00054793">
            <w:r>
              <w:t>7.1.</w:t>
            </w:r>
          </w:p>
        </w:tc>
        <w:tc>
          <w:tcPr>
            <w:tcW w:w="6292" w:type="dxa"/>
          </w:tcPr>
          <w:p w14:paraId="48553F62" w14:textId="77777777" w:rsidR="00054793" w:rsidRDefault="002B7D78" w:rsidP="00054793">
            <w:r>
              <w:t>Организация совместного</w:t>
            </w:r>
            <w:r w:rsidR="00054793">
              <w:t xml:space="preserve"> заседания с Общественной палатой Республики Саха (Якутия) по вопросам, внесённым Общественной палатой, относящимся к сфере деятельности ТО ФАС России </w:t>
            </w:r>
          </w:p>
        </w:tc>
        <w:tc>
          <w:tcPr>
            <w:tcW w:w="2213" w:type="dxa"/>
          </w:tcPr>
          <w:p w14:paraId="096D5EE2" w14:textId="77777777" w:rsidR="00054793" w:rsidRDefault="00054793" w:rsidP="00054793">
            <w:r>
              <w:t xml:space="preserve">4 квартал </w:t>
            </w:r>
          </w:p>
        </w:tc>
        <w:tc>
          <w:tcPr>
            <w:tcW w:w="1984" w:type="dxa"/>
          </w:tcPr>
          <w:p w14:paraId="43DDB421" w14:textId="77777777" w:rsidR="00054793" w:rsidRDefault="00054793" w:rsidP="00054793">
            <w:r>
              <w:t xml:space="preserve">Рекомендации </w:t>
            </w:r>
          </w:p>
        </w:tc>
        <w:tc>
          <w:tcPr>
            <w:tcW w:w="3402" w:type="dxa"/>
          </w:tcPr>
          <w:p w14:paraId="2B544063" w14:textId="77777777" w:rsidR="00054793" w:rsidRDefault="00F2077C" w:rsidP="00054793">
            <w:r>
              <w:t xml:space="preserve">Васильева В.В. </w:t>
            </w:r>
          </w:p>
        </w:tc>
      </w:tr>
    </w:tbl>
    <w:p w14:paraId="0833082B" w14:textId="77777777" w:rsidR="00054793" w:rsidRDefault="00054793"/>
    <w:sectPr w:rsidR="00054793" w:rsidSect="00054793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9F72" w14:textId="77777777" w:rsidR="0059653F" w:rsidRDefault="0059653F" w:rsidP="00054793">
      <w:pPr>
        <w:spacing w:after="0" w:line="240" w:lineRule="auto"/>
      </w:pPr>
      <w:r>
        <w:separator/>
      </w:r>
    </w:p>
  </w:endnote>
  <w:endnote w:type="continuationSeparator" w:id="0">
    <w:p w14:paraId="7C89E12C" w14:textId="77777777" w:rsidR="0059653F" w:rsidRDefault="0059653F" w:rsidP="000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7503"/>
      <w:docPartObj>
        <w:docPartGallery w:val="Page Numbers (Bottom of Page)"/>
        <w:docPartUnique/>
      </w:docPartObj>
    </w:sdtPr>
    <w:sdtEndPr/>
    <w:sdtContent>
      <w:p w14:paraId="23E3AC1C" w14:textId="77777777" w:rsidR="00054793" w:rsidRDefault="00054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E8">
          <w:rPr>
            <w:noProof/>
          </w:rPr>
          <w:t>1</w:t>
        </w:r>
        <w:r>
          <w:fldChar w:fldCharType="end"/>
        </w:r>
      </w:p>
    </w:sdtContent>
  </w:sdt>
  <w:p w14:paraId="704E76B3" w14:textId="77777777" w:rsidR="00054793" w:rsidRDefault="00054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02DF" w14:textId="77777777" w:rsidR="0059653F" w:rsidRDefault="0059653F" w:rsidP="00054793">
      <w:pPr>
        <w:spacing w:after="0" w:line="240" w:lineRule="auto"/>
      </w:pPr>
      <w:r>
        <w:separator/>
      </w:r>
    </w:p>
  </w:footnote>
  <w:footnote w:type="continuationSeparator" w:id="0">
    <w:p w14:paraId="76C45F7C" w14:textId="77777777" w:rsidR="0059653F" w:rsidRDefault="0059653F" w:rsidP="0005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3"/>
    <w:rsid w:val="00054793"/>
    <w:rsid w:val="00164FF8"/>
    <w:rsid w:val="002B7D78"/>
    <w:rsid w:val="0033671C"/>
    <w:rsid w:val="004B0D9B"/>
    <w:rsid w:val="0059653F"/>
    <w:rsid w:val="008B6E41"/>
    <w:rsid w:val="00A63CE8"/>
    <w:rsid w:val="00EE335E"/>
    <w:rsid w:val="00F2077C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A1CD"/>
  <w15:chartTrackingRefBased/>
  <w15:docId w15:val="{0A79E7EC-8F3D-4B82-9E25-2FB4349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793"/>
  </w:style>
  <w:style w:type="paragraph" w:styleId="a6">
    <w:name w:val="footer"/>
    <w:basedOn w:val="a"/>
    <w:link w:val="a7"/>
    <w:uiPriority w:val="99"/>
    <w:unhideWhenUsed/>
    <w:rsid w:val="0005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Сардаана</dc:creator>
  <cp:keywords/>
  <dc:description/>
  <cp:lastModifiedBy>Любовь Петровна Егорова</cp:lastModifiedBy>
  <cp:revision>2</cp:revision>
  <dcterms:created xsi:type="dcterms:W3CDTF">2020-02-25T07:31:00Z</dcterms:created>
  <dcterms:modified xsi:type="dcterms:W3CDTF">2020-02-25T07:31:00Z</dcterms:modified>
</cp:coreProperties>
</file>