
<file path=[Content_Types].xml><?xml version="1.0" encoding="utf-8"?>
<Types xmlns="http://schemas.openxmlformats.org/package/2006/content-types">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5EE3" w:rsidRPr="00683F93" w:rsidRDefault="00EB5DD7" w:rsidP="00315CC8">
      <w:pPr>
        <w:spacing w:after="0" w:line="240" w:lineRule="auto"/>
        <w:rPr>
          <w:rFonts w:cstheme="minorHAnsi"/>
        </w:rPr>
      </w:pPr>
      <w:bookmarkStart w:id="0" w:name="_GoBack"/>
      <w:bookmarkEnd w:id="0"/>
      <w:r w:rsidRPr="00683F93">
        <w:rPr>
          <w:rFonts w:cstheme="minorHAnsi"/>
          <w:noProof/>
        </w:rPr>
        <w:drawing>
          <wp:inline distT="0" distB="0" distL="0" distR="0">
            <wp:extent cx="6172200" cy="12026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острой.jpg"/>
                    <pic:cNvPicPr/>
                  </pic:nvPicPr>
                  <pic:blipFill>
                    <a:blip r:embed="rId6">
                      <a:extLst>
                        <a:ext uri="{28A0092B-C50C-407E-A947-70E740481C1C}">
                          <a14:useLocalDpi xmlns:a14="http://schemas.microsoft.com/office/drawing/2010/main" val="0"/>
                        </a:ext>
                      </a:extLst>
                    </a:blip>
                    <a:stretch>
                      <a:fillRect/>
                    </a:stretch>
                  </pic:blipFill>
                  <pic:spPr>
                    <a:xfrm>
                      <a:off x="0" y="0"/>
                      <a:ext cx="6216198" cy="1211263"/>
                    </a:xfrm>
                    <a:prstGeom prst="rect">
                      <a:avLst/>
                    </a:prstGeom>
                  </pic:spPr>
                </pic:pic>
              </a:graphicData>
            </a:graphic>
          </wp:inline>
        </w:drawing>
      </w:r>
    </w:p>
    <w:p w:rsidR="008704C4" w:rsidRPr="00683F93" w:rsidRDefault="0057108E" w:rsidP="00315CC8">
      <w:pPr>
        <w:spacing w:after="0" w:line="240" w:lineRule="auto"/>
        <w:rPr>
          <w:rFonts w:cstheme="minorHAnsi"/>
        </w:rPr>
      </w:pPr>
      <w:r w:rsidRPr="00683F93">
        <w:rPr>
          <w:rFonts w:cstheme="minorHAnsi"/>
        </w:rPr>
        <w:t xml:space="preserve">№ </w:t>
      </w:r>
      <w:r w:rsidR="00092E10" w:rsidRPr="00683F93">
        <w:rPr>
          <w:rFonts w:cstheme="minorHAnsi"/>
        </w:rPr>
        <w:t>1</w:t>
      </w:r>
      <w:r w:rsidR="00DA22BA" w:rsidRPr="00683F93">
        <w:rPr>
          <w:rFonts w:cstheme="minorHAnsi"/>
        </w:rPr>
        <w:t>6</w:t>
      </w:r>
      <w:r w:rsidRPr="00683F93">
        <w:rPr>
          <w:rFonts w:cstheme="minorHAnsi"/>
        </w:rPr>
        <w:t xml:space="preserve"> от </w:t>
      </w:r>
      <w:r w:rsidR="00A676CD" w:rsidRPr="00683F93">
        <w:rPr>
          <w:rFonts w:cstheme="minorHAnsi"/>
        </w:rPr>
        <w:t>08</w:t>
      </w:r>
      <w:r w:rsidRPr="00683F93">
        <w:rPr>
          <w:rFonts w:cstheme="minorHAnsi"/>
        </w:rPr>
        <w:t>.</w:t>
      </w:r>
      <w:r w:rsidR="00A676CD" w:rsidRPr="00683F93">
        <w:rPr>
          <w:rFonts w:cstheme="minorHAnsi"/>
        </w:rPr>
        <w:t>11</w:t>
      </w:r>
      <w:r w:rsidRPr="00683F93">
        <w:rPr>
          <w:rFonts w:cstheme="minorHAnsi"/>
        </w:rPr>
        <w:t>.2017</w:t>
      </w:r>
      <w:r w:rsidRPr="00683F93">
        <w:rPr>
          <w:rFonts w:cstheme="minorHAnsi"/>
        </w:rPr>
        <w:tab/>
      </w:r>
    </w:p>
    <w:p w:rsidR="009F47E0" w:rsidRPr="00683F93" w:rsidRDefault="00A676CD" w:rsidP="005116E2">
      <w:pPr>
        <w:spacing w:after="0" w:line="240" w:lineRule="auto"/>
        <w:ind w:left="6237" w:firstLine="135"/>
        <w:rPr>
          <w:rFonts w:cstheme="minorHAnsi"/>
        </w:rPr>
      </w:pPr>
      <w:r w:rsidRPr="00683F93">
        <w:rPr>
          <w:rFonts w:cstheme="minorHAnsi"/>
        </w:rPr>
        <w:t>В</w:t>
      </w:r>
      <w:r w:rsidR="00FF21B2" w:rsidRPr="00683F93">
        <w:rPr>
          <w:rFonts w:cstheme="minorHAnsi"/>
        </w:rPr>
        <w:t xml:space="preserve"> </w:t>
      </w:r>
      <w:r w:rsidRPr="00683F93">
        <w:rPr>
          <w:rFonts w:cstheme="minorHAnsi"/>
        </w:rPr>
        <w:t>Якутское</w:t>
      </w:r>
      <w:r w:rsidR="009F47E0" w:rsidRPr="00683F93">
        <w:rPr>
          <w:rFonts w:cstheme="minorHAnsi"/>
        </w:rPr>
        <w:t xml:space="preserve"> </w:t>
      </w:r>
      <w:r w:rsidR="00FF21B2" w:rsidRPr="00683F93">
        <w:rPr>
          <w:rFonts w:cstheme="minorHAnsi"/>
        </w:rPr>
        <w:t>У</w:t>
      </w:r>
      <w:r w:rsidR="009F47E0" w:rsidRPr="00683F93">
        <w:rPr>
          <w:rFonts w:cstheme="minorHAnsi"/>
        </w:rPr>
        <w:t>ФАС России</w:t>
      </w:r>
    </w:p>
    <w:p w:rsidR="00BF5A03" w:rsidRPr="00683F93" w:rsidRDefault="00BF5A03" w:rsidP="00315CC8">
      <w:pPr>
        <w:spacing w:after="0" w:line="240" w:lineRule="auto"/>
        <w:ind w:left="5529"/>
        <w:rPr>
          <w:rFonts w:cstheme="minorHAnsi"/>
        </w:rPr>
      </w:pPr>
    </w:p>
    <w:p w:rsidR="00B47C57" w:rsidRPr="00683F93" w:rsidRDefault="00B47C57" w:rsidP="00315CC8">
      <w:pPr>
        <w:spacing w:after="0" w:line="240" w:lineRule="auto"/>
        <w:jc w:val="center"/>
        <w:rPr>
          <w:rFonts w:cstheme="minorHAnsi"/>
        </w:rPr>
      </w:pPr>
    </w:p>
    <w:p w:rsidR="00683F93" w:rsidRPr="00683F93" w:rsidRDefault="00683F93" w:rsidP="00315CC8">
      <w:pPr>
        <w:spacing w:after="0" w:line="240" w:lineRule="auto"/>
        <w:jc w:val="center"/>
        <w:rPr>
          <w:rFonts w:cstheme="minorHAnsi"/>
        </w:rPr>
      </w:pPr>
    </w:p>
    <w:p w:rsidR="0057108E" w:rsidRPr="00683F93" w:rsidRDefault="0057108E" w:rsidP="00315CC8">
      <w:pPr>
        <w:spacing w:after="0" w:line="240" w:lineRule="auto"/>
        <w:jc w:val="center"/>
        <w:rPr>
          <w:rFonts w:cstheme="minorHAnsi"/>
        </w:rPr>
      </w:pPr>
      <w:r w:rsidRPr="00683F93">
        <w:rPr>
          <w:rFonts w:cstheme="minorHAnsi"/>
        </w:rPr>
        <w:t>жалоба на положения документации о закупке №</w:t>
      </w:r>
      <w:r w:rsidR="00DA22BA" w:rsidRPr="00683F93">
        <w:rPr>
          <w:rFonts w:cstheme="minorHAnsi"/>
        </w:rPr>
        <w:t xml:space="preserve"> </w:t>
      </w:r>
      <w:r w:rsidR="00A676CD" w:rsidRPr="00683F93">
        <w:rPr>
          <w:rFonts w:cstheme="minorHAnsi"/>
        </w:rPr>
        <w:t>0116300007017000498</w:t>
      </w:r>
    </w:p>
    <w:p w:rsidR="00315CC8" w:rsidRPr="00683F93" w:rsidRDefault="00315CC8" w:rsidP="00315CC8">
      <w:pPr>
        <w:spacing w:after="0" w:line="240" w:lineRule="auto"/>
        <w:jc w:val="center"/>
        <w:rPr>
          <w:rFonts w:cstheme="minorHAnsi"/>
        </w:rPr>
      </w:pPr>
    </w:p>
    <w:p w:rsidR="00AB0E24" w:rsidRPr="00AB0E24" w:rsidRDefault="0057108E" w:rsidP="00AB0E24">
      <w:pPr>
        <w:spacing w:after="0" w:line="240" w:lineRule="auto"/>
        <w:jc w:val="both"/>
        <w:rPr>
          <w:rFonts w:cstheme="minorHAnsi"/>
        </w:rPr>
      </w:pPr>
      <w:r w:rsidRPr="00683F93">
        <w:rPr>
          <w:rFonts w:cstheme="minorHAnsi"/>
        </w:rPr>
        <w:t>Заказчик</w:t>
      </w:r>
      <w:r w:rsidR="00AB0E24" w:rsidRPr="00AB0E24">
        <w:t xml:space="preserve"> </w:t>
      </w:r>
      <w:r w:rsidR="00AB0E24" w:rsidRPr="00AB0E24">
        <w:rPr>
          <w:rFonts w:cstheme="minorHAnsi"/>
        </w:rPr>
        <w:t>Муниципальное казенное учреждение «Управление промышленности, строительства и развития инфраструктуры» муниципального района «</w:t>
      </w:r>
      <w:proofErr w:type="spellStart"/>
      <w:r w:rsidR="00AB0E24" w:rsidRPr="00AB0E24">
        <w:rPr>
          <w:rFonts w:cstheme="minorHAnsi"/>
        </w:rPr>
        <w:t>Верхневилюйский</w:t>
      </w:r>
      <w:proofErr w:type="spellEnd"/>
      <w:r w:rsidR="00AB0E24" w:rsidRPr="00AB0E24">
        <w:rPr>
          <w:rFonts w:cstheme="minorHAnsi"/>
        </w:rPr>
        <w:t xml:space="preserve"> улус (район)</w:t>
      </w:r>
    </w:p>
    <w:p w:rsidR="00AB0E24" w:rsidRPr="00AB0E24" w:rsidRDefault="00AB0E24" w:rsidP="00AB0E24">
      <w:pPr>
        <w:spacing w:after="0" w:line="240" w:lineRule="auto"/>
        <w:jc w:val="both"/>
        <w:rPr>
          <w:rFonts w:cstheme="minorHAnsi"/>
        </w:rPr>
      </w:pPr>
      <w:r w:rsidRPr="00AB0E24">
        <w:rPr>
          <w:rFonts w:cstheme="minorHAnsi"/>
        </w:rPr>
        <w:t xml:space="preserve">Место нахождения: РФ, 678230, РС (Я), </w:t>
      </w:r>
      <w:proofErr w:type="spellStart"/>
      <w:r w:rsidRPr="00AB0E24">
        <w:rPr>
          <w:rFonts w:cstheme="minorHAnsi"/>
        </w:rPr>
        <w:t>Верхневилюйский</w:t>
      </w:r>
      <w:proofErr w:type="spellEnd"/>
      <w:r w:rsidRPr="00AB0E24">
        <w:rPr>
          <w:rFonts w:cstheme="minorHAnsi"/>
        </w:rPr>
        <w:t xml:space="preserve"> улус, с. Верхневилюйск, ул. Героя Васильева, д. 2</w:t>
      </w:r>
    </w:p>
    <w:p w:rsidR="00AB0E24" w:rsidRPr="00AB0E24" w:rsidRDefault="00AB0E24" w:rsidP="00AB0E24">
      <w:pPr>
        <w:spacing w:after="0" w:line="240" w:lineRule="auto"/>
        <w:jc w:val="both"/>
        <w:rPr>
          <w:rFonts w:cstheme="minorHAnsi"/>
        </w:rPr>
      </w:pPr>
      <w:r w:rsidRPr="00AB0E24">
        <w:rPr>
          <w:rFonts w:cstheme="minorHAnsi"/>
        </w:rPr>
        <w:t xml:space="preserve">Почтовый адрес: РФ, 678230, РС (Я), </w:t>
      </w:r>
      <w:proofErr w:type="spellStart"/>
      <w:r w:rsidRPr="00AB0E24">
        <w:rPr>
          <w:rFonts w:cstheme="minorHAnsi"/>
        </w:rPr>
        <w:t>Верхневилюйский</w:t>
      </w:r>
      <w:proofErr w:type="spellEnd"/>
      <w:r w:rsidRPr="00AB0E24">
        <w:rPr>
          <w:rFonts w:cstheme="minorHAnsi"/>
        </w:rPr>
        <w:t xml:space="preserve"> улус, с. Верхневилюйск, ул. Героя Васильева, д. 2</w:t>
      </w:r>
    </w:p>
    <w:p w:rsidR="00AB0E24" w:rsidRPr="00AB0E24" w:rsidRDefault="00AB0E24" w:rsidP="00AB0E24">
      <w:pPr>
        <w:spacing w:after="0" w:line="240" w:lineRule="auto"/>
        <w:jc w:val="both"/>
        <w:rPr>
          <w:rFonts w:cstheme="minorHAnsi"/>
        </w:rPr>
      </w:pPr>
      <w:r w:rsidRPr="00AB0E24">
        <w:rPr>
          <w:rFonts w:cstheme="minorHAnsi"/>
        </w:rPr>
        <w:t>Контактное лицо: Иванов Альберт Александрович</w:t>
      </w:r>
    </w:p>
    <w:p w:rsidR="00AB0E24" w:rsidRPr="00AB0E24" w:rsidRDefault="00AB0E24" w:rsidP="00AB0E24">
      <w:pPr>
        <w:spacing w:after="0" w:line="240" w:lineRule="auto"/>
        <w:jc w:val="both"/>
        <w:rPr>
          <w:rFonts w:cstheme="minorHAnsi"/>
        </w:rPr>
      </w:pPr>
      <w:r w:rsidRPr="00AB0E24">
        <w:rPr>
          <w:rFonts w:cstheme="minorHAnsi"/>
        </w:rPr>
        <w:t>Тел.: (411 33) 4-31-11</w:t>
      </w:r>
    </w:p>
    <w:p w:rsidR="00027A5A" w:rsidRPr="00683F93" w:rsidRDefault="00AB0E24" w:rsidP="00AB0E24">
      <w:pPr>
        <w:spacing w:after="0" w:line="240" w:lineRule="auto"/>
        <w:jc w:val="both"/>
        <w:rPr>
          <w:rFonts w:cstheme="minorHAnsi"/>
        </w:rPr>
      </w:pPr>
      <w:r w:rsidRPr="00AB0E24">
        <w:rPr>
          <w:rFonts w:cstheme="minorHAnsi"/>
        </w:rPr>
        <w:t>Адрес электронной почты: vervilprom@mail.ru</w:t>
      </w:r>
    </w:p>
    <w:p w:rsidR="00FF21B2" w:rsidRPr="00683F93" w:rsidRDefault="0057108E" w:rsidP="00027A5A">
      <w:pPr>
        <w:spacing w:after="0" w:line="240" w:lineRule="auto"/>
        <w:jc w:val="both"/>
        <w:rPr>
          <w:rFonts w:cstheme="minorHAnsi"/>
        </w:rPr>
      </w:pPr>
      <w:r w:rsidRPr="00683F93">
        <w:rPr>
          <w:rFonts w:cstheme="minorHAnsi"/>
        </w:rPr>
        <w:t xml:space="preserve">Предмет контракта: </w:t>
      </w:r>
      <w:r w:rsidR="00A676CD" w:rsidRPr="00683F93">
        <w:rPr>
          <w:rFonts w:cstheme="minorHAnsi"/>
        </w:rPr>
        <w:t xml:space="preserve">Выполнение работ по строительству объекта: «Детский сад на 50 мест в с. </w:t>
      </w:r>
      <w:proofErr w:type="spellStart"/>
      <w:r w:rsidR="00A676CD" w:rsidRPr="00683F93">
        <w:rPr>
          <w:rFonts w:cstheme="minorHAnsi"/>
        </w:rPr>
        <w:t>Оргет</w:t>
      </w:r>
      <w:proofErr w:type="spellEnd"/>
      <w:r w:rsidR="00A676CD" w:rsidRPr="00683F93">
        <w:rPr>
          <w:rFonts w:cstheme="minorHAnsi"/>
        </w:rPr>
        <w:t xml:space="preserve"> </w:t>
      </w:r>
      <w:proofErr w:type="spellStart"/>
      <w:r w:rsidR="00A676CD" w:rsidRPr="00683F93">
        <w:rPr>
          <w:rFonts w:cstheme="minorHAnsi"/>
        </w:rPr>
        <w:t>Верхневилюйского</w:t>
      </w:r>
      <w:proofErr w:type="spellEnd"/>
      <w:r w:rsidR="00A676CD" w:rsidRPr="00683F93">
        <w:rPr>
          <w:rFonts w:cstheme="minorHAnsi"/>
        </w:rPr>
        <w:t xml:space="preserve"> улуса (района) Республики Саха (Якутия)» (6-й этап)</w:t>
      </w:r>
    </w:p>
    <w:p w:rsidR="00A676CD" w:rsidRPr="00683F93" w:rsidRDefault="00A676CD" w:rsidP="00027A5A">
      <w:pPr>
        <w:spacing w:after="0" w:line="240" w:lineRule="auto"/>
        <w:jc w:val="both"/>
        <w:rPr>
          <w:rFonts w:cstheme="minorHAnsi"/>
        </w:rPr>
      </w:pPr>
    </w:p>
    <w:p w:rsidR="00A676CD" w:rsidRPr="00683F93" w:rsidRDefault="00A676CD" w:rsidP="00A676CD">
      <w:pPr>
        <w:spacing w:after="0" w:line="240" w:lineRule="auto"/>
        <w:jc w:val="both"/>
        <w:rPr>
          <w:rFonts w:cstheme="minorHAnsi"/>
        </w:rPr>
      </w:pPr>
      <w:r w:rsidRPr="00683F93">
        <w:rPr>
          <w:rFonts w:cstheme="minorHAnsi"/>
        </w:rPr>
        <w:t>Уполномоченный орган: АДМИНИСТРАЦИЯ МУНИЦИПАЛЬНОГО РАЙОНА "ВЕРХНЕВИЛЮЙСКИЙ УЛУС (РАЙОН)" РЕСПУБЛИКИ САХА (ЯКУТИЯ)</w:t>
      </w:r>
    </w:p>
    <w:p w:rsidR="00A676CD" w:rsidRPr="00683F93" w:rsidRDefault="00A676CD" w:rsidP="00A676CD">
      <w:pPr>
        <w:spacing w:after="0" w:line="240" w:lineRule="auto"/>
        <w:jc w:val="both"/>
        <w:rPr>
          <w:rFonts w:cstheme="minorHAnsi"/>
        </w:rPr>
      </w:pPr>
      <w:r w:rsidRPr="00683F93">
        <w:rPr>
          <w:rFonts w:cstheme="minorHAnsi"/>
        </w:rPr>
        <w:t>Почтовый адрес</w:t>
      </w:r>
      <w:r w:rsidRPr="00683F93">
        <w:rPr>
          <w:rFonts w:cstheme="minorHAnsi"/>
        </w:rPr>
        <w:tab/>
        <w:t xml:space="preserve">Российская Федерация, 678230, Саха /Якутия/ </w:t>
      </w:r>
      <w:proofErr w:type="spellStart"/>
      <w:r w:rsidRPr="00683F93">
        <w:rPr>
          <w:rFonts w:cstheme="minorHAnsi"/>
        </w:rPr>
        <w:t>Респ</w:t>
      </w:r>
      <w:proofErr w:type="spellEnd"/>
      <w:r w:rsidRPr="00683F93">
        <w:rPr>
          <w:rFonts w:cstheme="minorHAnsi"/>
        </w:rPr>
        <w:t xml:space="preserve">, </w:t>
      </w:r>
      <w:proofErr w:type="spellStart"/>
      <w:r w:rsidRPr="00683F93">
        <w:rPr>
          <w:rFonts w:cstheme="minorHAnsi"/>
        </w:rPr>
        <w:t>Верхневилюйский</w:t>
      </w:r>
      <w:proofErr w:type="spellEnd"/>
      <w:r w:rsidRPr="00683F93">
        <w:rPr>
          <w:rFonts w:cstheme="minorHAnsi"/>
        </w:rPr>
        <w:t xml:space="preserve"> у, Верхневилюйск с, УЛ Г.ВАСИЛЬЕВА, 2</w:t>
      </w:r>
    </w:p>
    <w:p w:rsidR="00A676CD" w:rsidRPr="00683F93" w:rsidRDefault="00A676CD" w:rsidP="00A676CD">
      <w:pPr>
        <w:spacing w:after="0" w:line="240" w:lineRule="auto"/>
        <w:jc w:val="both"/>
        <w:rPr>
          <w:rFonts w:cstheme="minorHAnsi"/>
        </w:rPr>
      </w:pPr>
      <w:r w:rsidRPr="00683F93">
        <w:rPr>
          <w:rFonts w:cstheme="minorHAnsi"/>
        </w:rPr>
        <w:t>Место нахождения</w:t>
      </w:r>
      <w:r w:rsidRPr="00683F93">
        <w:rPr>
          <w:rFonts w:cstheme="minorHAnsi"/>
        </w:rPr>
        <w:tab/>
        <w:t xml:space="preserve">Российская Федерация, 678230, Саха /Якутия/ </w:t>
      </w:r>
      <w:proofErr w:type="spellStart"/>
      <w:r w:rsidRPr="00683F93">
        <w:rPr>
          <w:rFonts w:cstheme="minorHAnsi"/>
        </w:rPr>
        <w:t>Респ</w:t>
      </w:r>
      <w:proofErr w:type="spellEnd"/>
      <w:r w:rsidRPr="00683F93">
        <w:rPr>
          <w:rFonts w:cstheme="minorHAnsi"/>
        </w:rPr>
        <w:t xml:space="preserve">, </w:t>
      </w:r>
      <w:proofErr w:type="spellStart"/>
      <w:r w:rsidRPr="00683F93">
        <w:rPr>
          <w:rFonts w:cstheme="minorHAnsi"/>
        </w:rPr>
        <w:t>Верхневилюйский</w:t>
      </w:r>
      <w:proofErr w:type="spellEnd"/>
      <w:r w:rsidRPr="00683F93">
        <w:rPr>
          <w:rFonts w:cstheme="minorHAnsi"/>
        </w:rPr>
        <w:t xml:space="preserve"> у, Верхневилюйск с, УЛ Г.ВАСИЛЬЕВА, 2</w:t>
      </w:r>
    </w:p>
    <w:p w:rsidR="00A676CD" w:rsidRPr="00683F93" w:rsidRDefault="00A676CD" w:rsidP="00A676CD">
      <w:pPr>
        <w:spacing w:after="0" w:line="240" w:lineRule="auto"/>
        <w:jc w:val="both"/>
        <w:rPr>
          <w:rFonts w:cstheme="minorHAnsi"/>
        </w:rPr>
      </w:pPr>
      <w:r w:rsidRPr="00683F93">
        <w:rPr>
          <w:rFonts w:cstheme="minorHAnsi"/>
        </w:rPr>
        <w:t>Ответственное должностное лицо</w:t>
      </w:r>
      <w:r w:rsidRPr="00683F93">
        <w:rPr>
          <w:rFonts w:cstheme="minorHAnsi"/>
        </w:rPr>
        <w:tab/>
        <w:t xml:space="preserve">Захаров </w:t>
      </w:r>
      <w:proofErr w:type="spellStart"/>
      <w:r w:rsidRPr="00683F93">
        <w:rPr>
          <w:rFonts w:cstheme="minorHAnsi"/>
        </w:rPr>
        <w:t>Ньургун</w:t>
      </w:r>
      <w:proofErr w:type="spellEnd"/>
      <w:r w:rsidRPr="00683F93">
        <w:rPr>
          <w:rFonts w:cstheme="minorHAnsi"/>
        </w:rPr>
        <w:t xml:space="preserve"> Степанович</w:t>
      </w:r>
    </w:p>
    <w:p w:rsidR="00A676CD" w:rsidRPr="00683F93" w:rsidRDefault="00A676CD" w:rsidP="00A676CD">
      <w:pPr>
        <w:spacing w:after="0" w:line="240" w:lineRule="auto"/>
        <w:jc w:val="both"/>
        <w:rPr>
          <w:rFonts w:cstheme="minorHAnsi"/>
        </w:rPr>
      </w:pPr>
      <w:r w:rsidRPr="00683F93">
        <w:rPr>
          <w:rFonts w:cstheme="minorHAnsi"/>
        </w:rPr>
        <w:t>Адрес электронной почты</w:t>
      </w:r>
      <w:r w:rsidRPr="00683F93">
        <w:rPr>
          <w:rFonts w:cstheme="minorHAnsi"/>
        </w:rPr>
        <w:tab/>
        <w:t>vervilzakupki@mail.ru</w:t>
      </w:r>
    </w:p>
    <w:p w:rsidR="00A676CD" w:rsidRPr="00683F93" w:rsidRDefault="00A676CD" w:rsidP="00A676CD">
      <w:pPr>
        <w:spacing w:after="0" w:line="240" w:lineRule="auto"/>
        <w:jc w:val="both"/>
        <w:rPr>
          <w:rFonts w:cstheme="minorHAnsi"/>
        </w:rPr>
      </w:pPr>
      <w:r w:rsidRPr="00683F93">
        <w:rPr>
          <w:rFonts w:cstheme="minorHAnsi"/>
        </w:rPr>
        <w:t>Номер контактного телефона</w:t>
      </w:r>
      <w:r w:rsidRPr="00683F93">
        <w:rPr>
          <w:rFonts w:cstheme="minorHAnsi"/>
        </w:rPr>
        <w:tab/>
        <w:t>7-41133-41534</w:t>
      </w:r>
    </w:p>
    <w:p w:rsidR="00A676CD" w:rsidRPr="00683F93" w:rsidRDefault="00A676CD" w:rsidP="00A676CD">
      <w:pPr>
        <w:spacing w:after="0" w:line="240" w:lineRule="auto"/>
        <w:jc w:val="both"/>
        <w:rPr>
          <w:rFonts w:cstheme="minorHAnsi"/>
        </w:rPr>
      </w:pPr>
      <w:r w:rsidRPr="00683F93">
        <w:rPr>
          <w:rFonts w:cstheme="minorHAnsi"/>
        </w:rPr>
        <w:t>Факс</w:t>
      </w:r>
      <w:r w:rsidRPr="00683F93">
        <w:rPr>
          <w:rFonts w:cstheme="minorHAnsi"/>
        </w:rPr>
        <w:tab/>
        <w:t>7-41133-41534</w:t>
      </w:r>
    </w:p>
    <w:p w:rsidR="005116E2" w:rsidRPr="00683F93" w:rsidRDefault="005116E2" w:rsidP="00027A5A">
      <w:pPr>
        <w:spacing w:after="0" w:line="240" w:lineRule="auto"/>
        <w:jc w:val="both"/>
        <w:rPr>
          <w:rFonts w:cstheme="minorHAnsi"/>
        </w:rPr>
      </w:pPr>
    </w:p>
    <w:p w:rsidR="0057108E" w:rsidRPr="00683F93" w:rsidRDefault="0057108E" w:rsidP="00315CC8">
      <w:pPr>
        <w:spacing w:after="0" w:line="240" w:lineRule="auto"/>
        <w:jc w:val="both"/>
        <w:rPr>
          <w:rFonts w:cstheme="minorHAnsi"/>
        </w:rPr>
      </w:pPr>
      <w:r w:rsidRPr="00683F93">
        <w:rPr>
          <w:rFonts w:cstheme="minorHAnsi"/>
        </w:rPr>
        <w:t xml:space="preserve">Заявитель: </w:t>
      </w:r>
      <w:r w:rsidR="00E06DAE" w:rsidRPr="00683F93">
        <w:rPr>
          <w:rFonts w:cstheme="minorHAnsi"/>
        </w:rPr>
        <w:t xml:space="preserve">Общество с ограниченной ответственностью «НОВОСТРОЙ», ИНН/КПП 7720366347/772001001, тел: 8-909-674-32-21, адрес электронной почты: novostroi.msk@mail.ru. Юридический и фактический адрес: 111399, </w:t>
      </w:r>
      <w:proofErr w:type="spellStart"/>
      <w:r w:rsidR="00E06DAE" w:rsidRPr="00683F93">
        <w:rPr>
          <w:rFonts w:cstheme="minorHAnsi"/>
        </w:rPr>
        <w:t>г.Москва</w:t>
      </w:r>
      <w:proofErr w:type="spellEnd"/>
      <w:r w:rsidR="00E06DAE" w:rsidRPr="00683F93">
        <w:rPr>
          <w:rFonts w:cstheme="minorHAnsi"/>
        </w:rPr>
        <w:t xml:space="preserve">, Проспект Федеративный д.5, корп.1, помещение 1, комната 5.  </w:t>
      </w:r>
    </w:p>
    <w:p w:rsidR="00315CC8" w:rsidRPr="00683F93" w:rsidRDefault="00315CC8" w:rsidP="00315CC8">
      <w:pPr>
        <w:spacing w:after="0" w:line="240" w:lineRule="auto"/>
        <w:jc w:val="both"/>
        <w:rPr>
          <w:rFonts w:cstheme="minorHAnsi"/>
        </w:rPr>
      </w:pPr>
    </w:p>
    <w:p w:rsidR="00315CC8" w:rsidRPr="00683F93" w:rsidRDefault="00315CC8" w:rsidP="00315CC8">
      <w:pPr>
        <w:spacing w:after="0" w:line="240" w:lineRule="auto"/>
        <w:jc w:val="center"/>
        <w:rPr>
          <w:rFonts w:cstheme="minorHAnsi"/>
        </w:rPr>
      </w:pPr>
      <w:r w:rsidRPr="00683F93">
        <w:rPr>
          <w:rFonts w:cstheme="minorHAnsi"/>
        </w:rPr>
        <w:t>Доводы жалобы:</w:t>
      </w:r>
    </w:p>
    <w:p w:rsidR="00094877" w:rsidRPr="00683F93" w:rsidRDefault="00094877" w:rsidP="00607E67">
      <w:pPr>
        <w:spacing w:after="0" w:line="240" w:lineRule="auto"/>
        <w:jc w:val="both"/>
        <w:rPr>
          <w:rFonts w:cstheme="minorHAnsi"/>
        </w:rPr>
      </w:pPr>
    </w:p>
    <w:p w:rsidR="00B47C57" w:rsidRPr="00683F93" w:rsidRDefault="00B47C57" w:rsidP="00B47C57">
      <w:pPr>
        <w:spacing w:after="0" w:line="240" w:lineRule="auto"/>
        <w:jc w:val="both"/>
        <w:rPr>
          <w:rFonts w:cstheme="minorHAnsi"/>
        </w:rPr>
      </w:pPr>
    </w:p>
    <w:p w:rsidR="001F4CBD" w:rsidRPr="00683F93" w:rsidRDefault="00683F93" w:rsidP="006B157D">
      <w:pPr>
        <w:spacing w:after="0" w:line="240" w:lineRule="auto"/>
        <w:ind w:firstLine="708"/>
        <w:jc w:val="both"/>
        <w:rPr>
          <w:rFonts w:cstheme="minorHAnsi"/>
        </w:rPr>
      </w:pPr>
      <w:r w:rsidRPr="00683F93">
        <w:rPr>
          <w:rFonts w:cstheme="minorHAnsi"/>
        </w:rPr>
        <w:t xml:space="preserve">1. </w:t>
      </w:r>
      <w:r w:rsidR="001F4CBD" w:rsidRPr="00683F93">
        <w:rPr>
          <w:rFonts w:cstheme="minorHAnsi"/>
        </w:rPr>
        <w:t>Частью 1 статьи 34 Закона о контрактной системе установлено, что контракт заключается на условиях, предусмотренных извещением об осуществлении закупки или приглашением принять участие в определении поставщика (подрядчика, исполнителя), документацией о закупке, заявкой, окончательным предложением участника закупки, с которым заключается контракт.</w:t>
      </w:r>
    </w:p>
    <w:p w:rsidR="001F4CBD" w:rsidRPr="00683F93" w:rsidRDefault="001F4CBD" w:rsidP="006B157D">
      <w:pPr>
        <w:spacing w:after="0" w:line="240" w:lineRule="auto"/>
        <w:ind w:firstLine="708"/>
        <w:jc w:val="both"/>
        <w:rPr>
          <w:rFonts w:cstheme="minorHAnsi"/>
        </w:rPr>
      </w:pPr>
      <w:r w:rsidRPr="00683F93">
        <w:rPr>
          <w:rFonts w:cstheme="minorHAnsi"/>
        </w:rPr>
        <w:t>В соответствии с частью 10 статьи 70 Закона о контрактной системе контракт заключается на условиях, указанных в извещении о проведении электронного аукциона и документации о таком аукционе, по цене, предложенной его победителем</w:t>
      </w:r>
      <w:r w:rsidR="00EA3D97" w:rsidRPr="00683F93">
        <w:rPr>
          <w:rFonts w:cstheme="minorHAnsi"/>
        </w:rPr>
        <w:t xml:space="preserve">. </w:t>
      </w:r>
    </w:p>
    <w:p w:rsidR="00EA3D97" w:rsidRPr="00683F93" w:rsidRDefault="001F4CBD" w:rsidP="00EA3D97">
      <w:pPr>
        <w:spacing w:after="0" w:line="240" w:lineRule="auto"/>
        <w:ind w:firstLine="708"/>
        <w:jc w:val="both"/>
        <w:rPr>
          <w:rFonts w:cstheme="minorHAnsi"/>
        </w:rPr>
      </w:pPr>
      <w:r w:rsidRPr="00683F93">
        <w:rPr>
          <w:rFonts w:cstheme="minorHAnsi"/>
        </w:rPr>
        <w:lastRenderedPageBreak/>
        <w:t>Согласно части 1 статьи 96 Закона о контрактной системе изменение существенных условий контракта при его исполнении не допускается</w:t>
      </w:r>
      <w:r w:rsidR="00EA3D97" w:rsidRPr="00683F93">
        <w:rPr>
          <w:rFonts w:cstheme="minorHAnsi"/>
        </w:rPr>
        <w:t>,</w:t>
      </w:r>
      <w:r w:rsidRPr="00683F93">
        <w:rPr>
          <w:rFonts w:cstheme="minorHAnsi"/>
        </w:rPr>
        <w:t xml:space="preserve"> </w:t>
      </w:r>
      <w:r w:rsidR="00EA3D97" w:rsidRPr="00683F93">
        <w:rPr>
          <w:rFonts w:cstheme="minorHAnsi"/>
        </w:rPr>
        <w:t>за исключением их изменения по соглашению сторон в следующих случаях:</w:t>
      </w:r>
    </w:p>
    <w:p w:rsidR="00EA3D97" w:rsidRPr="00683F93" w:rsidRDefault="00EA3D97" w:rsidP="00EA3D97">
      <w:pPr>
        <w:spacing w:after="0" w:line="240" w:lineRule="auto"/>
        <w:ind w:firstLine="708"/>
        <w:jc w:val="both"/>
        <w:rPr>
          <w:rFonts w:cstheme="minorHAnsi"/>
        </w:rPr>
      </w:pPr>
      <w:r w:rsidRPr="00683F93">
        <w:rPr>
          <w:rFonts w:cstheme="minorHAnsi"/>
        </w:rPr>
        <w:t>1) если возможность изменения условий контракта была предусмотрена документацией о закупке и контрактом, а в случае осуществления закупки у единственного поставщика (подрядчика, исполнителя) контрактом:</w:t>
      </w:r>
    </w:p>
    <w:p w:rsidR="00EA3D97" w:rsidRPr="00683F93" w:rsidRDefault="00EA3D97" w:rsidP="00EA3D97">
      <w:pPr>
        <w:spacing w:after="0" w:line="240" w:lineRule="auto"/>
        <w:ind w:firstLine="708"/>
        <w:jc w:val="both"/>
        <w:rPr>
          <w:rFonts w:cstheme="minorHAnsi"/>
        </w:rPr>
      </w:pPr>
      <w:r w:rsidRPr="00683F93">
        <w:rPr>
          <w:rFonts w:cstheme="minorHAnsi"/>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p w:rsidR="00EA3D97" w:rsidRPr="00683F93" w:rsidRDefault="00EA3D97" w:rsidP="00EA3D97">
      <w:pPr>
        <w:spacing w:after="0" w:line="240" w:lineRule="auto"/>
        <w:ind w:firstLine="708"/>
        <w:jc w:val="both"/>
        <w:rPr>
          <w:rFonts w:cstheme="minorHAnsi"/>
        </w:rPr>
      </w:pPr>
      <w:r w:rsidRPr="00683F93">
        <w:rPr>
          <w:rFonts w:cstheme="minorHAnsi"/>
        </w:rPr>
        <w:t>б) если по предложению 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предусмотренных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EA3D97" w:rsidRPr="00683F93" w:rsidRDefault="00EA3D97" w:rsidP="00EA3D97">
      <w:pPr>
        <w:spacing w:after="0" w:line="240" w:lineRule="auto"/>
        <w:ind w:firstLine="708"/>
        <w:jc w:val="both"/>
        <w:rPr>
          <w:rFonts w:cstheme="minorHAnsi"/>
        </w:rPr>
      </w:pPr>
      <w:r w:rsidRPr="00683F93">
        <w:rPr>
          <w:rFonts w:cstheme="minorHAnsi"/>
        </w:rPr>
        <w:t>2) если цена заключенного для обеспечения федеральных нужд на срок не менее чем три года контракта составляет либо превышает размер цены, установленный Правительством Российской Федерации, и исполнение указанного контракта по независящим от сторон контракта обстоятельствам без изменения его условий невозможно, данные условия могут быть изменены на основании решения Правительства Российской Федерации;</w:t>
      </w:r>
    </w:p>
    <w:p w:rsidR="00EA3D97" w:rsidRPr="00683F93" w:rsidRDefault="00EA3D97" w:rsidP="00EA3D97">
      <w:pPr>
        <w:spacing w:after="0" w:line="240" w:lineRule="auto"/>
        <w:ind w:firstLine="708"/>
        <w:jc w:val="both"/>
        <w:rPr>
          <w:rFonts w:cstheme="minorHAnsi"/>
        </w:rPr>
      </w:pPr>
      <w:r w:rsidRPr="00683F93">
        <w:rPr>
          <w:rFonts w:cstheme="minorHAnsi"/>
        </w:rPr>
        <w:t>3) если цена заключенного для обеспечения нужд субъекта Российской Федерации на срок не менее чем три года контракта составляет или превышает размер цены, установленный Правительством Российской Федерации, и исполнение указанного контракта по независящим от сторон контракта обстоятельствам без изменения его условий невозможно, данные условия могут быть изменены на основании решения высшего исполнительного органа государственной власти субъекта Российской Федерации;</w:t>
      </w:r>
    </w:p>
    <w:p w:rsidR="00EA3D97" w:rsidRPr="00683F93" w:rsidRDefault="00EA3D97" w:rsidP="00EA3D97">
      <w:pPr>
        <w:spacing w:after="0" w:line="240" w:lineRule="auto"/>
        <w:ind w:firstLine="708"/>
        <w:jc w:val="both"/>
        <w:rPr>
          <w:rFonts w:cstheme="minorHAnsi"/>
        </w:rPr>
      </w:pPr>
      <w:r w:rsidRPr="00683F93">
        <w:rPr>
          <w:rFonts w:cstheme="minorHAnsi"/>
        </w:rPr>
        <w:t>4) если цена заключенного для обеспечения муниципальных нужд на срок не менее одного года контракта составляет или превышает размер цены, установленный Правительством Российской Федерации, и исполнение указанного контракта по независящим от сторон контракта обстоятельствам без изменения его условий невозможно, указанные условия могут быть изменены на основании решения местной администрации;</w:t>
      </w:r>
    </w:p>
    <w:p w:rsidR="00EA3D97" w:rsidRPr="00683F93" w:rsidRDefault="00EA3D97" w:rsidP="00EA3D97">
      <w:pPr>
        <w:spacing w:after="0" w:line="240" w:lineRule="auto"/>
        <w:ind w:firstLine="708"/>
        <w:jc w:val="both"/>
        <w:rPr>
          <w:rFonts w:cstheme="minorHAnsi"/>
        </w:rPr>
      </w:pPr>
      <w:r w:rsidRPr="00683F93">
        <w:rPr>
          <w:rFonts w:cstheme="minorHAnsi"/>
        </w:rPr>
        <w:t>5) изменение в соответствии с законодательством Российской Федерации регулируемых цен (тарифов) на товары, работы, услуги;</w:t>
      </w:r>
    </w:p>
    <w:p w:rsidR="00EA3D97" w:rsidRPr="00683F93" w:rsidRDefault="00EA3D97" w:rsidP="00EA3D97">
      <w:pPr>
        <w:spacing w:after="0" w:line="240" w:lineRule="auto"/>
        <w:ind w:firstLine="708"/>
        <w:jc w:val="both"/>
        <w:rPr>
          <w:rFonts w:cstheme="minorHAnsi"/>
        </w:rPr>
      </w:pPr>
      <w:r w:rsidRPr="00683F93">
        <w:rPr>
          <w:rFonts w:cstheme="minorHAnsi"/>
        </w:rPr>
        <w:t>6) в случаях, предусмотренных пунктом 6 статьи 161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государственный или муниципальный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1F4CBD" w:rsidRPr="00683F93" w:rsidRDefault="00EA3D97" w:rsidP="00EA3D97">
      <w:pPr>
        <w:spacing w:after="0" w:line="240" w:lineRule="auto"/>
        <w:ind w:firstLine="708"/>
        <w:jc w:val="both"/>
        <w:rPr>
          <w:rFonts w:cstheme="minorHAnsi"/>
        </w:rPr>
      </w:pPr>
      <w:r w:rsidRPr="00683F93">
        <w:rPr>
          <w:rFonts w:cstheme="minorHAnsi"/>
        </w:rPr>
        <w:t>7) в случае заключения контракта с иностранной организацией на лечение гражданина Российской Федерации за пределами территории Российской Федерации цена контракта может быть изменена при увеличении или уменьшении по медицинским показаниям перечня услуг, связанных с лечением гражданина Российской Федерации, если данная возможность была предусмотрена контрактом с иностранной организацией.</w:t>
      </w:r>
    </w:p>
    <w:p w:rsidR="001F4CBD" w:rsidRPr="00683F93" w:rsidRDefault="00EA3D97" w:rsidP="006B157D">
      <w:pPr>
        <w:spacing w:after="0" w:line="240" w:lineRule="auto"/>
        <w:ind w:firstLine="708"/>
        <w:jc w:val="both"/>
        <w:rPr>
          <w:rFonts w:cstheme="minorHAnsi"/>
        </w:rPr>
      </w:pPr>
      <w:r w:rsidRPr="00683F93">
        <w:rPr>
          <w:rFonts w:cstheme="minorHAnsi"/>
        </w:rPr>
        <w:t>Основываясь на нормах ГКРФ и Закона о контрактной системе существенными условиями следующая информация:</w:t>
      </w:r>
    </w:p>
    <w:p w:rsidR="00EA3D97" w:rsidRPr="00683F93" w:rsidRDefault="00EA3D97" w:rsidP="00EA3D97">
      <w:pPr>
        <w:spacing w:after="0" w:line="240" w:lineRule="auto"/>
        <w:ind w:firstLine="708"/>
        <w:jc w:val="both"/>
        <w:rPr>
          <w:rFonts w:cstheme="minorHAnsi"/>
        </w:rPr>
      </w:pPr>
      <w:r w:rsidRPr="00683F93">
        <w:rPr>
          <w:rFonts w:cstheme="minorHAnsi"/>
        </w:rPr>
        <w:t xml:space="preserve"> - предмет контракта (наименование товара/услуги/работы) и его характеристики (описание, сметы на выполнение работ и так далее);</w:t>
      </w:r>
    </w:p>
    <w:p w:rsidR="00EA3D97" w:rsidRPr="00683F93" w:rsidRDefault="00EA3D97" w:rsidP="00EA3D97">
      <w:pPr>
        <w:spacing w:after="0" w:line="240" w:lineRule="auto"/>
        <w:ind w:firstLine="708"/>
        <w:jc w:val="both"/>
        <w:rPr>
          <w:rFonts w:cstheme="minorHAnsi"/>
          <w:b/>
          <w:u w:val="single"/>
        </w:rPr>
      </w:pPr>
      <w:r w:rsidRPr="00683F93">
        <w:rPr>
          <w:rFonts w:cstheme="minorHAnsi"/>
          <w:b/>
          <w:u w:val="single"/>
        </w:rPr>
        <w:t>- количество поставляемого товара/объем оказываемых услуг/объем выполняемых работ;</w:t>
      </w:r>
    </w:p>
    <w:p w:rsidR="00EA3D97" w:rsidRPr="00683F93" w:rsidRDefault="00EA3D97" w:rsidP="00EA3D97">
      <w:pPr>
        <w:spacing w:after="0" w:line="240" w:lineRule="auto"/>
        <w:ind w:firstLine="708"/>
        <w:jc w:val="both"/>
        <w:rPr>
          <w:rFonts w:cstheme="minorHAnsi"/>
        </w:rPr>
      </w:pPr>
      <w:r w:rsidRPr="00683F93">
        <w:rPr>
          <w:rFonts w:cstheme="minorHAnsi"/>
        </w:rPr>
        <w:t xml:space="preserve"> - срок поставки товара/оказания услуг/выполнения работ, в случае если контракт предусматривает этапы - начало/окончание каждого из них;</w:t>
      </w:r>
    </w:p>
    <w:p w:rsidR="00EA3D97" w:rsidRPr="00683F93" w:rsidRDefault="00EA3D97" w:rsidP="00EA3D97">
      <w:pPr>
        <w:spacing w:after="0" w:line="240" w:lineRule="auto"/>
        <w:ind w:firstLine="708"/>
        <w:jc w:val="both"/>
        <w:rPr>
          <w:rFonts w:cstheme="minorHAnsi"/>
        </w:rPr>
      </w:pPr>
      <w:r w:rsidRPr="00683F93">
        <w:rPr>
          <w:rFonts w:cstheme="minorHAnsi"/>
        </w:rPr>
        <w:t xml:space="preserve"> - цена контракта;</w:t>
      </w:r>
    </w:p>
    <w:p w:rsidR="00EA3D97" w:rsidRPr="00683F93" w:rsidRDefault="00EA3D97" w:rsidP="00EA3D97">
      <w:pPr>
        <w:spacing w:after="0" w:line="240" w:lineRule="auto"/>
        <w:ind w:firstLine="708"/>
        <w:jc w:val="both"/>
        <w:rPr>
          <w:rFonts w:cstheme="minorHAnsi"/>
        </w:rPr>
      </w:pPr>
      <w:r w:rsidRPr="00683F93">
        <w:rPr>
          <w:rFonts w:cstheme="minorHAnsi"/>
        </w:rPr>
        <w:t>- порядок и сроки оплаты поставленного товара/оказанных услуг/выполненных работ;</w:t>
      </w:r>
    </w:p>
    <w:p w:rsidR="00EA3D97" w:rsidRPr="00683F93" w:rsidRDefault="00EA3D97" w:rsidP="00EA3D97">
      <w:pPr>
        <w:spacing w:after="0" w:line="240" w:lineRule="auto"/>
        <w:ind w:firstLine="708"/>
        <w:jc w:val="both"/>
        <w:rPr>
          <w:rFonts w:cstheme="minorHAnsi"/>
        </w:rPr>
      </w:pPr>
      <w:r w:rsidRPr="00683F93">
        <w:rPr>
          <w:rFonts w:cstheme="minorHAnsi"/>
        </w:rPr>
        <w:t>- ответственность каждой из сторон за нарушение условий контракта, в том числе размер штрафных санкций для заказчика и поставщика/исполнителя/подрядчика.</w:t>
      </w:r>
    </w:p>
    <w:p w:rsidR="006B157D" w:rsidRPr="00683F93" w:rsidRDefault="006B157D" w:rsidP="006B157D">
      <w:pPr>
        <w:spacing w:after="0" w:line="240" w:lineRule="auto"/>
        <w:ind w:firstLine="708"/>
        <w:jc w:val="both"/>
        <w:rPr>
          <w:rFonts w:cstheme="minorHAnsi"/>
        </w:rPr>
      </w:pPr>
      <w:r w:rsidRPr="00683F93">
        <w:rPr>
          <w:rFonts w:cstheme="minorHAnsi"/>
        </w:rPr>
        <w:t>Согласно</w:t>
      </w:r>
      <w:r w:rsidR="008C552D" w:rsidRPr="00683F93">
        <w:rPr>
          <w:rFonts w:cstheme="minorHAnsi"/>
        </w:rPr>
        <w:t xml:space="preserve"> извещению </w:t>
      </w:r>
      <w:proofErr w:type="gramStart"/>
      <w:r w:rsidR="008C552D" w:rsidRPr="00683F93">
        <w:rPr>
          <w:rFonts w:cstheme="minorHAnsi"/>
        </w:rPr>
        <w:t xml:space="preserve">и </w:t>
      </w:r>
      <w:r w:rsidRPr="00683F93">
        <w:rPr>
          <w:rFonts w:cstheme="minorHAnsi"/>
        </w:rPr>
        <w:t xml:space="preserve"> </w:t>
      </w:r>
      <w:r w:rsidR="00544F6F" w:rsidRPr="00683F93">
        <w:rPr>
          <w:rFonts w:cstheme="minorHAnsi"/>
        </w:rPr>
        <w:t>документации</w:t>
      </w:r>
      <w:proofErr w:type="gramEnd"/>
      <w:r w:rsidRPr="00683F93">
        <w:rPr>
          <w:rFonts w:cstheme="minorHAnsi"/>
        </w:rPr>
        <w:t xml:space="preserve"> об аукционе:</w:t>
      </w:r>
    </w:p>
    <w:p w:rsidR="00B47C57" w:rsidRPr="00683F93" w:rsidRDefault="006B157D" w:rsidP="008257A0">
      <w:pPr>
        <w:spacing w:after="0" w:line="240" w:lineRule="auto"/>
        <w:ind w:firstLine="708"/>
        <w:jc w:val="both"/>
        <w:rPr>
          <w:rFonts w:cstheme="minorHAnsi"/>
        </w:rPr>
      </w:pPr>
      <w:r w:rsidRPr="00683F93">
        <w:rPr>
          <w:rFonts w:cstheme="minorHAnsi"/>
        </w:rPr>
        <w:t xml:space="preserve">Дата проведения аукциона в электронной форме: </w:t>
      </w:r>
      <w:r w:rsidR="00683F93" w:rsidRPr="00683F93">
        <w:rPr>
          <w:rFonts w:cstheme="minorHAnsi"/>
        </w:rPr>
        <w:t>16.11.2017</w:t>
      </w:r>
      <w:r w:rsidRPr="00683F93">
        <w:rPr>
          <w:rFonts w:cstheme="minorHAnsi"/>
        </w:rPr>
        <w:t>.</w:t>
      </w:r>
    </w:p>
    <w:p w:rsidR="006B157D" w:rsidRPr="00683F93" w:rsidRDefault="006B157D" w:rsidP="006B157D">
      <w:pPr>
        <w:spacing w:after="0" w:line="240" w:lineRule="auto"/>
        <w:jc w:val="both"/>
        <w:rPr>
          <w:rFonts w:cstheme="minorHAnsi"/>
        </w:rPr>
      </w:pPr>
      <w:r w:rsidRPr="00683F93">
        <w:rPr>
          <w:rFonts w:cstheme="minorHAnsi"/>
        </w:rPr>
        <w:tab/>
        <w:t xml:space="preserve">Если протокол рассмотрения вторых частей будет размещен в ЕИС в день проведения аукциона, то контракт будет заключен не ранее </w:t>
      </w:r>
      <w:r w:rsidR="00683F93" w:rsidRPr="00683F93">
        <w:rPr>
          <w:rFonts w:cstheme="minorHAnsi"/>
        </w:rPr>
        <w:t>26</w:t>
      </w:r>
      <w:r w:rsidRPr="00683F93">
        <w:rPr>
          <w:rFonts w:cstheme="minorHAnsi"/>
        </w:rPr>
        <w:t>.</w:t>
      </w:r>
      <w:r w:rsidR="00683F93" w:rsidRPr="00683F93">
        <w:rPr>
          <w:rFonts w:cstheme="minorHAnsi"/>
        </w:rPr>
        <w:t>11</w:t>
      </w:r>
      <w:r w:rsidRPr="00683F93">
        <w:rPr>
          <w:rFonts w:cstheme="minorHAnsi"/>
        </w:rPr>
        <w:t xml:space="preserve">.2017 года. </w:t>
      </w:r>
    </w:p>
    <w:p w:rsidR="00683F93" w:rsidRPr="00683F93" w:rsidRDefault="006B157D" w:rsidP="00683F93">
      <w:pPr>
        <w:spacing w:after="0" w:line="240" w:lineRule="auto"/>
        <w:jc w:val="both"/>
        <w:rPr>
          <w:rFonts w:cstheme="minorHAnsi"/>
        </w:rPr>
      </w:pPr>
      <w:r w:rsidRPr="00683F93">
        <w:rPr>
          <w:rFonts w:cstheme="minorHAnsi"/>
        </w:rPr>
        <w:tab/>
      </w:r>
      <w:r w:rsidR="00683F93" w:rsidRPr="00683F93">
        <w:rPr>
          <w:rFonts w:cstheme="minorHAnsi"/>
        </w:rPr>
        <w:t>График производства опубликован в составе документации об аукционе.</w:t>
      </w:r>
    </w:p>
    <w:tbl>
      <w:tblPr>
        <w:tblW w:w="9293" w:type="dxa"/>
        <w:tblLook w:val="04A0" w:firstRow="1" w:lastRow="0" w:firstColumn="1" w:lastColumn="0" w:noHBand="0" w:noVBand="1"/>
      </w:tblPr>
      <w:tblGrid>
        <w:gridCol w:w="473"/>
        <w:gridCol w:w="1951"/>
        <w:gridCol w:w="1269"/>
        <w:gridCol w:w="1889"/>
        <w:gridCol w:w="487"/>
        <w:gridCol w:w="473"/>
        <w:gridCol w:w="345"/>
        <w:gridCol w:w="345"/>
        <w:gridCol w:w="345"/>
        <w:gridCol w:w="345"/>
        <w:gridCol w:w="345"/>
        <w:gridCol w:w="345"/>
        <w:gridCol w:w="345"/>
        <w:gridCol w:w="350"/>
      </w:tblGrid>
      <w:tr w:rsidR="00683F93" w:rsidRPr="00683F93" w:rsidTr="00683F93">
        <w:trPr>
          <w:trHeight w:val="492"/>
        </w:trPr>
        <w:tc>
          <w:tcPr>
            <w:tcW w:w="459" w:type="dxa"/>
            <w:tcBorders>
              <w:top w:val="nil"/>
              <w:left w:val="nil"/>
              <w:bottom w:val="nil"/>
              <w:right w:val="nil"/>
            </w:tcBorders>
            <w:shd w:val="clear" w:color="auto" w:fill="auto"/>
            <w:noWrap/>
            <w:vAlign w:val="bottom"/>
            <w:hideMark/>
          </w:tcPr>
          <w:p w:rsidR="00683F93" w:rsidRPr="00683F93" w:rsidRDefault="00683F93" w:rsidP="00683F93">
            <w:pPr>
              <w:spacing w:after="0" w:line="240" w:lineRule="auto"/>
              <w:rPr>
                <w:rFonts w:eastAsia="Times New Roman" w:cstheme="minorHAnsi"/>
                <w:sz w:val="24"/>
                <w:szCs w:val="24"/>
              </w:rPr>
            </w:pPr>
          </w:p>
        </w:tc>
        <w:tc>
          <w:tcPr>
            <w:tcW w:w="8834" w:type="dxa"/>
            <w:gridSpan w:val="13"/>
            <w:tcBorders>
              <w:top w:val="nil"/>
              <w:left w:val="nil"/>
              <w:bottom w:val="nil"/>
              <w:right w:val="nil"/>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b/>
                <w:bCs/>
                <w:color w:val="000000"/>
                <w:sz w:val="24"/>
                <w:szCs w:val="24"/>
              </w:rPr>
            </w:pPr>
            <w:r w:rsidRPr="00683F93">
              <w:rPr>
                <w:rFonts w:eastAsia="Times New Roman" w:cstheme="minorHAnsi"/>
                <w:b/>
                <w:bCs/>
                <w:color w:val="000000"/>
                <w:sz w:val="24"/>
                <w:szCs w:val="24"/>
              </w:rPr>
              <w:t xml:space="preserve">График производства строительно-монтажных работ </w:t>
            </w:r>
            <w:proofErr w:type="gramStart"/>
            <w:r w:rsidRPr="00683F93">
              <w:rPr>
                <w:rFonts w:eastAsia="Times New Roman" w:cstheme="minorHAnsi"/>
                <w:b/>
                <w:bCs/>
                <w:color w:val="000000"/>
                <w:sz w:val="24"/>
                <w:szCs w:val="24"/>
              </w:rPr>
              <w:t>по  объекту</w:t>
            </w:r>
            <w:proofErr w:type="gramEnd"/>
            <w:r w:rsidRPr="00683F93">
              <w:rPr>
                <w:rFonts w:eastAsia="Times New Roman" w:cstheme="minorHAnsi"/>
                <w:b/>
                <w:bCs/>
                <w:color w:val="000000"/>
                <w:sz w:val="24"/>
                <w:szCs w:val="24"/>
              </w:rPr>
              <w:t>:</w:t>
            </w:r>
          </w:p>
        </w:tc>
      </w:tr>
      <w:tr w:rsidR="00683F93" w:rsidRPr="00683F93" w:rsidTr="00683F93">
        <w:trPr>
          <w:trHeight w:val="516"/>
        </w:trPr>
        <w:tc>
          <w:tcPr>
            <w:tcW w:w="9293" w:type="dxa"/>
            <w:gridSpan w:val="14"/>
            <w:tcBorders>
              <w:top w:val="nil"/>
              <w:left w:val="nil"/>
              <w:bottom w:val="single" w:sz="4" w:space="0" w:color="auto"/>
              <w:right w:val="nil"/>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b/>
                <w:bCs/>
                <w:color w:val="000000"/>
                <w:sz w:val="24"/>
                <w:szCs w:val="24"/>
              </w:rPr>
            </w:pPr>
            <w:r w:rsidRPr="00683F93">
              <w:rPr>
                <w:rFonts w:eastAsia="Times New Roman" w:cstheme="minorHAnsi"/>
                <w:b/>
                <w:bCs/>
                <w:color w:val="000000"/>
                <w:sz w:val="24"/>
                <w:szCs w:val="24"/>
              </w:rPr>
              <w:t xml:space="preserve">"Детский сад на 50 м. в с. </w:t>
            </w:r>
            <w:proofErr w:type="spellStart"/>
            <w:r w:rsidRPr="00683F93">
              <w:rPr>
                <w:rFonts w:eastAsia="Times New Roman" w:cstheme="minorHAnsi"/>
                <w:b/>
                <w:bCs/>
                <w:color w:val="000000"/>
                <w:sz w:val="24"/>
                <w:szCs w:val="24"/>
              </w:rPr>
              <w:t>Оргет</w:t>
            </w:r>
            <w:proofErr w:type="spellEnd"/>
            <w:r w:rsidRPr="00683F93">
              <w:rPr>
                <w:rFonts w:eastAsia="Times New Roman" w:cstheme="minorHAnsi"/>
                <w:b/>
                <w:bCs/>
                <w:color w:val="000000"/>
                <w:sz w:val="24"/>
                <w:szCs w:val="24"/>
              </w:rPr>
              <w:t xml:space="preserve"> (6-й этап)"</w:t>
            </w:r>
          </w:p>
        </w:tc>
      </w:tr>
      <w:tr w:rsidR="00683F93" w:rsidRPr="00683F93" w:rsidTr="00683F93">
        <w:trPr>
          <w:trHeight w:val="516"/>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п/п</w:t>
            </w:r>
          </w:p>
        </w:tc>
        <w:tc>
          <w:tcPr>
            <w:tcW w:w="19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proofErr w:type="gramStart"/>
            <w:r w:rsidRPr="00683F93">
              <w:rPr>
                <w:rFonts w:eastAsia="Times New Roman" w:cstheme="minorHAnsi"/>
                <w:sz w:val="18"/>
                <w:szCs w:val="18"/>
              </w:rPr>
              <w:t>Наименование  работ</w:t>
            </w:r>
            <w:proofErr w:type="gramEnd"/>
            <w:r w:rsidRPr="00683F93">
              <w:rPr>
                <w:rFonts w:eastAsia="Times New Roman" w:cstheme="minorHAnsi"/>
                <w:sz w:val="18"/>
                <w:szCs w:val="18"/>
              </w:rPr>
              <w:t xml:space="preserve">  (СМР)</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Единица измерения</w:t>
            </w:r>
          </w:p>
        </w:tc>
        <w:tc>
          <w:tcPr>
            <w:tcW w:w="18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Общая стоимость СМР</w:t>
            </w:r>
          </w:p>
        </w:tc>
        <w:tc>
          <w:tcPr>
            <w:tcW w:w="3720" w:type="dxa"/>
            <w:gridSpan w:val="10"/>
            <w:tcBorders>
              <w:top w:val="single" w:sz="4" w:space="0" w:color="auto"/>
              <w:left w:val="nil"/>
              <w:bottom w:val="single" w:sz="4" w:space="0" w:color="auto"/>
              <w:right w:val="single" w:sz="4" w:space="0" w:color="000000"/>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r>
      <w:tr w:rsidR="00683F93" w:rsidRPr="00683F93" w:rsidTr="00683F93">
        <w:trPr>
          <w:trHeight w:val="288"/>
        </w:trPr>
        <w:tc>
          <w:tcPr>
            <w:tcW w:w="459" w:type="dxa"/>
            <w:vMerge/>
            <w:tcBorders>
              <w:top w:val="single" w:sz="4" w:space="0" w:color="auto"/>
              <w:left w:val="single" w:sz="4" w:space="0" w:color="auto"/>
              <w:bottom w:val="single" w:sz="4" w:space="0" w:color="auto"/>
              <w:right w:val="single" w:sz="4" w:space="0" w:color="auto"/>
            </w:tcBorders>
            <w:vAlign w:val="center"/>
            <w:hideMark/>
          </w:tcPr>
          <w:p w:rsidR="00683F93" w:rsidRPr="00683F93" w:rsidRDefault="00683F93" w:rsidP="00683F93">
            <w:pPr>
              <w:spacing w:after="0" w:line="240" w:lineRule="auto"/>
              <w:rPr>
                <w:rFonts w:eastAsia="Times New Roman" w:cstheme="minorHAnsi"/>
                <w:sz w:val="18"/>
                <w:szCs w:val="18"/>
              </w:rPr>
            </w:pPr>
          </w:p>
        </w:tc>
        <w:tc>
          <w:tcPr>
            <w:tcW w:w="1951" w:type="dxa"/>
            <w:vMerge/>
            <w:tcBorders>
              <w:top w:val="single" w:sz="4" w:space="0" w:color="auto"/>
              <w:left w:val="single" w:sz="4" w:space="0" w:color="auto"/>
              <w:bottom w:val="single" w:sz="4" w:space="0" w:color="auto"/>
              <w:right w:val="single" w:sz="4" w:space="0" w:color="auto"/>
            </w:tcBorders>
            <w:vAlign w:val="center"/>
            <w:hideMark/>
          </w:tcPr>
          <w:p w:rsidR="00683F93" w:rsidRPr="00683F93" w:rsidRDefault="00683F93" w:rsidP="00683F93">
            <w:pPr>
              <w:spacing w:after="0" w:line="240" w:lineRule="auto"/>
              <w:rPr>
                <w:rFonts w:eastAsia="Times New Roman" w:cstheme="minorHAnsi"/>
                <w:sz w:val="18"/>
                <w:szCs w:val="18"/>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rsidR="00683F93" w:rsidRPr="00683F93" w:rsidRDefault="00683F93" w:rsidP="00683F93">
            <w:pPr>
              <w:spacing w:after="0" w:line="240" w:lineRule="auto"/>
              <w:rPr>
                <w:rFonts w:eastAsia="Times New Roman" w:cstheme="minorHAnsi"/>
                <w:sz w:val="18"/>
                <w:szCs w:val="18"/>
              </w:rPr>
            </w:pPr>
          </w:p>
        </w:tc>
        <w:tc>
          <w:tcPr>
            <w:tcW w:w="1889" w:type="dxa"/>
            <w:vMerge/>
            <w:tcBorders>
              <w:top w:val="single" w:sz="4" w:space="0" w:color="auto"/>
              <w:left w:val="single" w:sz="4" w:space="0" w:color="auto"/>
              <w:bottom w:val="single" w:sz="4" w:space="0" w:color="auto"/>
              <w:right w:val="single" w:sz="4" w:space="0" w:color="auto"/>
            </w:tcBorders>
            <w:vAlign w:val="center"/>
            <w:hideMark/>
          </w:tcPr>
          <w:p w:rsidR="00683F93" w:rsidRPr="00683F93" w:rsidRDefault="00683F93" w:rsidP="00683F93">
            <w:pPr>
              <w:spacing w:after="0" w:line="240" w:lineRule="auto"/>
              <w:rPr>
                <w:rFonts w:eastAsia="Times New Roman" w:cstheme="minorHAnsi"/>
                <w:sz w:val="18"/>
                <w:szCs w:val="18"/>
              </w:rPr>
            </w:pPr>
          </w:p>
        </w:tc>
        <w:tc>
          <w:tcPr>
            <w:tcW w:w="9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color w:val="000000"/>
              </w:rPr>
            </w:pPr>
            <w:r w:rsidRPr="00683F93">
              <w:rPr>
                <w:rFonts w:eastAsia="Times New Roman" w:cstheme="minorHAnsi"/>
                <w:color w:val="000000"/>
              </w:rPr>
              <w:t>октябрь</w:t>
            </w:r>
          </w:p>
        </w:tc>
        <w:tc>
          <w:tcPr>
            <w:tcW w:w="1380" w:type="dxa"/>
            <w:gridSpan w:val="4"/>
            <w:tcBorders>
              <w:top w:val="single" w:sz="4" w:space="0" w:color="auto"/>
              <w:left w:val="nil"/>
              <w:bottom w:val="single" w:sz="4" w:space="0" w:color="auto"/>
              <w:right w:val="single" w:sz="4" w:space="0" w:color="auto"/>
            </w:tcBorders>
            <w:shd w:val="clear" w:color="auto" w:fill="auto"/>
            <w:noWrap/>
            <w:vAlign w:val="bottom"/>
            <w:hideMark/>
          </w:tcPr>
          <w:p w:rsidR="00683F93" w:rsidRPr="00683F93" w:rsidRDefault="00683F93" w:rsidP="00683F93">
            <w:pPr>
              <w:spacing w:after="0" w:line="240" w:lineRule="auto"/>
              <w:jc w:val="center"/>
              <w:rPr>
                <w:rFonts w:eastAsia="Times New Roman" w:cstheme="minorHAnsi"/>
                <w:color w:val="000000"/>
              </w:rPr>
            </w:pPr>
            <w:r w:rsidRPr="00683F93">
              <w:rPr>
                <w:rFonts w:eastAsia="Times New Roman" w:cstheme="minorHAnsi"/>
                <w:color w:val="000000"/>
              </w:rPr>
              <w:t>ноябрь</w:t>
            </w:r>
          </w:p>
        </w:tc>
        <w:tc>
          <w:tcPr>
            <w:tcW w:w="1380" w:type="dxa"/>
            <w:gridSpan w:val="4"/>
            <w:tcBorders>
              <w:top w:val="single" w:sz="4" w:space="0" w:color="auto"/>
              <w:left w:val="nil"/>
              <w:bottom w:val="single" w:sz="4" w:space="0" w:color="auto"/>
              <w:right w:val="single" w:sz="4" w:space="0" w:color="auto"/>
            </w:tcBorders>
            <w:shd w:val="clear" w:color="auto" w:fill="auto"/>
            <w:noWrap/>
            <w:vAlign w:val="bottom"/>
            <w:hideMark/>
          </w:tcPr>
          <w:p w:rsidR="00683F93" w:rsidRPr="00683F93" w:rsidRDefault="00683F93" w:rsidP="00683F93">
            <w:pPr>
              <w:spacing w:after="0" w:line="240" w:lineRule="auto"/>
              <w:jc w:val="center"/>
              <w:rPr>
                <w:rFonts w:eastAsia="Times New Roman" w:cstheme="minorHAnsi"/>
                <w:color w:val="000000"/>
              </w:rPr>
            </w:pPr>
            <w:r w:rsidRPr="00683F93">
              <w:rPr>
                <w:rFonts w:eastAsia="Times New Roman" w:cstheme="minorHAnsi"/>
                <w:color w:val="000000"/>
              </w:rPr>
              <w:t>декабрь</w:t>
            </w:r>
          </w:p>
        </w:tc>
      </w:tr>
      <w:tr w:rsidR="00683F93" w:rsidRPr="00683F93" w:rsidTr="00683F93">
        <w:trPr>
          <w:trHeight w:val="509"/>
        </w:trPr>
        <w:tc>
          <w:tcPr>
            <w:tcW w:w="459" w:type="dxa"/>
            <w:vMerge/>
            <w:tcBorders>
              <w:top w:val="single" w:sz="4" w:space="0" w:color="auto"/>
              <w:left w:val="single" w:sz="4" w:space="0" w:color="auto"/>
              <w:bottom w:val="single" w:sz="4" w:space="0" w:color="auto"/>
              <w:right w:val="single" w:sz="4" w:space="0" w:color="auto"/>
            </w:tcBorders>
            <w:vAlign w:val="center"/>
            <w:hideMark/>
          </w:tcPr>
          <w:p w:rsidR="00683F93" w:rsidRPr="00683F93" w:rsidRDefault="00683F93" w:rsidP="00683F93">
            <w:pPr>
              <w:spacing w:after="0" w:line="240" w:lineRule="auto"/>
              <w:rPr>
                <w:rFonts w:eastAsia="Times New Roman" w:cstheme="minorHAnsi"/>
                <w:sz w:val="18"/>
                <w:szCs w:val="18"/>
              </w:rPr>
            </w:pPr>
          </w:p>
        </w:tc>
        <w:tc>
          <w:tcPr>
            <w:tcW w:w="1951" w:type="dxa"/>
            <w:vMerge/>
            <w:tcBorders>
              <w:top w:val="single" w:sz="4" w:space="0" w:color="auto"/>
              <w:left w:val="single" w:sz="4" w:space="0" w:color="auto"/>
              <w:bottom w:val="single" w:sz="4" w:space="0" w:color="auto"/>
              <w:right w:val="single" w:sz="4" w:space="0" w:color="auto"/>
            </w:tcBorders>
            <w:vAlign w:val="center"/>
            <w:hideMark/>
          </w:tcPr>
          <w:p w:rsidR="00683F93" w:rsidRPr="00683F93" w:rsidRDefault="00683F93" w:rsidP="00683F93">
            <w:pPr>
              <w:spacing w:after="0" w:line="240" w:lineRule="auto"/>
              <w:rPr>
                <w:rFonts w:eastAsia="Times New Roman" w:cstheme="minorHAnsi"/>
                <w:sz w:val="18"/>
                <w:szCs w:val="18"/>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rsidR="00683F93" w:rsidRPr="00683F93" w:rsidRDefault="00683F93" w:rsidP="00683F93">
            <w:pPr>
              <w:spacing w:after="0" w:line="240" w:lineRule="auto"/>
              <w:rPr>
                <w:rFonts w:eastAsia="Times New Roman" w:cstheme="minorHAnsi"/>
                <w:sz w:val="18"/>
                <w:szCs w:val="18"/>
              </w:rPr>
            </w:pPr>
          </w:p>
        </w:tc>
        <w:tc>
          <w:tcPr>
            <w:tcW w:w="1889" w:type="dxa"/>
            <w:vMerge/>
            <w:tcBorders>
              <w:top w:val="single" w:sz="4" w:space="0" w:color="auto"/>
              <w:left w:val="single" w:sz="4" w:space="0" w:color="auto"/>
              <w:bottom w:val="single" w:sz="4" w:space="0" w:color="auto"/>
              <w:right w:val="single" w:sz="4" w:space="0" w:color="auto"/>
            </w:tcBorders>
            <w:vAlign w:val="center"/>
            <w:hideMark/>
          </w:tcPr>
          <w:p w:rsidR="00683F93" w:rsidRPr="00683F93" w:rsidRDefault="00683F93" w:rsidP="00683F93">
            <w:pPr>
              <w:spacing w:after="0" w:line="240" w:lineRule="auto"/>
              <w:rPr>
                <w:rFonts w:eastAsia="Times New Roman" w:cstheme="minorHAnsi"/>
                <w:sz w:val="18"/>
                <w:szCs w:val="18"/>
              </w:rPr>
            </w:pPr>
          </w:p>
        </w:tc>
        <w:tc>
          <w:tcPr>
            <w:tcW w:w="4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color w:val="000000"/>
              </w:rPr>
            </w:pPr>
            <w:r w:rsidRPr="00683F93">
              <w:rPr>
                <w:rFonts w:eastAsia="Times New Roman" w:cstheme="minorHAnsi"/>
                <w:color w:val="000000"/>
              </w:rPr>
              <w:t>3</w:t>
            </w:r>
          </w:p>
        </w:tc>
        <w:tc>
          <w:tcPr>
            <w:tcW w:w="47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color w:val="000000"/>
              </w:rPr>
            </w:pPr>
            <w:r w:rsidRPr="00683F93">
              <w:rPr>
                <w:rFonts w:eastAsia="Times New Roman" w:cstheme="minorHAnsi"/>
                <w:color w:val="000000"/>
              </w:rPr>
              <w:t>4</w:t>
            </w:r>
          </w:p>
        </w:tc>
        <w:tc>
          <w:tcPr>
            <w:tcW w:w="3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color w:val="000000"/>
              </w:rPr>
            </w:pPr>
            <w:r w:rsidRPr="00683F93">
              <w:rPr>
                <w:rFonts w:eastAsia="Times New Roman" w:cstheme="minorHAnsi"/>
                <w:color w:val="000000"/>
              </w:rPr>
              <w:t>1</w:t>
            </w:r>
          </w:p>
        </w:tc>
        <w:tc>
          <w:tcPr>
            <w:tcW w:w="3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color w:val="000000"/>
              </w:rPr>
            </w:pPr>
            <w:r w:rsidRPr="00683F93">
              <w:rPr>
                <w:rFonts w:eastAsia="Times New Roman" w:cstheme="minorHAnsi"/>
                <w:color w:val="000000"/>
              </w:rPr>
              <w:t>2</w:t>
            </w:r>
          </w:p>
        </w:tc>
        <w:tc>
          <w:tcPr>
            <w:tcW w:w="3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color w:val="000000"/>
              </w:rPr>
            </w:pPr>
            <w:r w:rsidRPr="00683F93">
              <w:rPr>
                <w:rFonts w:eastAsia="Times New Roman" w:cstheme="minorHAnsi"/>
                <w:color w:val="000000"/>
              </w:rPr>
              <w:t>3</w:t>
            </w:r>
          </w:p>
        </w:tc>
        <w:tc>
          <w:tcPr>
            <w:tcW w:w="3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color w:val="000000"/>
              </w:rPr>
            </w:pPr>
            <w:r w:rsidRPr="00683F93">
              <w:rPr>
                <w:rFonts w:eastAsia="Times New Roman" w:cstheme="minorHAnsi"/>
                <w:color w:val="000000"/>
              </w:rPr>
              <w:t>4</w:t>
            </w:r>
          </w:p>
        </w:tc>
        <w:tc>
          <w:tcPr>
            <w:tcW w:w="3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color w:val="000000"/>
              </w:rPr>
            </w:pPr>
            <w:r w:rsidRPr="00683F93">
              <w:rPr>
                <w:rFonts w:eastAsia="Times New Roman" w:cstheme="minorHAnsi"/>
                <w:color w:val="000000"/>
              </w:rPr>
              <w:t>1</w:t>
            </w:r>
          </w:p>
        </w:tc>
        <w:tc>
          <w:tcPr>
            <w:tcW w:w="3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color w:val="000000"/>
              </w:rPr>
            </w:pPr>
            <w:r w:rsidRPr="00683F93">
              <w:rPr>
                <w:rFonts w:eastAsia="Times New Roman" w:cstheme="minorHAnsi"/>
                <w:color w:val="000000"/>
              </w:rPr>
              <w:t>2</w:t>
            </w:r>
          </w:p>
        </w:tc>
        <w:tc>
          <w:tcPr>
            <w:tcW w:w="3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color w:val="000000"/>
              </w:rPr>
            </w:pPr>
            <w:r w:rsidRPr="00683F93">
              <w:rPr>
                <w:rFonts w:eastAsia="Times New Roman" w:cstheme="minorHAnsi"/>
                <w:color w:val="000000"/>
              </w:rPr>
              <w:t>3</w:t>
            </w:r>
          </w:p>
        </w:tc>
        <w:tc>
          <w:tcPr>
            <w:tcW w:w="3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color w:val="000000"/>
              </w:rPr>
            </w:pPr>
            <w:r w:rsidRPr="00683F93">
              <w:rPr>
                <w:rFonts w:eastAsia="Times New Roman" w:cstheme="minorHAnsi"/>
                <w:color w:val="000000"/>
              </w:rPr>
              <w:t>4</w:t>
            </w:r>
          </w:p>
        </w:tc>
      </w:tr>
      <w:tr w:rsidR="00683F93" w:rsidRPr="00683F93" w:rsidTr="00683F93">
        <w:trPr>
          <w:trHeight w:val="288"/>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1951"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rPr>
                <w:rFonts w:eastAsia="Times New Roman" w:cstheme="minorHAnsi"/>
                <w:sz w:val="18"/>
                <w:szCs w:val="18"/>
              </w:rPr>
            </w:pPr>
            <w:r w:rsidRPr="00683F93">
              <w:rPr>
                <w:rFonts w:eastAsia="Times New Roman" w:cstheme="minorHAnsi"/>
                <w:sz w:val="18"/>
                <w:szCs w:val="18"/>
              </w:rPr>
              <w:t> </w:t>
            </w:r>
          </w:p>
        </w:tc>
        <w:tc>
          <w:tcPr>
            <w:tcW w:w="1269"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1889"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487" w:type="dxa"/>
            <w:vMerge/>
            <w:tcBorders>
              <w:top w:val="nil"/>
              <w:left w:val="single" w:sz="4" w:space="0" w:color="auto"/>
              <w:bottom w:val="single" w:sz="4" w:space="0" w:color="000000"/>
              <w:right w:val="single" w:sz="4" w:space="0" w:color="auto"/>
            </w:tcBorders>
            <w:vAlign w:val="center"/>
            <w:hideMark/>
          </w:tcPr>
          <w:p w:rsidR="00683F93" w:rsidRPr="00683F93" w:rsidRDefault="00683F93" w:rsidP="00683F93">
            <w:pPr>
              <w:spacing w:after="0" w:line="240" w:lineRule="auto"/>
              <w:rPr>
                <w:rFonts w:eastAsia="Times New Roman" w:cstheme="minorHAnsi"/>
                <w:color w:val="000000"/>
              </w:rPr>
            </w:pPr>
          </w:p>
        </w:tc>
        <w:tc>
          <w:tcPr>
            <w:tcW w:w="473" w:type="dxa"/>
            <w:vMerge/>
            <w:tcBorders>
              <w:top w:val="nil"/>
              <w:left w:val="single" w:sz="4" w:space="0" w:color="auto"/>
              <w:bottom w:val="single" w:sz="4" w:space="0" w:color="000000"/>
              <w:right w:val="single" w:sz="4" w:space="0" w:color="auto"/>
            </w:tcBorders>
            <w:vAlign w:val="center"/>
            <w:hideMark/>
          </w:tcPr>
          <w:p w:rsidR="00683F93" w:rsidRPr="00683F93" w:rsidRDefault="00683F93" w:rsidP="00683F93">
            <w:pPr>
              <w:spacing w:after="0" w:line="240" w:lineRule="auto"/>
              <w:rPr>
                <w:rFonts w:eastAsia="Times New Roman" w:cstheme="minorHAnsi"/>
                <w:color w:val="000000"/>
              </w:rPr>
            </w:pPr>
          </w:p>
        </w:tc>
        <w:tc>
          <w:tcPr>
            <w:tcW w:w="345" w:type="dxa"/>
            <w:vMerge/>
            <w:tcBorders>
              <w:top w:val="nil"/>
              <w:left w:val="single" w:sz="4" w:space="0" w:color="auto"/>
              <w:bottom w:val="single" w:sz="4" w:space="0" w:color="auto"/>
              <w:right w:val="single" w:sz="4" w:space="0" w:color="auto"/>
            </w:tcBorders>
            <w:vAlign w:val="center"/>
            <w:hideMark/>
          </w:tcPr>
          <w:p w:rsidR="00683F93" w:rsidRPr="00683F93" w:rsidRDefault="00683F93" w:rsidP="00683F93">
            <w:pPr>
              <w:spacing w:after="0" w:line="240" w:lineRule="auto"/>
              <w:rPr>
                <w:rFonts w:eastAsia="Times New Roman" w:cstheme="minorHAnsi"/>
                <w:color w:val="000000"/>
              </w:rPr>
            </w:pPr>
          </w:p>
        </w:tc>
        <w:tc>
          <w:tcPr>
            <w:tcW w:w="345" w:type="dxa"/>
            <w:vMerge/>
            <w:tcBorders>
              <w:top w:val="nil"/>
              <w:left w:val="single" w:sz="4" w:space="0" w:color="auto"/>
              <w:bottom w:val="single" w:sz="4" w:space="0" w:color="auto"/>
              <w:right w:val="single" w:sz="4" w:space="0" w:color="auto"/>
            </w:tcBorders>
            <w:vAlign w:val="center"/>
            <w:hideMark/>
          </w:tcPr>
          <w:p w:rsidR="00683F93" w:rsidRPr="00683F93" w:rsidRDefault="00683F93" w:rsidP="00683F93">
            <w:pPr>
              <w:spacing w:after="0" w:line="240" w:lineRule="auto"/>
              <w:rPr>
                <w:rFonts w:eastAsia="Times New Roman" w:cstheme="minorHAnsi"/>
                <w:color w:val="000000"/>
              </w:rPr>
            </w:pPr>
          </w:p>
        </w:tc>
        <w:tc>
          <w:tcPr>
            <w:tcW w:w="345" w:type="dxa"/>
            <w:vMerge/>
            <w:tcBorders>
              <w:top w:val="nil"/>
              <w:left w:val="single" w:sz="4" w:space="0" w:color="auto"/>
              <w:bottom w:val="single" w:sz="4" w:space="0" w:color="auto"/>
              <w:right w:val="single" w:sz="4" w:space="0" w:color="auto"/>
            </w:tcBorders>
            <w:vAlign w:val="center"/>
            <w:hideMark/>
          </w:tcPr>
          <w:p w:rsidR="00683F93" w:rsidRPr="00683F93" w:rsidRDefault="00683F93" w:rsidP="00683F93">
            <w:pPr>
              <w:spacing w:after="0" w:line="240" w:lineRule="auto"/>
              <w:rPr>
                <w:rFonts w:eastAsia="Times New Roman" w:cstheme="minorHAnsi"/>
                <w:color w:val="000000"/>
              </w:rPr>
            </w:pPr>
          </w:p>
        </w:tc>
        <w:tc>
          <w:tcPr>
            <w:tcW w:w="345" w:type="dxa"/>
            <w:vMerge/>
            <w:tcBorders>
              <w:top w:val="nil"/>
              <w:left w:val="single" w:sz="4" w:space="0" w:color="auto"/>
              <w:bottom w:val="single" w:sz="4" w:space="0" w:color="auto"/>
              <w:right w:val="single" w:sz="4" w:space="0" w:color="auto"/>
            </w:tcBorders>
            <w:vAlign w:val="center"/>
            <w:hideMark/>
          </w:tcPr>
          <w:p w:rsidR="00683F93" w:rsidRPr="00683F93" w:rsidRDefault="00683F93" w:rsidP="00683F93">
            <w:pPr>
              <w:spacing w:after="0" w:line="240" w:lineRule="auto"/>
              <w:rPr>
                <w:rFonts w:eastAsia="Times New Roman" w:cstheme="minorHAnsi"/>
                <w:color w:val="000000"/>
              </w:rPr>
            </w:pPr>
          </w:p>
        </w:tc>
        <w:tc>
          <w:tcPr>
            <w:tcW w:w="345" w:type="dxa"/>
            <w:vMerge/>
            <w:tcBorders>
              <w:top w:val="nil"/>
              <w:left w:val="single" w:sz="4" w:space="0" w:color="auto"/>
              <w:bottom w:val="single" w:sz="4" w:space="0" w:color="auto"/>
              <w:right w:val="single" w:sz="4" w:space="0" w:color="auto"/>
            </w:tcBorders>
            <w:vAlign w:val="center"/>
            <w:hideMark/>
          </w:tcPr>
          <w:p w:rsidR="00683F93" w:rsidRPr="00683F93" w:rsidRDefault="00683F93" w:rsidP="00683F93">
            <w:pPr>
              <w:spacing w:after="0" w:line="240" w:lineRule="auto"/>
              <w:rPr>
                <w:rFonts w:eastAsia="Times New Roman" w:cstheme="minorHAnsi"/>
                <w:color w:val="000000"/>
              </w:rPr>
            </w:pPr>
          </w:p>
        </w:tc>
        <w:tc>
          <w:tcPr>
            <w:tcW w:w="345" w:type="dxa"/>
            <w:vMerge/>
            <w:tcBorders>
              <w:top w:val="nil"/>
              <w:left w:val="single" w:sz="4" w:space="0" w:color="auto"/>
              <w:bottom w:val="single" w:sz="4" w:space="0" w:color="auto"/>
              <w:right w:val="single" w:sz="4" w:space="0" w:color="auto"/>
            </w:tcBorders>
            <w:vAlign w:val="center"/>
            <w:hideMark/>
          </w:tcPr>
          <w:p w:rsidR="00683F93" w:rsidRPr="00683F93" w:rsidRDefault="00683F93" w:rsidP="00683F93">
            <w:pPr>
              <w:spacing w:after="0" w:line="240" w:lineRule="auto"/>
              <w:rPr>
                <w:rFonts w:eastAsia="Times New Roman" w:cstheme="minorHAnsi"/>
                <w:color w:val="000000"/>
              </w:rPr>
            </w:pPr>
          </w:p>
        </w:tc>
        <w:tc>
          <w:tcPr>
            <w:tcW w:w="345" w:type="dxa"/>
            <w:vMerge/>
            <w:tcBorders>
              <w:top w:val="nil"/>
              <w:left w:val="single" w:sz="4" w:space="0" w:color="auto"/>
              <w:bottom w:val="single" w:sz="4" w:space="0" w:color="auto"/>
              <w:right w:val="single" w:sz="4" w:space="0" w:color="auto"/>
            </w:tcBorders>
            <w:vAlign w:val="center"/>
            <w:hideMark/>
          </w:tcPr>
          <w:p w:rsidR="00683F93" w:rsidRPr="00683F93" w:rsidRDefault="00683F93" w:rsidP="00683F93">
            <w:pPr>
              <w:spacing w:after="0" w:line="240" w:lineRule="auto"/>
              <w:rPr>
                <w:rFonts w:eastAsia="Times New Roman" w:cstheme="minorHAnsi"/>
                <w:color w:val="000000"/>
              </w:rPr>
            </w:pPr>
          </w:p>
        </w:tc>
        <w:tc>
          <w:tcPr>
            <w:tcW w:w="345" w:type="dxa"/>
            <w:vMerge/>
            <w:tcBorders>
              <w:top w:val="nil"/>
              <w:left w:val="single" w:sz="4" w:space="0" w:color="auto"/>
              <w:bottom w:val="single" w:sz="4" w:space="0" w:color="auto"/>
              <w:right w:val="single" w:sz="4" w:space="0" w:color="auto"/>
            </w:tcBorders>
            <w:vAlign w:val="center"/>
            <w:hideMark/>
          </w:tcPr>
          <w:p w:rsidR="00683F93" w:rsidRPr="00683F93" w:rsidRDefault="00683F93" w:rsidP="00683F93">
            <w:pPr>
              <w:spacing w:after="0" w:line="240" w:lineRule="auto"/>
              <w:rPr>
                <w:rFonts w:eastAsia="Times New Roman" w:cstheme="minorHAnsi"/>
                <w:color w:val="000000"/>
              </w:rPr>
            </w:pPr>
          </w:p>
        </w:tc>
      </w:tr>
      <w:tr w:rsidR="00683F93" w:rsidRPr="00683F93" w:rsidTr="00683F93">
        <w:trPr>
          <w:trHeight w:val="30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1</w:t>
            </w:r>
          </w:p>
        </w:tc>
        <w:tc>
          <w:tcPr>
            <w:tcW w:w="1951"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rPr>
                <w:rFonts w:eastAsia="Times New Roman" w:cstheme="minorHAnsi"/>
                <w:sz w:val="18"/>
                <w:szCs w:val="18"/>
              </w:rPr>
            </w:pPr>
            <w:r w:rsidRPr="00683F93">
              <w:rPr>
                <w:rFonts w:eastAsia="Times New Roman" w:cstheme="minorHAnsi"/>
                <w:sz w:val="18"/>
                <w:szCs w:val="18"/>
              </w:rPr>
              <w:t>Раздел 2.  Земляные работы</w:t>
            </w:r>
          </w:p>
        </w:tc>
        <w:tc>
          <w:tcPr>
            <w:tcW w:w="1269"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руб.</w:t>
            </w:r>
          </w:p>
        </w:tc>
        <w:tc>
          <w:tcPr>
            <w:tcW w:w="1889"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14 212,17</w:t>
            </w:r>
          </w:p>
        </w:tc>
        <w:tc>
          <w:tcPr>
            <w:tcW w:w="487"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473"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345" w:type="dxa"/>
            <w:tcBorders>
              <w:top w:val="nil"/>
              <w:left w:val="nil"/>
              <w:bottom w:val="single" w:sz="4" w:space="0" w:color="auto"/>
              <w:right w:val="single" w:sz="4" w:space="0" w:color="auto"/>
            </w:tcBorders>
            <w:shd w:val="clear" w:color="000000" w:fill="A6A6A6"/>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r>
      <w:tr w:rsidR="00683F93" w:rsidRPr="00683F93" w:rsidTr="00683F93">
        <w:trPr>
          <w:trHeight w:val="288"/>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2</w:t>
            </w:r>
          </w:p>
        </w:tc>
        <w:tc>
          <w:tcPr>
            <w:tcW w:w="1951"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rPr>
                <w:rFonts w:eastAsia="Times New Roman" w:cstheme="minorHAnsi"/>
                <w:sz w:val="18"/>
                <w:szCs w:val="18"/>
              </w:rPr>
            </w:pPr>
            <w:r w:rsidRPr="00683F93">
              <w:rPr>
                <w:rFonts w:eastAsia="Times New Roman" w:cstheme="minorHAnsi"/>
                <w:sz w:val="18"/>
                <w:szCs w:val="18"/>
              </w:rPr>
              <w:t>Раздел 3.  Резервуар</w:t>
            </w:r>
          </w:p>
        </w:tc>
        <w:tc>
          <w:tcPr>
            <w:tcW w:w="1269"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руб.</w:t>
            </w:r>
          </w:p>
        </w:tc>
        <w:tc>
          <w:tcPr>
            <w:tcW w:w="1889"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1 811 394,61</w:t>
            </w:r>
          </w:p>
        </w:tc>
        <w:tc>
          <w:tcPr>
            <w:tcW w:w="487"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473"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A6A6A6"/>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r>
      <w:tr w:rsidR="00683F93" w:rsidRPr="00683F93" w:rsidTr="00683F93">
        <w:trPr>
          <w:trHeight w:val="48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3</w:t>
            </w:r>
          </w:p>
        </w:tc>
        <w:tc>
          <w:tcPr>
            <w:tcW w:w="1951"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rPr>
                <w:rFonts w:eastAsia="Times New Roman" w:cstheme="minorHAnsi"/>
                <w:sz w:val="18"/>
                <w:szCs w:val="18"/>
              </w:rPr>
            </w:pPr>
            <w:r w:rsidRPr="00683F93">
              <w:rPr>
                <w:rFonts w:eastAsia="Times New Roman" w:cstheme="minorHAnsi"/>
                <w:sz w:val="18"/>
                <w:szCs w:val="18"/>
              </w:rPr>
              <w:t>Раздел 4.  Теплоизоляционные работы резервуаров</w:t>
            </w:r>
          </w:p>
        </w:tc>
        <w:tc>
          <w:tcPr>
            <w:tcW w:w="1269"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руб.</w:t>
            </w:r>
          </w:p>
        </w:tc>
        <w:tc>
          <w:tcPr>
            <w:tcW w:w="1889"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806 966,79</w:t>
            </w:r>
          </w:p>
        </w:tc>
        <w:tc>
          <w:tcPr>
            <w:tcW w:w="487"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473"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A6A6A6"/>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A6A6A6"/>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r>
      <w:tr w:rsidR="00683F93" w:rsidRPr="00683F93" w:rsidTr="00683F93">
        <w:trPr>
          <w:trHeight w:val="288"/>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4</w:t>
            </w:r>
          </w:p>
        </w:tc>
        <w:tc>
          <w:tcPr>
            <w:tcW w:w="1951"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rPr>
                <w:rFonts w:eastAsia="Times New Roman" w:cstheme="minorHAnsi"/>
                <w:sz w:val="18"/>
                <w:szCs w:val="18"/>
              </w:rPr>
            </w:pPr>
            <w:r w:rsidRPr="00683F93">
              <w:rPr>
                <w:rFonts w:eastAsia="Times New Roman" w:cstheme="minorHAnsi"/>
                <w:sz w:val="18"/>
                <w:szCs w:val="18"/>
              </w:rPr>
              <w:t>Раздел 5.  Лестница и площадка</w:t>
            </w:r>
          </w:p>
        </w:tc>
        <w:tc>
          <w:tcPr>
            <w:tcW w:w="1269"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руб.</w:t>
            </w:r>
          </w:p>
        </w:tc>
        <w:tc>
          <w:tcPr>
            <w:tcW w:w="1889"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28 150,41</w:t>
            </w:r>
          </w:p>
        </w:tc>
        <w:tc>
          <w:tcPr>
            <w:tcW w:w="487"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473"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A6A6A6"/>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r>
      <w:tr w:rsidR="00683F93" w:rsidRPr="00683F93" w:rsidTr="00683F93">
        <w:trPr>
          <w:trHeight w:val="288"/>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5</w:t>
            </w:r>
          </w:p>
        </w:tc>
        <w:tc>
          <w:tcPr>
            <w:tcW w:w="1951"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rPr>
                <w:rFonts w:eastAsia="Times New Roman" w:cstheme="minorHAnsi"/>
                <w:sz w:val="18"/>
                <w:szCs w:val="18"/>
              </w:rPr>
            </w:pPr>
            <w:r w:rsidRPr="00683F93">
              <w:rPr>
                <w:rFonts w:eastAsia="Times New Roman" w:cstheme="minorHAnsi"/>
                <w:sz w:val="18"/>
                <w:szCs w:val="18"/>
              </w:rPr>
              <w:t>Раздел 6.  Вентиляционная шахта</w:t>
            </w:r>
          </w:p>
        </w:tc>
        <w:tc>
          <w:tcPr>
            <w:tcW w:w="1269"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руб.</w:t>
            </w:r>
          </w:p>
        </w:tc>
        <w:tc>
          <w:tcPr>
            <w:tcW w:w="1889"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13 609,57</w:t>
            </w:r>
          </w:p>
        </w:tc>
        <w:tc>
          <w:tcPr>
            <w:tcW w:w="487"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473"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A6A6A6"/>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A6A6A6"/>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r>
      <w:tr w:rsidR="00683F93" w:rsidRPr="00683F93" w:rsidTr="00683F93">
        <w:trPr>
          <w:trHeight w:val="288"/>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6</w:t>
            </w:r>
          </w:p>
        </w:tc>
        <w:tc>
          <w:tcPr>
            <w:tcW w:w="1951"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rPr>
                <w:rFonts w:eastAsia="Times New Roman" w:cstheme="minorHAnsi"/>
                <w:sz w:val="18"/>
                <w:szCs w:val="18"/>
              </w:rPr>
            </w:pPr>
            <w:r w:rsidRPr="00683F93">
              <w:rPr>
                <w:rFonts w:eastAsia="Times New Roman" w:cstheme="minorHAnsi"/>
                <w:sz w:val="18"/>
                <w:szCs w:val="18"/>
              </w:rPr>
              <w:t>Раздел 7.  Планировка</w:t>
            </w:r>
          </w:p>
        </w:tc>
        <w:tc>
          <w:tcPr>
            <w:tcW w:w="1269"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руб.</w:t>
            </w:r>
          </w:p>
        </w:tc>
        <w:tc>
          <w:tcPr>
            <w:tcW w:w="1889" w:type="dxa"/>
            <w:tcBorders>
              <w:top w:val="nil"/>
              <w:left w:val="single" w:sz="4" w:space="0" w:color="auto"/>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3 551 135,65</w:t>
            </w:r>
          </w:p>
        </w:tc>
        <w:tc>
          <w:tcPr>
            <w:tcW w:w="487"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473"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345" w:type="dxa"/>
            <w:tcBorders>
              <w:top w:val="nil"/>
              <w:left w:val="nil"/>
              <w:bottom w:val="single" w:sz="4" w:space="0" w:color="auto"/>
              <w:right w:val="single" w:sz="4" w:space="0" w:color="auto"/>
            </w:tcBorders>
            <w:shd w:val="clear" w:color="000000" w:fill="A6A6A6"/>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r>
      <w:tr w:rsidR="00683F93" w:rsidRPr="00683F93" w:rsidTr="00683F93">
        <w:trPr>
          <w:trHeight w:val="33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7</w:t>
            </w:r>
          </w:p>
        </w:tc>
        <w:tc>
          <w:tcPr>
            <w:tcW w:w="1951"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rPr>
                <w:rFonts w:eastAsia="Times New Roman" w:cstheme="minorHAnsi"/>
                <w:sz w:val="18"/>
                <w:szCs w:val="18"/>
              </w:rPr>
            </w:pPr>
            <w:r w:rsidRPr="00683F93">
              <w:rPr>
                <w:rFonts w:eastAsia="Times New Roman" w:cstheme="minorHAnsi"/>
                <w:sz w:val="18"/>
                <w:szCs w:val="18"/>
              </w:rPr>
              <w:t>Раздел 8.  Ограждение</w:t>
            </w:r>
          </w:p>
        </w:tc>
        <w:tc>
          <w:tcPr>
            <w:tcW w:w="1269"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руб.</w:t>
            </w:r>
          </w:p>
        </w:tc>
        <w:tc>
          <w:tcPr>
            <w:tcW w:w="1889" w:type="dxa"/>
            <w:tcBorders>
              <w:top w:val="nil"/>
              <w:left w:val="single" w:sz="4" w:space="0" w:color="auto"/>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1 716 079,48</w:t>
            </w:r>
          </w:p>
        </w:tc>
        <w:tc>
          <w:tcPr>
            <w:tcW w:w="487"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473"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A6A6A6"/>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A6A6A6"/>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A6A6A6"/>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r>
      <w:tr w:rsidR="00683F93" w:rsidRPr="00683F93" w:rsidTr="00683F93">
        <w:trPr>
          <w:trHeight w:val="288"/>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8</w:t>
            </w:r>
          </w:p>
        </w:tc>
        <w:tc>
          <w:tcPr>
            <w:tcW w:w="1951"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rPr>
                <w:rFonts w:eastAsia="Times New Roman" w:cstheme="minorHAnsi"/>
                <w:sz w:val="18"/>
                <w:szCs w:val="18"/>
              </w:rPr>
            </w:pPr>
            <w:r w:rsidRPr="00683F93">
              <w:rPr>
                <w:rFonts w:eastAsia="Times New Roman" w:cstheme="minorHAnsi"/>
                <w:sz w:val="18"/>
                <w:szCs w:val="18"/>
              </w:rPr>
              <w:t>Раздел 9.  Пожарный гидрант</w:t>
            </w:r>
          </w:p>
        </w:tc>
        <w:tc>
          <w:tcPr>
            <w:tcW w:w="1269"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руб.</w:t>
            </w:r>
          </w:p>
        </w:tc>
        <w:tc>
          <w:tcPr>
            <w:tcW w:w="1889" w:type="dxa"/>
            <w:tcBorders>
              <w:top w:val="nil"/>
              <w:left w:val="single" w:sz="4" w:space="0" w:color="auto"/>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193 151,64</w:t>
            </w:r>
          </w:p>
        </w:tc>
        <w:tc>
          <w:tcPr>
            <w:tcW w:w="487"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473"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A6A6A6"/>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r>
      <w:tr w:rsidR="00683F93" w:rsidRPr="00683F93" w:rsidTr="00683F93">
        <w:trPr>
          <w:trHeight w:val="288"/>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9</w:t>
            </w:r>
          </w:p>
        </w:tc>
        <w:tc>
          <w:tcPr>
            <w:tcW w:w="1951"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rPr>
                <w:rFonts w:eastAsia="Times New Roman" w:cstheme="minorHAnsi"/>
                <w:sz w:val="18"/>
                <w:szCs w:val="18"/>
              </w:rPr>
            </w:pPr>
            <w:r w:rsidRPr="00683F93">
              <w:rPr>
                <w:rFonts w:eastAsia="Times New Roman" w:cstheme="minorHAnsi"/>
                <w:sz w:val="18"/>
                <w:szCs w:val="18"/>
              </w:rPr>
              <w:t xml:space="preserve">Раздел 10.  </w:t>
            </w:r>
            <w:proofErr w:type="gramStart"/>
            <w:r w:rsidRPr="00683F93">
              <w:rPr>
                <w:rFonts w:eastAsia="Times New Roman" w:cstheme="minorHAnsi"/>
                <w:sz w:val="18"/>
                <w:szCs w:val="18"/>
              </w:rPr>
              <w:t>Тротуары  (</w:t>
            </w:r>
            <w:proofErr w:type="gramEnd"/>
            <w:r w:rsidRPr="00683F93">
              <w:rPr>
                <w:rFonts w:eastAsia="Times New Roman" w:cstheme="minorHAnsi"/>
                <w:sz w:val="18"/>
                <w:szCs w:val="18"/>
              </w:rPr>
              <w:t>S=300 м2)</w:t>
            </w:r>
          </w:p>
        </w:tc>
        <w:tc>
          <w:tcPr>
            <w:tcW w:w="1269"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руб.</w:t>
            </w:r>
          </w:p>
        </w:tc>
        <w:tc>
          <w:tcPr>
            <w:tcW w:w="1889" w:type="dxa"/>
            <w:tcBorders>
              <w:top w:val="nil"/>
              <w:left w:val="single" w:sz="4" w:space="0" w:color="auto"/>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485 464,39</w:t>
            </w:r>
          </w:p>
        </w:tc>
        <w:tc>
          <w:tcPr>
            <w:tcW w:w="487"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473"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A6A6A6"/>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A6A6A6"/>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A6A6A6"/>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r>
      <w:tr w:rsidR="00683F93" w:rsidRPr="00683F93" w:rsidTr="00683F93">
        <w:trPr>
          <w:trHeight w:val="288"/>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10</w:t>
            </w:r>
          </w:p>
        </w:tc>
        <w:tc>
          <w:tcPr>
            <w:tcW w:w="1951"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rPr>
                <w:rFonts w:eastAsia="Times New Roman" w:cstheme="minorHAnsi"/>
                <w:sz w:val="18"/>
                <w:szCs w:val="18"/>
              </w:rPr>
            </w:pPr>
            <w:r w:rsidRPr="00683F93">
              <w:rPr>
                <w:rFonts w:eastAsia="Times New Roman" w:cstheme="minorHAnsi"/>
                <w:sz w:val="18"/>
                <w:szCs w:val="18"/>
              </w:rPr>
              <w:t>Раздел 11.  Перевозка</w:t>
            </w:r>
          </w:p>
        </w:tc>
        <w:tc>
          <w:tcPr>
            <w:tcW w:w="1269"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руб.</w:t>
            </w:r>
          </w:p>
        </w:tc>
        <w:tc>
          <w:tcPr>
            <w:tcW w:w="1889" w:type="dxa"/>
            <w:tcBorders>
              <w:top w:val="nil"/>
              <w:left w:val="single" w:sz="4" w:space="0" w:color="auto"/>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189 073,80</w:t>
            </w:r>
          </w:p>
        </w:tc>
        <w:tc>
          <w:tcPr>
            <w:tcW w:w="487"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473" w:type="dxa"/>
            <w:tcBorders>
              <w:top w:val="nil"/>
              <w:left w:val="nil"/>
              <w:bottom w:val="single" w:sz="4" w:space="0" w:color="auto"/>
              <w:right w:val="single" w:sz="4" w:space="0" w:color="auto"/>
            </w:tcBorders>
            <w:shd w:val="clear" w:color="000000" w:fill="808080"/>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345" w:type="dxa"/>
            <w:tcBorders>
              <w:top w:val="nil"/>
              <w:left w:val="nil"/>
              <w:bottom w:val="single" w:sz="4" w:space="0" w:color="auto"/>
              <w:right w:val="single" w:sz="4" w:space="0" w:color="auto"/>
            </w:tcBorders>
            <w:shd w:val="clear" w:color="000000" w:fill="808080"/>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r>
      <w:tr w:rsidR="00683F93" w:rsidRPr="00683F93" w:rsidTr="00683F93">
        <w:trPr>
          <w:trHeight w:val="288"/>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1951"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rPr>
                <w:rFonts w:eastAsia="Times New Roman" w:cstheme="minorHAnsi"/>
                <w:b/>
                <w:bCs/>
                <w:sz w:val="18"/>
                <w:szCs w:val="18"/>
              </w:rPr>
            </w:pPr>
            <w:r w:rsidRPr="00683F93">
              <w:rPr>
                <w:rFonts w:eastAsia="Times New Roman" w:cstheme="minorHAnsi"/>
                <w:b/>
                <w:bCs/>
                <w:sz w:val="18"/>
                <w:szCs w:val="18"/>
              </w:rPr>
              <w:t>Итого по разделам 1-11:</w:t>
            </w:r>
          </w:p>
        </w:tc>
        <w:tc>
          <w:tcPr>
            <w:tcW w:w="1269" w:type="dxa"/>
            <w:tcBorders>
              <w:top w:val="nil"/>
              <w:left w:val="nil"/>
              <w:bottom w:val="single" w:sz="4" w:space="0" w:color="auto"/>
              <w:right w:val="single" w:sz="4" w:space="0" w:color="auto"/>
            </w:tcBorders>
            <w:shd w:val="clear" w:color="auto" w:fill="auto"/>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руб.</w:t>
            </w:r>
          </w:p>
        </w:tc>
        <w:tc>
          <w:tcPr>
            <w:tcW w:w="1889" w:type="dxa"/>
            <w:tcBorders>
              <w:top w:val="nil"/>
              <w:left w:val="single" w:sz="4" w:space="0" w:color="auto"/>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8 809 238,49</w:t>
            </w:r>
          </w:p>
        </w:tc>
        <w:tc>
          <w:tcPr>
            <w:tcW w:w="487"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473" w:type="dxa"/>
            <w:tcBorders>
              <w:top w:val="nil"/>
              <w:left w:val="nil"/>
              <w:bottom w:val="single" w:sz="4" w:space="0" w:color="auto"/>
              <w:right w:val="single" w:sz="4" w:space="0" w:color="auto"/>
            </w:tcBorders>
            <w:shd w:val="clear" w:color="auto" w:fill="auto"/>
            <w:noWrap/>
            <w:vAlign w:val="center"/>
            <w:hideMark/>
          </w:tcPr>
          <w:p w:rsidR="00683F93" w:rsidRPr="00683F93" w:rsidRDefault="00683F93" w:rsidP="00683F93">
            <w:pPr>
              <w:spacing w:after="0" w:line="240" w:lineRule="auto"/>
              <w:jc w:val="center"/>
              <w:rPr>
                <w:rFonts w:eastAsia="Times New Roman" w:cstheme="minorHAnsi"/>
                <w:sz w:val="18"/>
                <w:szCs w:val="18"/>
              </w:rPr>
            </w:pPr>
            <w:r w:rsidRPr="00683F93">
              <w:rPr>
                <w:rFonts w:eastAsia="Times New Roman" w:cstheme="minorHAnsi"/>
                <w:sz w:val="18"/>
                <w:szCs w:val="18"/>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c>
          <w:tcPr>
            <w:tcW w:w="345" w:type="dxa"/>
            <w:tcBorders>
              <w:top w:val="nil"/>
              <w:left w:val="nil"/>
              <w:bottom w:val="single" w:sz="4" w:space="0" w:color="auto"/>
              <w:right w:val="single" w:sz="4" w:space="0" w:color="auto"/>
            </w:tcBorders>
            <w:shd w:val="clear" w:color="000000" w:fill="FFFFFF"/>
            <w:noWrap/>
            <w:vAlign w:val="bottom"/>
            <w:hideMark/>
          </w:tcPr>
          <w:p w:rsidR="00683F93" w:rsidRPr="00683F93" w:rsidRDefault="00683F93" w:rsidP="00683F93">
            <w:pPr>
              <w:spacing w:after="0" w:line="240" w:lineRule="auto"/>
              <w:rPr>
                <w:rFonts w:eastAsia="Times New Roman" w:cstheme="minorHAnsi"/>
                <w:color w:val="000000"/>
              </w:rPr>
            </w:pPr>
            <w:r w:rsidRPr="00683F93">
              <w:rPr>
                <w:rFonts w:eastAsia="Times New Roman" w:cstheme="minorHAnsi"/>
                <w:color w:val="000000"/>
              </w:rPr>
              <w:t> </w:t>
            </w:r>
          </w:p>
        </w:tc>
      </w:tr>
    </w:tbl>
    <w:p w:rsidR="00683F93" w:rsidRPr="00683F93" w:rsidRDefault="00683F93" w:rsidP="00683F93">
      <w:pPr>
        <w:spacing w:after="0" w:line="240" w:lineRule="auto"/>
        <w:jc w:val="both"/>
        <w:rPr>
          <w:rFonts w:cstheme="minorHAnsi"/>
        </w:rPr>
      </w:pPr>
      <w:r>
        <w:rPr>
          <w:rFonts w:cstheme="minorHAnsi"/>
        </w:rPr>
        <w:tab/>
      </w:r>
    </w:p>
    <w:p w:rsidR="00683F93" w:rsidRPr="00683F93" w:rsidRDefault="00683F93" w:rsidP="00683F93">
      <w:pPr>
        <w:spacing w:after="0" w:line="240" w:lineRule="auto"/>
        <w:jc w:val="both"/>
        <w:rPr>
          <w:rFonts w:cstheme="minorHAnsi"/>
        </w:rPr>
      </w:pPr>
      <w:r w:rsidRPr="00683F93">
        <w:rPr>
          <w:rFonts w:cstheme="minorHAnsi"/>
        </w:rPr>
        <w:t xml:space="preserve">Из данного графика следует, что некоторые работы должны быть начаты и выполнены еще до заключения контракта. В Частности: </w:t>
      </w:r>
      <w:r w:rsidRPr="00683F93">
        <w:rPr>
          <w:rFonts w:eastAsia="Times New Roman" w:cstheme="minorHAnsi"/>
        </w:rPr>
        <w:t xml:space="preserve">Раздел 2.  Земляные работы, Раздел 3.  Резервуар, Раздел 4.  Теплоизоляционные работы резервуаров, Раздел 5. Лестница и площадка, Раздел 7.  Планировка, Раздел 8.  Ограждение (окончание работ в ноябре), Раздел 10.  </w:t>
      </w:r>
      <w:proofErr w:type="gramStart"/>
      <w:r w:rsidRPr="00683F93">
        <w:rPr>
          <w:rFonts w:eastAsia="Times New Roman" w:cstheme="minorHAnsi"/>
        </w:rPr>
        <w:t>Тротуары  (</w:t>
      </w:r>
      <w:proofErr w:type="gramEnd"/>
      <w:r w:rsidRPr="00683F93">
        <w:rPr>
          <w:rFonts w:eastAsia="Times New Roman" w:cstheme="minorHAnsi"/>
        </w:rPr>
        <w:t xml:space="preserve">S=300 м2) (окончание работ в ноябре), Раздел 11.  Перевозка. </w:t>
      </w:r>
    </w:p>
    <w:p w:rsidR="008257A0" w:rsidRPr="00683F93" w:rsidRDefault="00FD3DEA" w:rsidP="00683F93">
      <w:pPr>
        <w:spacing w:after="0" w:line="240" w:lineRule="auto"/>
        <w:jc w:val="both"/>
        <w:rPr>
          <w:rFonts w:cstheme="minorHAnsi"/>
        </w:rPr>
      </w:pPr>
      <w:r w:rsidRPr="00683F93">
        <w:rPr>
          <w:rFonts w:cstheme="minorHAnsi"/>
        </w:rPr>
        <w:tab/>
        <w:t>Из вышеуказанного следует, что подрядчик должен еще до заключения контракта сдать 1-ый Акт о приемке выполненных работ</w:t>
      </w:r>
      <w:r w:rsidR="00544F6F" w:rsidRPr="00683F93">
        <w:rPr>
          <w:rFonts w:cstheme="minorHAnsi"/>
        </w:rPr>
        <w:t>.</w:t>
      </w:r>
    </w:p>
    <w:p w:rsidR="00FD3DEA" w:rsidRDefault="00C5128C" w:rsidP="008257A0">
      <w:pPr>
        <w:spacing w:after="0" w:line="240" w:lineRule="auto"/>
        <w:jc w:val="both"/>
        <w:rPr>
          <w:rFonts w:cstheme="minorHAnsi"/>
        </w:rPr>
      </w:pPr>
      <w:r w:rsidRPr="00683F93">
        <w:rPr>
          <w:rFonts w:cstheme="minorHAnsi"/>
        </w:rPr>
        <w:tab/>
        <w:t>Считаем, что описание объекта закупки не носит объективный характер и заказчик изначально ставит перед подрядчиком заведомо невыполнимые условия.</w:t>
      </w:r>
    </w:p>
    <w:p w:rsidR="00683F93" w:rsidRDefault="00683F93" w:rsidP="00683F93">
      <w:pPr>
        <w:spacing w:after="0" w:line="240" w:lineRule="auto"/>
        <w:ind w:firstLine="708"/>
        <w:jc w:val="both"/>
        <w:rPr>
          <w:rFonts w:cstheme="minorHAnsi"/>
        </w:rPr>
      </w:pPr>
      <w:r>
        <w:rPr>
          <w:rFonts w:cstheme="minorHAnsi"/>
        </w:rPr>
        <w:t xml:space="preserve">2.  Состав документации состоит из нескольких разделов, таких как </w:t>
      </w:r>
      <w:r w:rsidR="00885192">
        <w:rPr>
          <w:rFonts w:cstheme="minorHAnsi"/>
        </w:rPr>
        <w:t>Проект контракта, Обоснование НМЦК, Технического задания, АД и приложений.</w:t>
      </w:r>
    </w:p>
    <w:p w:rsidR="00683F93" w:rsidRDefault="00885192" w:rsidP="00683F93">
      <w:pPr>
        <w:spacing w:after="0" w:line="240" w:lineRule="auto"/>
        <w:ind w:firstLine="708"/>
        <w:jc w:val="both"/>
        <w:rPr>
          <w:rFonts w:cstheme="minorHAnsi"/>
        </w:rPr>
      </w:pPr>
      <w:r>
        <w:rPr>
          <w:rFonts w:cstheme="minorHAnsi"/>
        </w:rPr>
        <w:t>Согласно извещению и документации об аукционе предметом контракта является в</w:t>
      </w:r>
      <w:r w:rsidRPr="00885192">
        <w:rPr>
          <w:rFonts w:cstheme="minorHAnsi"/>
        </w:rPr>
        <w:t xml:space="preserve">ыполнение работ по строительству объекта: «Детский сад на 50 мест в с. </w:t>
      </w:r>
      <w:proofErr w:type="spellStart"/>
      <w:r w:rsidRPr="00885192">
        <w:rPr>
          <w:rFonts w:cstheme="minorHAnsi"/>
        </w:rPr>
        <w:t>Оргет</w:t>
      </w:r>
      <w:proofErr w:type="spellEnd"/>
      <w:r w:rsidRPr="00885192">
        <w:rPr>
          <w:rFonts w:cstheme="minorHAnsi"/>
        </w:rPr>
        <w:t xml:space="preserve"> </w:t>
      </w:r>
      <w:proofErr w:type="spellStart"/>
      <w:r w:rsidRPr="00885192">
        <w:rPr>
          <w:rFonts w:cstheme="minorHAnsi"/>
        </w:rPr>
        <w:t>Верхневилюйского</w:t>
      </w:r>
      <w:proofErr w:type="spellEnd"/>
      <w:r w:rsidRPr="00885192">
        <w:rPr>
          <w:rFonts w:cstheme="minorHAnsi"/>
        </w:rPr>
        <w:t xml:space="preserve"> улуса (района) Республики Саха (Якутия)</w:t>
      </w:r>
      <w:proofErr w:type="gramStart"/>
      <w:r w:rsidRPr="00885192">
        <w:rPr>
          <w:rFonts w:cstheme="minorHAnsi"/>
        </w:rPr>
        <w:t>»</w:t>
      </w:r>
      <w:proofErr w:type="gramEnd"/>
      <w:r w:rsidRPr="00885192">
        <w:rPr>
          <w:rFonts w:cstheme="minorHAnsi"/>
        </w:rPr>
        <w:t xml:space="preserve"> </w:t>
      </w:r>
      <w:r w:rsidRPr="00885192">
        <w:rPr>
          <w:rFonts w:cstheme="minorHAnsi"/>
          <w:b/>
          <w:u w:val="single"/>
        </w:rPr>
        <w:t>(6-й этап).</w:t>
      </w:r>
      <w:r>
        <w:rPr>
          <w:rFonts w:cstheme="minorHAnsi"/>
        </w:rPr>
        <w:t xml:space="preserve"> </w:t>
      </w:r>
    </w:p>
    <w:p w:rsidR="00885192" w:rsidRDefault="003A1FAA" w:rsidP="00683F93">
      <w:pPr>
        <w:spacing w:after="0" w:line="240" w:lineRule="auto"/>
        <w:ind w:firstLine="708"/>
        <w:jc w:val="both"/>
        <w:rPr>
          <w:rFonts w:cstheme="minorHAnsi"/>
        </w:rPr>
      </w:pPr>
      <w:r>
        <w:rPr>
          <w:rFonts w:cstheme="minorHAnsi"/>
        </w:rPr>
        <w:t xml:space="preserve">В составе документации об аукционе размещена </w:t>
      </w:r>
      <w:r w:rsidR="006A0CA1">
        <w:rPr>
          <w:rFonts w:cstheme="minorHAnsi"/>
        </w:rPr>
        <w:t>документация,</w:t>
      </w:r>
      <w:r>
        <w:rPr>
          <w:rFonts w:cstheme="minorHAnsi"/>
        </w:rPr>
        <w:t xml:space="preserve"> относящаяся к другой закупке, а именно: </w:t>
      </w:r>
    </w:p>
    <w:p w:rsidR="003A1FAA" w:rsidRPr="003A1FAA" w:rsidRDefault="00AB0E24" w:rsidP="003A1FA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r w:rsidR="003A1FAA" w:rsidRPr="003A1FAA">
        <w:rPr>
          <w:rFonts w:ascii="Times New Roman" w:eastAsia="Times New Roman" w:hAnsi="Times New Roman" w:cs="Times New Roman"/>
        </w:rPr>
        <w:t xml:space="preserve">Часть </w:t>
      </w:r>
      <w:r w:rsidR="003A1FAA" w:rsidRPr="003A1FAA">
        <w:rPr>
          <w:rFonts w:ascii="Times New Roman" w:eastAsia="Times New Roman" w:hAnsi="Times New Roman" w:cs="Times New Roman"/>
          <w:lang w:val="en-US"/>
        </w:rPr>
        <w:t>II</w:t>
      </w:r>
      <w:r w:rsidR="003A1FAA" w:rsidRPr="003A1FAA">
        <w:rPr>
          <w:rFonts w:ascii="Times New Roman" w:eastAsia="Times New Roman" w:hAnsi="Times New Roman" w:cs="Times New Roman"/>
        </w:rPr>
        <w:t xml:space="preserve">. </w:t>
      </w:r>
      <w:r w:rsidR="003A1FAA" w:rsidRPr="003A1FAA">
        <w:rPr>
          <w:rFonts w:ascii="Times New Roman" w:eastAsia="Times New Roman" w:hAnsi="Times New Roman" w:cs="Times New Roman"/>
          <w:caps/>
        </w:rPr>
        <w:t>Описание объекта закупки</w:t>
      </w:r>
      <w:r w:rsidR="003A1FAA" w:rsidRPr="003A1FAA">
        <w:rPr>
          <w:rFonts w:ascii="Times New Roman" w:eastAsia="Times New Roman" w:hAnsi="Times New Roman" w:cs="Times New Roman"/>
        </w:rPr>
        <w:t xml:space="preserve"> </w:t>
      </w:r>
    </w:p>
    <w:p w:rsidR="003A1FAA" w:rsidRPr="003A1FAA" w:rsidRDefault="003A1FAA" w:rsidP="003A1FAA">
      <w:pPr>
        <w:tabs>
          <w:tab w:val="right" w:pos="9498"/>
        </w:tabs>
        <w:spacing w:after="0" w:line="240" w:lineRule="auto"/>
        <w:jc w:val="center"/>
        <w:rPr>
          <w:rFonts w:ascii="Times New Roman" w:eastAsia="Times New Roman" w:hAnsi="Times New Roman" w:cs="Times New Roman"/>
        </w:rPr>
      </w:pPr>
      <w:r w:rsidRPr="003A1FAA">
        <w:rPr>
          <w:rFonts w:ascii="Times New Roman" w:eastAsia="Times New Roman" w:hAnsi="Times New Roman" w:cs="Times New Roman"/>
          <w:bCs/>
          <w:color w:val="212121"/>
          <w:spacing w:val="2"/>
        </w:rPr>
        <w:t xml:space="preserve">Наименование закупки: </w:t>
      </w:r>
      <w:r w:rsidRPr="003A1FAA">
        <w:rPr>
          <w:rFonts w:ascii="Times New Roman" w:eastAsia="Times New Roman" w:hAnsi="Times New Roman" w:cs="Times New Roman"/>
        </w:rPr>
        <w:t xml:space="preserve">выполнение работ по строительству объекта: "Детский сад на 50 мест в с. </w:t>
      </w:r>
      <w:proofErr w:type="spellStart"/>
      <w:r w:rsidRPr="003A1FAA">
        <w:rPr>
          <w:rFonts w:ascii="Times New Roman" w:eastAsia="Times New Roman" w:hAnsi="Times New Roman" w:cs="Times New Roman"/>
        </w:rPr>
        <w:t>Оргет</w:t>
      </w:r>
      <w:proofErr w:type="spellEnd"/>
      <w:r w:rsidRPr="003A1FAA">
        <w:rPr>
          <w:rFonts w:ascii="Times New Roman" w:eastAsia="Times New Roman" w:hAnsi="Times New Roman" w:cs="Times New Roman"/>
        </w:rPr>
        <w:t xml:space="preserve"> </w:t>
      </w:r>
      <w:proofErr w:type="spellStart"/>
      <w:r w:rsidRPr="003A1FAA">
        <w:rPr>
          <w:rFonts w:ascii="Times New Roman" w:eastAsia="Times New Roman" w:hAnsi="Times New Roman" w:cs="Times New Roman"/>
        </w:rPr>
        <w:t>Верхневилюйского</w:t>
      </w:r>
      <w:proofErr w:type="spellEnd"/>
      <w:r w:rsidRPr="003A1FAA">
        <w:rPr>
          <w:rFonts w:ascii="Times New Roman" w:eastAsia="Times New Roman" w:hAnsi="Times New Roman" w:cs="Times New Roman"/>
        </w:rPr>
        <w:t xml:space="preserve"> улуса (района)" </w:t>
      </w:r>
      <w:r w:rsidRPr="003A1FAA">
        <w:rPr>
          <w:rFonts w:ascii="Times New Roman" w:eastAsia="Times New Roman" w:hAnsi="Times New Roman" w:cs="Times New Roman"/>
          <w:b/>
          <w:u w:val="single"/>
        </w:rPr>
        <w:t>(5-й этап)</w:t>
      </w:r>
      <w:r w:rsidR="00AB0E24">
        <w:rPr>
          <w:rFonts w:ascii="Times New Roman" w:eastAsia="Times New Roman" w:hAnsi="Times New Roman" w:cs="Times New Roman"/>
          <w:b/>
          <w:u w:val="single"/>
        </w:rPr>
        <w:t>»</w:t>
      </w:r>
      <w:r>
        <w:rPr>
          <w:rFonts w:ascii="Times New Roman" w:eastAsia="Times New Roman" w:hAnsi="Times New Roman" w:cs="Times New Roman"/>
          <w:b/>
          <w:u w:val="single"/>
        </w:rPr>
        <w:t>.</w:t>
      </w:r>
    </w:p>
    <w:p w:rsidR="00683F93" w:rsidRDefault="00683F93" w:rsidP="00AB0E24">
      <w:pPr>
        <w:spacing w:after="0" w:line="240" w:lineRule="auto"/>
        <w:jc w:val="both"/>
        <w:rPr>
          <w:rFonts w:cstheme="minorHAnsi"/>
        </w:rPr>
      </w:pPr>
    </w:p>
    <w:p w:rsidR="003A1FAA" w:rsidRDefault="00AB0E24" w:rsidP="00683F93">
      <w:pPr>
        <w:spacing w:after="0" w:line="240" w:lineRule="auto"/>
        <w:ind w:firstLine="708"/>
        <w:jc w:val="both"/>
        <w:rPr>
          <w:rFonts w:cstheme="minorHAnsi"/>
        </w:rPr>
      </w:pPr>
      <w:r>
        <w:rPr>
          <w:rFonts w:cstheme="minorHAnsi"/>
        </w:rPr>
        <w:t xml:space="preserve">Разместив описание объекта </w:t>
      </w:r>
      <w:proofErr w:type="gramStart"/>
      <w:r>
        <w:rPr>
          <w:rFonts w:cstheme="minorHAnsi"/>
        </w:rPr>
        <w:t>закупки</w:t>
      </w:r>
      <w:proofErr w:type="gramEnd"/>
      <w:r>
        <w:rPr>
          <w:rFonts w:cstheme="minorHAnsi"/>
        </w:rPr>
        <w:t xml:space="preserve"> относящиеся к другой закупки заказчик нарушил часть 1 статьи 33 Закона о контрактной системе, описание объекта закупки не носит объективный </w:t>
      </w:r>
      <w:proofErr w:type="spellStart"/>
      <w:r>
        <w:rPr>
          <w:rFonts w:cstheme="minorHAnsi"/>
        </w:rPr>
        <w:t>характе</w:t>
      </w:r>
      <w:proofErr w:type="spellEnd"/>
      <w:r>
        <w:rPr>
          <w:rFonts w:cstheme="minorHAnsi"/>
        </w:rPr>
        <w:t>.</w:t>
      </w:r>
    </w:p>
    <w:p w:rsidR="003A1FAA" w:rsidRDefault="003A1FAA" w:rsidP="00683F93">
      <w:pPr>
        <w:spacing w:after="0" w:line="240" w:lineRule="auto"/>
        <w:ind w:firstLine="708"/>
        <w:jc w:val="both"/>
        <w:rPr>
          <w:rFonts w:cstheme="minorHAnsi"/>
        </w:rPr>
      </w:pPr>
    </w:p>
    <w:p w:rsidR="00CF2EE5" w:rsidRPr="00683F93" w:rsidRDefault="00CF2EE5" w:rsidP="00607E67">
      <w:pPr>
        <w:spacing w:after="0" w:line="240" w:lineRule="auto"/>
        <w:jc w:val="both"/>
        <w:rPr>
          <w:rFonts w:cstheme="minorHAnsi"/>
          <w:b/>
          <w:u w:val="single"/>
        </w:rPr>
      </w:pPr>
      <w:r w:rsidRPr="00683F93">
        <w:rPr>
          <w:rFonts w:cstheme="minorHAnsi"/>
          <w:b/>
          <w:u w:val="single"/>
        </w:rPr>
        <w:t xml:space="preserve">На основании вышеизложенного и </w:t>
      </w:r>
      <w:proofErr w:type="gramStart"/>
      <w:r w:rsidRPr="00683F93">
        <w:rPr>
          <w:rFonts w:cstheme="minorHAnsi"/>
          <w:b/>
          <w:u w:val="single"/>
        </w:rPr>
        <w:t>в  соответствии</w:t>
      </w:r>
      <w:proofErr w:type="gramEnd"/>
      <w:r w:rsidRPr="00683F93">
        <w:rPr>
          <w:rFonts w:cstheme="minorHAnsi"/>
          <w:b/>
          <w:u w:val="single"/>
        </w:rPr>
        <w:t xml:space="preserve"> с Законом о контрактной системе, прошу:</w:t>
      </w:r>
    </w:p>
    <w:p w:rsidR="00CF2EE5" w:rsidRPr="00683F93" w:rsidRDefault="00CF2EE5" w:rsidP="00CF2EE5">
      <w:pPr>
        <w:spacing w:after="0" w:line="240" w:lineRule="auto"/>
        <w:ind w:firstLine="708"/>
        <w:jc w:val="both"/>
        <w:rPr>
          <w:rFonts w:cstheme="minorHAnsi"/>
        </w:rPr>
      </w:pPr>
      <w:r w:rsidRPr="00683F93">
        <w:rPr>
          <w:rFonts w:cstheme="minorHAnsi"/>
        </w:rPr>
        <w:t xml:space="preserve"> рассмотреть жалобу по существу, приостановить определение поставщика (подрядчика, исполнителя) и заключение контракта, признать жалобу обоснованной, выдать предписание об устранении выявленных нарушений законодательства.</w:t>
      </w:r>
    </w:p>
    <w:p w:rsidR="00CF2EE5" w:rsidRPr="00683F93" w:rsidRDefault="00CF2EE5" w:rsidP="00CF2EE5">
      <w:pPr>
        <w:spacing w:after="0" w:line="240" w:lineRule="auto"/>
        <w:ind w:firstLine="708"/>
        <w:jc w:val="both"/>
        <w:rPr>
          <w:rFonts w:cstheme="minorHAnsi"/>
        </w:rPr>
      </w:pPr>
    </w:p>
    <w:p w:rsidR="00CF2EE5" w:rsidRPr="00683F93" w:rsidRDefault="00CF2EE5" w:rsidP="00CF2EE5">
      <w:pPr>
        <w:spacing w:after="0" w:line="240" w:lineRule="auto"/>
        <w:ind w:firstLine="708"/>
        <w:jc w:val="both"/>
        <w:rPr>
          <w:rFonts w:cstheme="minorHAnsi"/>
        </w:rPr>
      </w:pPr>
    </w:p>
    <w:p w:rsidR="00CF2EE5" w:rsidRPr="00683F93" w:rsidRDefault="00CF2EE5" w:rsidP="00CF2EE5">
      <w:pPr>
        <w:spacing w:after="0" w:line="240" w:lineRule="auto"/>
        <w:ind w:firstLine="708"/>
        <w:jc w:val="both"/>
        <w:rPr>
          <w:rFonts w:cstheme="minorHAnsi"/>
        </w:rPr>
      </w:pPr>
      <w:r w:rsidRPr="00683F93">
        <w:rPr>
          <w:rFonts w:cstheme="minorHAnsi"/>
        </w:rPr>
        <w:t xml:space="preserve">Приложения: </w:t>
      </w:r>
    </w:p>
    <w:p w:rsidR="00CF2EE5" w:rsidRPr="00683F93" w:rsidRDefault="00CF2EE5" w:rsidP="00CF2EE5">
      <w:pPr>
        <w:spacing w:after="0" w:line="240" w:lineRule="auto"/>
        <w:ind w:firstLine="708"/>
        <w:jc w:val="both"/>
        <w:rPr>
          <w:rFonts w:cstheme="minorHAnsi"/>
        </w:rPr>
      </w:pPr>
      <w:r w:rsidRPr="00683F93">
        <w:rPr>
          <w:rFonts w:cstheme="minorHAnsi"/>
        </w:rPr>
        <w:t>1. Приказ и решение.</w:t>
      </w:r>
    </w:p>
    <w:p w:rsidR="00CF2EE5" w:rsidRPr="00683F93" w:rsidRDefault="00CF2EE5" w:rsidP="00CF2EE5">
      <w:pPr>
        <w:spacing w:after="0" w:line="240" w:lineRule="auto"/>
        <w:ind w:firstLine="708"/>
        <w:jc w:val="both"/>
        <w:rPr>
          <w:rFonts w:cstheme="minorHAnsi"/>
        </w:rPr>
      </w:pPr>
      <w:r w:rsidRPr="00683F93">
        <w:rPr>
          <w:rFonts w:cstheme="minorHAnsi"/>
        </w:rPr>
        <w:t xml:space="preserve">2. </w:t>
      </w:r>
      <w:r w:rsidR="00DD4B88" w:rsidRPr="00683F93">
        <w:rPr>
          <w:rFonts w:cstheme="minorHAnsi"/>
        </w:rPr>
        <w:t>Доводы жалобы</w:t>
      </w:r>
      <w:r w:rsidR="00AB0E24">
        <w:rPr>
          <w:rFonts w:cstheme="minorHAnsi"/>
        </w:rPr>
        <w:t>.</w:t>
      </w:r>
    </w:p>
    <w:p w:rsidR="00CF2EE5" w:rsidRPr="00683F93" w:rsidRDefault="00CF2EE5" w:rsidP="00CF2EE5">
      <w:pPr>
        <w:spacing w:after="0" w:line="240" w:lineRule="auto"/>
        <w:ind w:firstLine="708"/>
        <w:jc w:val="both"/>
        <w:rPr>
          <w:rFonts w:cstheme="minorHAnsi"/>
        </w:rPr>
      </w:pPr>
    </w:p>
    <w:p w:rsidR="00CF2EE5" w:rsidRPr="00683F93" w:rsidRDefault="00CF2EE5" w:rsidP="00CF2EE5">
      <w:pPr>
        <w:spacing w:after="0" w:line="240" w:lineRule="auto"/>
        <w:jc w:val="both"/>
        <w:rPr>
          <w:rFonts w:cstheme="minorHAnsi"/>
        </w:rPr>
      </w:pPr>
    </w:p>
    <w:p w:rsidR="00976F9B" w:rsidRPr="00683F93" w:rsidRDefault="00CF2EE5" w:rsidP="00D83693">
      <w:pPr>
        <w:spacing w:after="0" w:line="240" w:lineRule="auto"/>
        <w:jc w:val="both"/>
        <w:rPr>
          <w:rFonts w:cstheme="minorHAnsi"/>
        </w:rPr>
      </w:pPr>
      <w:r w:rsidRPr="00683F93">
        <w:rPr>
          <w:rFonts w:cstheme="minorHAnsi"/>
        </w:rPr>
        <w:t>Генеральный директор</w:t>
      </w:r>
      <w:r w:rsidRPr="00683F93">
        <w:rPr>
          <w:rFonts w:cstheme="minorHAnsi"/>
        </w:rPr>
        <w:tab/>
      </w:r>
      <w:r w:rsidRPr="00683F93">
        <w:rPr>
          <w:rFonts w:cstheme="minorHAnsi"/>
        </w:rPr>
        <w:tab/>
      </w:r>
      <w:r w:rsidRPr="00683F93">
        <w:rPr>
          <w:rFonts w:cstheme="minorHAnsi"/>
        </w:rPr>
        <w:tab/>
      </w:r>
      <w:r w:rsidRPr="00683F93">
        <w:rPr>
          <w:rFonts w:cstheme="minorHAnsi"/>
        </w:rPr>
        <w:tab/>
      </w:r>
      <w:r w:rsidRPr="00683F93">
        <w:rPr>
          <w:rFonts w:cstheme="minorHAnsi"/>
        </w:rPr>
        <w:tab/>
      </w:r>
      <w:r w:rsidRPr="00683F93">
        <w:rPr>
          <w:rFonts w:cstheme="minorHAnsi"/>
        </w:rPr>
        <w:tab/>
      </w:r>
      <w:r w:rsidRPr="00683F93">
        <w:rPr>
          <w:rFonts w:cstheme="minorHAnsi"/>
        </w:rPr>
        <w:tab/>
      </w:r>
      <w:r w:rsidRPr="00683F93">
        <w:rPr>
          <w:rFonts w:cstheme="minorHAnsi"/>
        </w:rPr>
        <w:tab/>
        <w:t>Картавых И.А.</w:t>
      </w:r>
    </w:p>
    <w:sectPr w:rsidR="00976F9B" w:rsidRPr="00683F93" w:rsidSect="00AD2D31">
      <w:pgSz w:w="11906" w:h="16838"/>
      <w:pgMar w:top="1134" w:right="850"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F019E1"/>
    <w:multiLevelType w:val="hybridMultilevel"/>
    <w:tmpl w:val="3FEA7E76"/>
    <w:lvl w:ilvl="0" w:tplc="1836386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F9F2F2D"/>
    <w:multiLevelType w:val="multilevel"/>
    <w:tmpl w:val="18803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52302DD"/>
    <w:multiLevelType w:val="multilevel"/>
    <w:tmpl w:val="8982A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975"/>
    <w:rsid w:val="00005C41"/>
    <w:rsid w:val="00027A5A"/>
    <w:rsid w:val="00092E10"/>
    <w:rsid w:val="00094877"/>
    <w:rsid w:val="000A5B3E"/>
    <w:rsid w:val="000B696F"/>
    <w:rsid w:val="001265D6"/>
    <w:rsid w:val="001A02FD"/>
    <w:rsid w:val="001C5C3D"/>
    <w:rsid w:val="001F4CBD"/>
    <w:rsid w:val="0027505A"/>
    <w:rsid w:val="00275EE3"/>
    <w:rsid w:val="00294A97"/>
    <w:rsid w:val="002E4682"/>
    <w:rsid w:val="002F29D1"/>
    <w:rsid w:val="00315AA6"/>
    <w:rsid w:val="00315CC8"/>
    <w:rsid w:val="00326FD8"/>
    <w:rsid w:val="00335547"/>
    <w:rsid w:val="003A1FAA"/>
    <w:rsid w:val="004350EC"/>
    <w:rsid w:val="00476204"/>
    <w:rsid w:val="00480421"/>
    <w:rsid w:val="004933D5"/>
    <w:rsid w:val="004C5643"/>
    <w:rsid w:val="004D0E06"/>
    <w:rsid w:val="005057CB"/>
    <w:rsid w:val="005101D7"/>
    <w:rsid w:val="005116E2"/>
    <w:rsid w:val="00544F6F"/>
    <w:rsid w:val="0057108E"/>
    <w:rsid w:val="0059397B"/>
    <w:rsid w:val="005E5A63"/>
    <w:rsid w:val="005F4649"/>
    <w:rsid w:val="00601AB3"/>
    <w:rsid w:val="00607E67"/>
    <w:rsid w:val="0066650B"/>
    <w:rsid w:val="00683F93"/>
    <w:rsid w:val="00692743"/>
    <w:rsid w:val="006A0233"/>
    <w:rsid w:val="006A0CA1"/>
    <w:rsid w:val="006B157D"/>
    <w:rsid w:val="006C2714"/>
    <w:rsid w:val="006D599B"/>
    <w:rsid w:val="00717831"/>
    <w:rsid w:val="00771F7E"/>
    <w:rsid w:val="00785A5D"/>
    <w:rsid w:val="007B57BD"/>
    <w:rsid w:val="007F2133"/>
    <w:rsid w:val="00807B71"/>
    <w:rsid w:val="008137A4"/>
    <w:rsid w:val="008222CF"/>
    <w:rsid w:val="008257A0"/>
    <w:rsid w:val="008701BC"/>
    <w:rsid w:val="008704C4"/>
    <w:rsid w:val="00885192"/>
    <w:rsid w:val="008C552D"/>
    <w:rsid w:val="009037F1"/>
    <w:rsid w:val="009462AD"/>
    <w:rsid w:val="00961C72"/>
    <w:rsid w:val="00976F9B"/>
    <w:rsid w:val="00982789"/>
    <w:rsid w:val="009968B7"/>
    <w:rsid w:val="009C2F02"/>
    <w:rsid w:val="009D5F5B"/>
    <w:rsid w:val="009F1E78"/>
    <w:rsid w:val="009F47E0"/>
    <w:rsid w:val="00A029EA"/>
    <w:rsid w:val="00A550E4"/>
    <w:rsid w:val="00A676CD"/>
    <w:rsid w:val="00A94D4E"/>
    <w:rsid w:val="00AB0E24"/>
    <w:rsid w:val="00AD2D31"/>
    <w:rsid w:val="00B22975"/>
    <w:rsid w:val="00B47C57"/>
    <w:rsid w:val="00B614AD"/>
    <w:rsid w:val="00B82372"/>
    <w:rsid w:val="00B95CF7"/>
    <w:rsid w:val="00BF5A03"/>
    <w:rsid w:val="00C35CC2"/>
    <w:rsid w:val="00C445D2"/>
    <w:rsid w:val="00C5128C"/>
    <w:rsid w:val="00C85A7E"/>
    <w:rsid w:val="00CA3E15"/>
    <w:rsid w:val="00CB5422"/>
    <w:rsid w:val="00CC422F"/>
    <w:rsid w:val="00CD47BE"/>
    <w:rsid w:val="00CF2C5F"/>
    <w:rsid w:val="00CF2EE5"/>
    <w:rsid w:val="00D0206B"/>
    <w:rsid w:val="00D47AD7"/>
    <w:rsid w:val="00D74E7D"/>
    <w:rsid w:val="00D83693"/>
    <w:rsid w:val="00DA22BA"/>
    <w:rsid w:val="00DB0222"/>
    <w:rsid w:val="00DB2790"/>
    <w:rsid w:val="00DD4B88"/>
    <w:rsid w:val="00DF4CE0"/>
    <w:rsid w:val="00E06DAE"/>
    <w:rsid w:val="00E27E81"/>
    <w:rsid w:val="00EA3D97"/>
    <w:rsid w:val="00EB5DD7"/>
    <w:rsid w:val="00EC695C"/>
    <w:rsid w:val="00F278E6"/>
    <w:rsid w:val="00F97CC0"/>
    <w:rsid w:val="00FD1E4B"/>
    <w:rsid w:val="00FD3DEA"/>
    <w:rsid w:val="00FF21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035BAC-E7F6-464C-A506-E0A1A97C9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link w:val="20"/>
    <w:uiPriority w:val="9"/>
    <w:qFormat/>
    <w:rsid w:val="00B2297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22975"/>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B22975"/>
    <w:rPr>
      <w:color w:val="0000FF"/>
      <w:u w:val="single"/>
    </w:rPr>
  </w:style>
  <w:style w:type="character" w:customStyle="1" w:styleId="fleft">
    <w:name w:val="fleft"/>
    <w:basedOn w:val="a0"/>
    <w:rsid w:val="00B22975"/>
  </w:style>
  <w:style w:type="character" w:customStyle="1" w:styleId="fright">
    <w:name w:val="fright"/>
    <w:basedOn w:val="a0"/>
    <w:rsid w:val="00B22975"/>
  </w:style>
  <w:style w:type="paragraph" w:styleId="a4">
    <w:name w:val="Normal (Web)"/>
    <w:basedOn w:val="a"/>
    <w:uiPriority w:val="99"/>
    <w:semiHidden/>
    <w:unhideWhenUsed/>
    <w:rsid w:val="00B229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22975"/>
  </w:style>
  <w:style w:type="character" w:styleId="a5">
    <w:name w:val="Strong"/>
    <w:basedOn w:val="a0"/>
    <w:uiPriority w:val="22"/>
    <w:qFormat/>
    <w:rsid w:val="00B22975"/>
    <w:rPr>
      <w:b/>
      <w:bCs/>
    </w:rPr>
  </w:style>
  <w:style w:type="paragraph" w:styleId="a6">
    <w:name w:val="Balloon Text"/>
    <w:basedOn w:val="a"/>
    <w:link w:val="a7"/>
    <w:uiPriority w:val="99"/>
    <w:semiHidden/>
    <w:unhideWhenUsed/>
    <w:rsid w:val="00B2297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22975"/>
    <w:rPr>
      <w:rFonts w:ascii="Tahoma" w:hAnsi="Tahoma" w:cs="Tahoma"/>
      <w:sz w:val="16"/>
      <w:szCs w:val="16"/>
    </w:rPr>
  </w:style>
  <w:style w:type="table" w:styleId="a8">
    <w:name w:val="Table Grid"/>
    <w:basedOn w:val="a1"/>
    <w:uiPriority w:val="59"/>
    <w:rsid w:val="00D8369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D83693"/>
    <w:pPr>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97941">
      <w:bodyDiv w:val="1"/>
      <w:marLeft w:val="0"/>
      <w:marRight w:val="0"/>
      <w:marTop w:val="0"/>
      <w:marBottom w:val="0"/>
      <w:divBdr>
        <w:top w:val="none" w:sz="0" w:space="0" w:color="auto"/>
        <w:left w:val="none" w:sz="0" w:space="0" w:color="auto"/>
        <w:bottom w:val="none" w:sz="0" w:space="0" w:color="auto"/>
        <w:right w:val="none" w:sz="0" w:space="0" w:color="auto"/>
      </w:divBdr>
    </w:div>
    <w:div w:id="1091392285">
      <w:bodyDiv w:val="1"/>
      <w:marLeft w:val="0"/>
      <w:marRight w:val="0"/>
      <w:marTop w:val="0"/>
      <w:marBottom w:val="0"/>
      <w:divBdr>
        <w:top w:val="none" w:sz="0" w:space="0" w:color="auto"/>
        <w:left w:val="none" w:sz="0" w:space="0" w:color="auto"/>
        <w:bottom w:val="none" w:sz="0" w:space="0" w:color="auto"/>
        <w:right w:val="none" w:sz="0" w:space="0" w:color="auto"/>
      </w:divBdr>
      <w:divsChild>
        <w:div w:id="724336287">
          <w:marLeft w:val="0"/>
          <w:marRight w:val="0"/>
          <w:marTop w:val="0"/>
          <w:marBottom w:val="0"/>
          <w:divBdr>
            <w:top w:val="none" w:sz="0" w:space="0" w:color="auto"/>
            <w:left w:val="none" w:sz="0" w:space="0" w:color="auto"/>
            <w:bottom w:val="none" w:sz="0" w:space="0" w:color="auto"/>
            <w:right w:val="none" w:sz="0" w:space="0" w:color="auto"/>
          </w:divBdr>
          <w:divsChild>
            <w:div w:id="759915078">
              <w:marLeft w:val="0"/>
              <w:marRight w:val="0"/>
              <w:marTop w:val="0"/>
              <w:marBottom w:val="335"/>
              <w:divBdr>
                <w:top w:val="none" w:sz="0" w:space="0" w:color="auto"/>
                <w:left w:val="none" w:sz="0" w:space="0" w:color="auto"/>
                <w:bottom w:val="none" w:sz="0" w:space="0" w:color="auto"/>
                <w:right w:val="none" w:sz="0" w:space="0" w:color="auto"/>
              </w:divBdr>
              <w:divsChild>
                <w:div w:id="2128311852">
                  <w:marLeft w:val="0"/>
                  <w:marRight w:val="0"/>
                  <w:marTop w:val="0"/>
                  <w:marBottom w:val="0"/>
                  <w:divBdr>
                    <w:top w:val="none" w:sz="0" w:space="0" w:color="auto"/>
                    <w:left w:val="none" w:sz="0" w:space="0" w:color="auto"/>
                    <w:bottom w:val="none" w:sz="0" w:space="0" w:color="auto"/>
                    <w:right w:val="none" w:sz="0" w:space="0" w:color="auto"/>
                  </w:divBdr>
                  <w:divsChild>
                    <w:div w:id="565645579">
                      <w:marLeft w:val="0"/>
                      <w:marRight w:val="0"/>
                      <w:marTop w:val="0"/>
                      <w:marBottom w:val="0"/>
                      <w:divBdr>
                        <w:top w:val="none" w:sz="0" w:space="0" w:color="auto"/>
                        <w:left w:val="none" w:sz="0" w:space="0" w:color="auto"/>
                        <w:bottom w:val="dashed" w:sz="6" w:space="0" w:color="000000"/>
                        <w:right w:val="none" w:sz="0" w:space="0" w:color="auto"/>
                      </w:divBdr>
                      <w:divsChild>
                        <w:div w:id="1174107228">
                          <w:marLeft w:val="0"/>
                          <w:marRight w:val="0"/>
                          <w:marTop w:val="0"/>
                          <w:marBottom w:val="502"/>
                          <w:divBdr>
                            <w:top w:val="none" w:sz="0" w:space="0" w:color="auto"/>
                            <w:left w:val="none" w:sz="0" w:space="0" w:color="auto"/>
                            <w:bottom w:val="none" w:sz="0" w:space="0" w:color="auto"/>
                            <w:right w:val="none" w:sz="0" w:space="0" w:color="auto"/>
                          </w:divBdr>
                        </w:div>
                        <w:div w:id="94794438">
                          <w:marLeft w:val="0"/>
                          <w:marRight w:val="0"/>
                          <w:marTop w:val="0"/>
                          <w:marBottom w:val="0"/>
                          <w:divBdr>
                            <w:top w:val="none" w:sz="0" w:space="0" w:color="auto"/>
                            <w:left w:val="none" w:sz="0" w:space="0" w:color="auto"/>
                            <w:bottom w:val="none" w:sz="0" w:space="0" w:color="auto"/>
                            <w:right w:val="none" w:sz="0" w:space="0" w:color="auto"/>
                          </w:divBdr>
                        </w:div>
                        <w:div w:id="1242568068">
                          <w:marLeft w:val="0"/>
                          <w:marRight w:val="0"/>
                          <w:marTop w:val="0"/>
                          <w:marBottom w:val="0"/>
                          <w:divBdr>
                            <w:top w:val="none" w:sz="0" w:space="0" w:color="auto"/>
                            <w:left w:val="none" w:sz="0" w:space="0" w:color="auto"/>
                            <w:bottom w:val="none" w:sz="0" w:space="0" w:color="auto"/>
                            <w:right w:val="none" w:sz="0" w:space="0" w:color="auto"/>
                          </w:divBdr>
                        </w:div>
                        <w:div w:id="1792240692">
                          <w:marLeft w:val="0"/>
                          <w:marRight w:val="0"/>
                          <w:marTop w:val="301"/>
                          <w:marBottom w:val="0"/>
                          <w:divBdr>
                            <w:top w:val="none" w:sz="0" w:space="0" w:color="auto"/>
                            <w:left w:val="none" w:sz="0" w:space="0" w:color="auto"/>
                            <w:bottom w:val="none" w:sz="0" w:space="0" w:color="auto"/>
                            <w:right w:val="none" w:sz="0" w:space="0" w:color="auto"/>
                          </w:divBdr>
                        </w:div>
                        <w:div w:id="776340041">
                          <w:marLeft w:val="-167"/>
                          <w:marRight w:val="0"/>
                          <w:marTop w:val="0"/>
                          <w:marBottom w:val="0"/>
                          <w:divBdr>
                            <w:top w:val="none" w:sz="0" w:space="0" w:color="auto"/>
                            <w:left w:val="none" w:sz="0" w:space="0" w:color="auto"/>
                            <w:bottom w:val="none" w:sz="0" w:space="0" w:color="auto"/>
                            <w:right w:val="none" w:sz="0" w:space="0" w:color="auto"/>
                          </w:divBdr>
                        </w:div>
                      </w:divsChild>
                    </w:div>
                    <w:div w:id="1847133140">
                      <w:marLeft w:val="0"/>
                      <w:marRight w:val="0"/>
                      <w:marTop w:val="0"/>
                      <w:marBottom w:val="0"/>
                      <w:divBdr>
                        <w:top w:val="none" w:sz="0" w:space="8" w:color="auto"/>
                        <w:left w:val="none" w:sz="0" w:space="17" w:color="auto"/>
                        <w:bottom w:val="dashed" w:sz="6" w:space="8" w:color="000000"/>
                        <w:right w:val="none" w:sz="0" w:space="17" w:color="auto"/>
                      </w:divBdr>
                      <w:divsChild>
                        <w:div w:id="595092787">
                          <w:marLeft w:val="0"/>
                          <w:marRight w:val="0"/>
                          <w:marTop w:val="0"/>
                          <w:marBottom w:val="0"/>
                          <w:divBdr>
                            <w:top w:val="none" w:sz="0" w:space="0" w:color="auto"/>
                            <w:left w:val="none" w:sz="0" w:space="0" w:color="auto"/>
                            <w:bottom w:val="none" w:sz="0" w:space="0" w:color="auto"/>
                            <w:right w:val="none" w:sz="0" w:space="0" w:color="auto"/>
                          </w:divBdr>
                          <w:divsChild>
                            <w:div w:id="1740638735">
                              <w:marLeft w:val="0"/>
                              <w:marRight w:val="167"/>
                              <w:marTop w:val="0"/>
                              <w:marBottom w:val="0"/>
                              <w:divBdr>
                                <w:top w:val="none" w:sz="0" w:space="0" w:color="auto"/>
                                <w:left w:val="none" w:sz="0" w:space="0" w:color="auto"/>
                                <w:bottom w:val="none" w:sz="0" w:space="0" w:color="auto"/>
                                <w:right w:val="none" w:sz="0" w:space="0" w:color="auto"/>
                              </w:divBdr>
                            </w:div>
                            <w:div w:id="1680892027">
                              <w:marLeft w:val="0"/>
                              <w:marRight w:val="167"/>
                              <w:marTop w:val="0"/>
                              <w:marBottom w:val="0"/>
                              <w:divBdr>
                                <w:top w:val="none" w:sz="0" w:space="0" w:color="auto"/>
                                <w:left w:val="none" w:sz="0" w:space="0" w:color="auto"/>
                                <w:bottom w:val="none" w:sz="0" w:space="0" w:color="auto"/>
                                <w:right w:val="none" w:sz="0" w:space="0" w:color="auto"/>
                              </w:divBdr>
                            </w:div>
                            <w:div w:id="1985352344">
                              <w:marLeft w:val="0"/>
                              <w:marRight w:val="0"/>
                              <w:marTop w:val="0"/>
                              <w:marBottom w:val="0"/>
                              <w:divBdr>
                                <w:top w:val="none" w:sz="0" w:space="0" w:color="auto"/>
                                <w:left w:val="none" w:sz="0" w:space="0" w:color="auto"/>
                                <w:bottom w:val="none" w:sz="0" w:space="0" w:color="auto"/>
                                <w:right w:val="none" w:sz="0" w:space="0" w:color="auto"/>
                              </w:divBdr>
                            </w:div>
                            <w:div w:id="1725638531">
                              <w:marLeft w:val="0"/>
                              <w:marRight w:val="167"/>
                              <w:marTop w:val="0"/>
                              <w:marBottom w:val="0"/>
                              <w:divBdr>
                                <w:top w:val="none" w:sz="0" w:space="0" w:color="auto"/>
                                <w:left w:val="none" w:sz="0" w:space="0" w:color="auto"/>
                                <w:bottom w:val="none" w:sz="0" w:space="0" w:color="auto"/>
                                <w:right w:val="none" w:sz="0" w:space="0" w:color="auto"/>
                              </w:divBdr>
                            </w:div>
                            <w:div w:id="1191914089">
                              <w:marLeft w:val="0"/>
                              <w:marRight w:val="0"/>
                              <w:marTop w:val="0"/>
                              <w:marBottom w:val="0"/>
                              <w:divBdr>
                                <w:top w:val="none" w:sz="0" w:space="0" w:color="auto"/>
                                <w:left w:val="none" w:sz="0" w:space="0" w:color="auto"/>
                                <w:bottom w:val="none" w:sz="0" w:space="0" w:color="auto"/>
                                <w:right w:val="none" w:sz="0" w:space="0" w:color="auto"/>
                              </w:divBdr>
                              <w:divsChild>
                                <w:div w:id="1302543953">
                                  <w:marLeft w:val="0"/>
                                  <w:marRight w:val="502"/>
                                  <w:marTop w:val="0"/>
                                  <w:marBottom w:val="0"/>
                                  <w:divBdr>
                                    <w:top w:val="none" w:sz="0" w:space="3" w:color="auto"/>
                                    <w:left w:val="none" w:sz="0" w:space="31" w:color="auto"/>
                                    <w:bottom w:val="none" w:sz="0" w:space="8" w:color="auto"/>
                                    <w:right w:val="none" w:sz="0" w:space="4" w:color="auto"/>
                                  </w:divBdr>
                                </w:div>
                              </w:divsChild>
                            </w:div>
                          </w:divsChild>
                        </w:div>
                      </w:divsChild>
                    </w:div>
                    <w:div w:id="1865050649">
                      <w:marLeft w:val="0"/>
                      <w:marRight w:val="0"/>
                      <w:marTop w:val="0"/>
                      <w:marBottom w:val="0"/>
                      <w:divBdr>
                        <w:top w:val="none" w:sz="0" w:space="8" w:color="auto"/>
                        <w:left w:val="none" w:sz="0" w:space="17" w:color="auto"/>
                        <w:bottom w:val="none" w:sz="0" w:space="8" w:color="auto"/>
                        <w:right w:val="none" w:sz="0" w:space="17" w:color="auto"/>
                      </w:divBdr>
                    </w:div>
                    <w:div w:id="1614094591">
                      <w:marLeft w:val="0"/>
                      <w:marRight w:val="0"/>
                      <w:marTop w:val="0"/>
                      <w:marBottom w:val="0"/>
                      <w:divBdr>
                        <w:top w:val="dashed" w:sz="6" w:space="8" w:color="000000"/>
                        <w:left w:val="none" w:sz="0" w:space="17" w:color="auto"/>
                        <w:bottom w:val="dashed" w:sz="6" w:space="8" w:color="000000"/>
                        <w:right w:val="none" w:sz="0" w:space="17" w:color="auto"/>
                      </w:divBdr>
                    </w:div>
                    <w:div w:id="11223054">
                      <w:marLeft w:val="0"/>
                      <w:marRight w:val="0"/>
                      <w:marTop w:val="0"/>
                      <w:marBottom w:val="0"/>
                      <w:divBdr>
                        <w:top w:val="none" w:sz="0" w:space="8" w:color="auto"/>
                        <w:left w:val="none" w:sz="0" w:space="17" w:color="auto"/>
                        <w:bottom w:val="none" w:sz="0" w:space="8" w:color="auto"/>
                        <w:right w:val="none" w:sz="0" w:space="17" w:color="auto"/>
                      </w:divBdr>
                      <w:divsChild>
                        <w:div w:id="6440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44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Type="http://www.w3.org/2000/09/xmldsig#Object" URI="#idPackageObject">
      <DigestMethod Algorithm="urn:ietf:params:xml:ns:cpxmlsec:algorithms:gostr3411"/>
      <DigestValue>rsN2Tu2vkt/aOM52tNbFbc61p0iGHVAuFc5DfirxmuY=</DigestValue>
    </Reference>
    <Reference Type="http://www.w3.org/2000/09/xmldsig#Object" URI="#idOfficeObject">
      <DigestMethod Algorithm="urn:ietf:params:xml:ns:cpxmlsec:algorithms:gostr3411"/>
      <DigestValue>CRknoQ5SEBveak88Qk+tiBCmBy5w1MUh3/dO6LzZB7E=</DigestValue>
    </Reference>
    <Reference Type="http://uri.etsi.org/01903#SignedProperties" URI="#idSignedProperties">
      <Transforms>
        <Transform Algorithm="http://www.w3.org/TR/2001/REC-xml-c14n-20010315"/>
      </Transforms>
      <DigestMethod Algorithm="urn:ietf:params:xml:ns:cpxmlsec:algorithms:gostr3411"/>
      <DigestValue>theLXifYGf6rIHVa9aPmmLKbmuEbes8CgXUmr9hwmKA=</DigestValue>
    </Reference>
  </SignedInfo>
  <SignatureValue>0MHcY2H0J8DQrMWXqKLqzpplYDvp1OcIxlSiQXHwrU1Z5qKjWcVa4g7GEQMLIMmD
WU1uuN0tYtzXWv9OWCYrIQ==</SignatureValue>
  <KeyInfo>
    <X509Data>
      <X509Certificate>MIIJ2DCCCYegAwIBAgIQB+UGXRUAAZTnEQUZKkzskjAIBgYqhQMCAgMwggGeMRgw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0/09/xmldsig#sha1"/>
        <DigestValue>0P8ucL0wmNmuAoS2yUOE0EykfqU=</DigestValue>
      </Reference>
      <Reference URI="/word/document.xml?ContentType=application/vnd.openxmlformats-officedocument.wordprocessingml.document.main+xml">
        <DigestMethod Algorithm="http://www.w3.org/2000/09/xmldsig#sha1"/>
        <DigestValue>6N6t2i7aKC/qQo440+UWRewKiZ4=</DigestValue>
      </Reference>
      <Reference URI="/word/fontTable.xml?ContentType=application/vnd.openxmlformats-officedocument.wordprocessingml.fontTable+xml">
        <DigestMethod Algorithm="http://www.w3.org/2000/09/xmldsig#sha1"/>
        <DigestValue>bHNCaBNgOImrCctdtEvF0ZOyhlc=</DigestValue>
      </Reference>
      <Reference URI="/word/media/image1.jpg?ContentType=image/jpeg">
        <DigestMethod Algorithm="http://www.w3.org/2000/09/xmldsig#sha1"/>
        <DigestValue>KkAxQfkUAjyP5o5qZm7jzqZp4og=</DigestValue>
      </Reference>
      <Reference URI="/word/numbering.xml?ContentType=application/vnd.openxmlformats-officedocument.wordprocessingml.numbering+xml">
        <DigestMethod Algorithm="http://www.w3.org/2000/09/xmldsig#sha1"/>
        <DigestValue>FZWxa9FKoFPahM19xc15d7wHGz8=</DigestValue>
      </Reference>
      <Reference URI="/word/settings.xml?ContentType=application/vnd.openxmlformats-officedocument.wordprocessingml.settings+xml">
        <DigestMethod Algorithm="http://www.w3.org/2000/09/xmldsig#sha1"/>
        <DigestValue>KfeIZWaKkyxjG1dZCyPW/Ty0KyA=</DigestValue>
      </Reference>
      <Reference URI="/word/styles.xml?ContentType=application/vnd.openxmlformats-officedocument.wordprocessingml.styles+xml">
        <DigestMethod Algorithm="http://www.w3.org/2000/09/xmldsig#sha1"/>
        <DigestValue>DSEuXbvbgtBq/1wwUweebLBLdi4=</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8dCy3RGUZd4OXzp5r6Va+qW0wgw=</DigestValue>
      </Reference>
    </Manifest>
    <SignatureProperties>
      <SignatureProperty Id="idSignatureTime" Target="#idPackageSignature">
        <mdssi:SignatureTime xmlns:mdssi="http://schemas.openxmlformats.org/package/2006/digital-signature">
          <mdssi:Format>YYYY-MM-DDThh:mm:ssTZD</mdssi:Format>
          <mdssi:Value>2017-11-08T19:20:05Z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2017-11-08T19:20:05Z</xd:SigningTime>
          <xd:SigningCertificate>
            <xd:Cert>
              <xd:CertDigest>
                <DigestMethod Algorithm="http://www.w3.org/2000/09/xmldsig#sha1"/>
                <DigestValue>Kvw6O41kWyrlCAtXyzdieuVJeAg=</DigestValue>
              </xd:CertDigest>
              <xd:IssuerSerial>
                <X509IssuerName>CN="ООО ""Электронный экспресс""", O="Общество с ограниченной ответственностью ""Электронный экспресс""", OU=Удостоверяющий центр, STREET="Ленинские горы, д.1, стр.77", L=Москва, S=77 г.Москва, C=RU, ИНН=007729633131, ОГРН=1097746293886</X509IssuerName>
                <X509SerialNumber>10493761020274815049249020089335606418</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26B12-F348-48A2-BB8F-115231449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1512</Words>
  <Characters>8624</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ААА</cp:lastModifiedBy>
  <cp:revision>2</cp:revision>
  <dcterms:created xsi:type="dcterms:W3CDTF">2017-11-08T19:19:00Z</dcterms:created>
  <dcterms:modified xsi:type="dcterms:W3CDTF">2017-11-08T19:19:00Z</dcterms:modified>
</cp:coreProperties>
</file>