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AA7853" w:rsidRDefault="00AA7853" w:rsidP="003B0AD9">
      <w:pPr>
        <w:spacing w:line="240" w:lineRule="auto"/>
        <w:ind w:firstLine="567"/>
        <w:contextualSpacing/>
        <w:jc w:val="both"/>
        <w:rPr>
          <w:rFonts w:ascii="Times New Roman" w:hAnsi="Times New Roman" w:cs="Times New Roman"/>
          <w:sz w:val="24"/>
        </w:rPr>
      </w:pPr>
    </w:p>
    <w:p w:rsidR="003B0AD9" w:rsidRDefault="003B0AD9" w:rsidP="003B0AD9">
      <w:pPr>
        <w:spacing w:line="240" w:lineRule="auto"/>
        <w:ind w:firstLine="567"/>
        <w:contextualSpacing/>
        <w:jc w:val="both"/>
        <w:rPr>
          <w:rFonts w:ascii="Times New Roman" w:hAnsi="Times New Roman" w:cs="Times New Roman"/>
          <w:sz w:val="24"/>
        </w:rPr>
      </w:pPr>
    </w:p>
    <w:p w:rsidR="008D6EFC" w:rsidRDefault="008D6EFC" w:rsidP="003B0AD9">
      <w:pPr>
        <w:spacing w:line="240" w:lineRule="auto"/>
        <w:ind w:firstLine="567"/>
        <w:contextualSpacing/>
        <w:jc w:val="both"/>
        <w:rPr>
          <w:rFonts w:ascii="Times New Roman" w:hAnsi="Times New Roman" w:cs="Times New Roman"/>
          <w:sz w:val="24"/>
        </w:rPr>
      </w:pPr>
    </w:p>
    <w:p w:rsidR="00B2221D" w:rsidRDefault="00B2221D" w:rsidP="003B0AD9">
      <w:pPr>
        <w:spacing w:after="0" w:line="240" w:lineRule="auto"/>
        <w:jc w:val="center"/>
        <w:rPr>
          <w:rFonts w:ascii="Times New Roman" w:hAnsi="Times New Roman"/>
          <w:b/>
          <w:sz w:val="24"/>
          <w:szCs w:val="24"/>
          <w:lang w:eastAsia="ru-RU"/>
        </w:rPr>
      </w:pPr>
    </w:p>
    <w:p w:rsidR="003B0AD9" w:rsidRDefault="003B0AD9" w:rsidP="003B0AD9">
      <w:pPr>
        <w:spacing w:after="0" w:line="240" w:lineRule="auto"/>
        <w:jc w:val="center"/>
        <w:rPr>
          <w:rFonts w:ascii="Times New Roman" w:hAnsi="Times New Roman"/>
          <w:b/>
          <w:sz w:val="24"/>
          <w:szCs w:val="24"/>
          <w:lang w:eastAsia="ru-RU"/>
        </w:rPr>
      </w:pPr>
      <w:r w:rsidRPr="00532EBB">
        <w:rPr>
          <w:rFonts w:ascii="Times New Roman" w:hAnsi="Times New Roman"/>
          <w:b/>
          <w:sz w:val="24"/>
          <w:szCs w:val="24"/>
          <w:lang w:eastAsia="ru-RU"/>
        </w:rPr>
        <w:t>П</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С</w:t>
      </w:r>
      <w:r>
        <w:rPr>
          <w:rFonts w:ascii="Times New Roman" w:hAnsi="Times New Roman"/>
          <w:b/>
          <w:sz w:val="24"/>
          <w:szCs w:val="24"/>
          <w:lang w:eastAsia="ru-RU"/>
        </w:rPr>
        <w:t xml:space="preserve"> </w:t>
      </w:r>
      <w:r w:rsidRPr="00532EBB">
        <w:rPr>
          <w:rFonts w:ascii="Times New Roman" w:hAnsi="Times New Roman"/>
          <w:b/>
          <w:sz w:val="24"/>
          <w:szCs w:val="24"/>
          <w:lang w:eastAsia="ru-RU"/>
        </w:rPr>
        <w:t>Т</w:t>
      </w:r>
      <w:r>
        <w:rPr>
          <w:rFonts w:ascii="Times New Roman" w:hAnsi="Times New Roman"/>
          <w:b/>
          <w:sz w:val="24"/>
          <w:szCs w:val="24"/>
          <w:lang w:eastAsia="ru-RU"/>
        </w:rPr>
        <w:t xml:space="preserve"> </w:t>
      </w:r>
      <w:r w:rsidRPr="00532EBB">
        <w:rPr>
          <w:rFonts w:ascii="Times New Roman" w:hAnsi="Times New Roman"/>
          <w:b/>
          <w:sz w:val="24"/>
          <w:szCs w:val="24"/>
          <w:lang w:eastAsia="ru-RU"/>
        </w:rPr>
        <w:t>А</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В</w:t>
      </w:r>
      <w:r>
        <w:rPr>
          <w:rFonts w:ascii="Times New Roman" w:hAnsi="Times New Roman"/>
          <w:b/>
          <w:sz w:val="24"/>
          <w:szCs w:val="24"/>
          <w:lang w:eastAsia="ru-RU"/>
        </w:rPr>
        <w:t xml:space="preserve"> </w:t>
      </w:r>
      <w:r w:rsidRPr="00532EBB">
        <w:rPr>
          <w:rFonts w:ascii="Times New Roman" w:hAnsi="Times New Roman"/>
          <w:b/>
          <w:sz w:val="24"/>
          <w:szCs w:val="24"/>
          <w:lang w:eastAsia="ru-RU"/>
        </w:rPr>
        <w:t>Л</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И</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p>
    <w:p w:rsidR="003B0AD9" w:rsidRDefault="003B0AD9" w:rsidP="003B0AD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наложении административного штрафа по делу № 02-31/13-14.31 </w:t>
      </w:r>
    </w:p>
    <w:p w:rsidR="003B0AD9" w:rsidRDefault="003B0AD9" w:rsidP="003B0AD9">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 xml:space="preserve">об административном правонарушении </w:t>
      </w:r>
      <w:r w:rsidRPr="00532EBB">
        <w:rPr>
          <w:rFonts w:ascii="Times New Roman" w:hAnsi="Times New Roman"/>
          <w:b/>
          <w:sz w:val="24"/>
          <w:szCs w:val="24"/>
          <w:lang w:eastAsia="ru-RU"/>
        </w:rPr>
        <w:t xml:space="preserve"> </w:t>
      </w:r>
    </w:p>
    <w:p w:rsidR="003B0AD9" w:rsidRDefault="003B0AD9" w:rsidP="003B0AD9">
      <w:pPr>
        <w:spacing w:after="0" w:line="240" w:lineRule="auto"/>
        <w:jc w:val="center"/>
        <w:rPr>
          <w:rFonts w:ascii="Times New Roman" w:hAnsi="Times New Roman"/>
          <w:b/>
          <w:sz w:val="24"/>
          <w:szCs w:val="24"/>
          <w:lang w:eastAsia="ru-RU"/>
        </w:rPr>
      </w:pPr>
    </w:p>
    <w:p w:rsidR="003B0AD9" w:rsidRDefault="003B0AD9" w:rsidP="003B0A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 Якутск                                                                                                         03 июня 2013г. </w:t>
      </w:r>
    </w:p>
    <w:p w:rsidR="003B0AD9" w:rsidRDefault="003B0AD9" w:rsidP="003B0AD9">
      <w:pPr>
        <w:spacing w:line="240" w:lineRule="auto"/>
        <w:ind w:firstLine="567"/>
        <w:contextualSpacing/>
        <w:jc w:val="both"/>
        <w:rPr>
          <w:rFonts w:ascii="Times New Roman" w:hAnsi="Times New Roman"/>
          <w:sz w:val="24"/>
          <w:szCs w:val="24"/>
          <w:lang w:eastAsia="ru-RU"/>
        </w:rPr>
      </w:pPr>
      <w:r w:rsidRPr="00A7661F">
        <w:rPr>
          <w:rFonts w:ascii="Times New Roman" w:hAnsi="Times New Roman"/>
          <w:sz w:val="24"/>
          <w:szCs w:val="24"/>
          <w:lang w:eastAsia="ru-RU"/>
        </w:rPr>
        <w:tab/>
      </w:r>
    </w:p>
    <w:p w:rsidR="003B0AD9" w:rsidRPr="00A7661F" w:rsidRDefault="003B0AD9" w:rsidP="008D6EFC">
      <w:pPr>
        <w:spacing w:line="240" w:lineRule="auto"/>
        <w:ind w:firstLine="567"/>
        <w:contextualSpacing/>
        <w:jc w:val="both"/>
        <w:rPr>
          <w:rFonts w:ascii="Times New Roman" w:hAnsi="Times New Roman"/>
          <w:sz w:val="24"/>
          <w:szCs w:val="24"/>
          <w:lang w:eastAsia="ru-RU"/>
        </w:rPr>
      </w:pPr>
      <w:r w:rsidRPr="00A7661F">
        <w:rPr>
          <w:rFonts w:ascii="Times New Roman" w:hAnsi="Times New Roman"/>
          <w:sz w:val="24"/>
          <w:szCs w:val="24"/>
          <w:lang w:eastAsia="ru-RU"/>
        </w:rPr>
        <w:t>Заместитель руководителя Управления Федеральной антимонопольной службы по Республике Саха (Якутия) О.А.Ярыгина, рассмотрев протокол №02-</w:t>
      </w:r>
      <w:r>
        <w:rPr>
          <w:rFonts w:ascii="Times New Roman" w:hAnsi="Times New Roman"/>
          <w:sz w:val="24"/>
          <w:szCs w:val="24"/>
          <w:lang w:eastAsia="ru-RU"/>
        </w:rPr>
        <w:t>31</w:t>
      </w:r>
      <w:r w:rsidRPr="00A7661F">
        <w:rPr>
          <w:rFonts w:ascii="Times New Roman" w:hAnsi="Times New Roman"/>
          <w:sz w:val="24"/>
          <w:szCs w:val="24"/>
          <w:lang w:eastAsia="ru-RU"/>
        </w:rPr>
        <w:t xml:space="preserve">/13-14.31 об административном правонарушении, предусмотренном ч.1 ст.14.31 Кодекса РФ об административных правонарушениях составленный в отношении </w:t>
      </w:r>
      <w:r w:rsidRPr="00A7661F">
        <w:rPr>
          <w:rFonts w:ascii="Times New Roman" w:hAnsi="Times New Roman"/>
          <w:sz w:val="24"/>
          <w:szCs w:val="24"/>
        </w:rPr>
        <w:t>Открытого акционерного общества «</w:t>
      </w:r>
      <w:r>
        <w:rPr>
          <w:rFonts w:ascii="Times New Roman" w:hAnsi="Times New Roman"/>
          <w:sz w:val="24"/>
          <w:szCs w:val="24"/>
        </w:rPr>
        <w:t>Саханефтегазсбыт»</w:t>
      </w:r>
      <w:r w:rsidR="0066065C">
        <w:rPr>
          <w:rFonts w:ascii="Times New Roman" w:hAnsi="Times New Roman"/>
          <w:sz w:val="24"/>
          <w:szCs w:val="24"/>
        </w:rPr>
        <w:t>,</w:t>
      </w:r>
      <w:r w:rsidRPr="00A7661F">
        <w:rPr>
          <w:rFonts w:ascii="Times New Roman" w:hAnsi="Times New Roman"/>
          <w:sz w:val="24"/>
          <w:szCs w:val="24"/>
        </w:rPr>
        <w:t xml:space="preserve"> </w:t>
      </w:r>
      <w:r w:rsidR="0066065C">
        <w:rPr>
          <w:rFonts w:ascii="Times New Roman" w:hAnsi="Times New Roman"/>
          <w:sz w:val="24"/>
          <w:szCs w:val="24"/>
        </w:rPr>
        <w:t>адрес местонахождения</w:t>
      </w:r>
      <w:r w:rsidRPr="00A7661F">
        <w:rPr>
          <w:rFonts w:ascii="Times New Roman" w:hAnsi="Times New Roman"/>
          <w:sz w:val="24"/>
          <w:szCs w:val="24"/>
        </w:rPr>
        <w:t>: 67</w:t>
      </w:r>
      <w:r>
        <w:rPr>
          <w:rFonts w:ascii="Times New Roman" w:hAnsi="Times New Roman"/>
          <w:sz w:val="24"/>
          <w:szCs w:val="24"/>
        </w:rPr>
        <w:t>7000</w:t>
      </w:r>
      <w:r w:rsidRPr="00A7661F">
        <w:rPr>
          <w:rFonts w:ascii="Times New Roman" w:hAnsi="Times New Roman"/>
          <w:sz w:val="24"/>
          <w:szCs w:val="24"/>
        </w:rPr>
        <w:t>, Республика Саха (Якутия</w:t>
      </w:r>
      <w:r>
        <w:rPr>
          <w:rFonts w:ascii="Times New Roman" w:hAnsi="Times New Roman"/>
          <w:sz w:val="24"/>
          <w:szCs w:val="24"/>
        </w:rPr>
        <w:t>), г. Якутск, ул. Чиряева д.</w:t>
      </w:r>
      <w:r w:rsidR="0066065C">
        <w:rPr>
          <w:rFonts w:ascii="Times New Roman" w:hAnsi="Times New Roman"/>
          <w:sz w:val="24"/>
          <w:szCs w:val="24"/>
        </w:rPr>
        <w:t xml:space="preserve"> </w:t>
      </w:r>
      <w:r>
        <w:rPr>
          <w:rFonts w:ascii="Times New Roman" w:hAnsi="Times New Roman"/>
          <w:sz w:val="24"/>
          <w:szCs w:val="24"/>
        </w:rPr>
        <w:t>3</w:t>
      </w:r>
      <w:r w:rsidR="0066065C">
        <w:rPr>
          <w:rFonts w:ascii="Times New Roman" w:hAnsi="Times New Roman"/>
          <w:sz w:val="24"/>
          <w:szCs w:val="24"/>
        </w:rPr>
        <w:t>,</w:t>
      </w:r>
      <w:r>
        <w:rPr>
          <w:rFonts w:ascii="Times New Roman" w:hAnsi="Times New Roman"/>
          <w:sz w:val="24"/>
          <w:szCs w:val="24"/>
        </w:rPr>
        <w:t xml:space="preserve"> ОГРН 1021401050857, </w:t>
      </w:r>
      <w:r w:rsidRPr="00A7661F">
        <w:rPr>
          <w:rFonts w:ascii="Times New Roman" w:hAnsi="Times New Roman"/>
          <w:sz w:val="24"/>
          <w:szCs w:val="24"/>
        </w:rPr>
        <w:t xml:space="preserve">ИНН </w:t>
      </w:r>
      <w:r>
        <w:rPr>
          <w:rFonts w:ascii="Times New Roman" w:hAnsi="Times New Roman"/>
          <w:sz w:val="24"/>
          <w:szCs w:val="24"/>
        </w:rPr>
        <w:t>1435115270</w:t>
      </w:r>
      <w:r w:rsidRPr="00A7661F">
        <w:rPr>
          <w:rFonts w:ascii="Times New Roman" w:hAnsi="Times New Roman"/>
          <w:sz w:val="24"/>
          <w:szCs w:val="24"/>
        </w:rPr>
        <w:t xml:space="preserve">, </w:t>
      </w:r>
      <w:r w:rsidRPr="00A7661F">
        <w:rPr>
          <w:rFonts w:ascii="Times New Roman" w:hAnsi="Times New Roman"/>
          <w:sz w:val="24"/>
          <w:szCs w:val="24"/>
          <w:lang w:eastAsia="ru-RU"/>
        </w:rPr>
        <w:t>а также иные материалы дела,</w:t>
      </w:r>
    </w:p>
    <w:p w:rsidR="008D6EFC" w:rsidRDefault="003B0AD9" w:rsidP="008D6EFC">
      <w:pPr>
        <w:spacing w:line="240" w:lineRule="auto"/>
        <w:contextualSpacing/>
        <w:jc w:val="center"/>
        <w:rPr>
          <w:rFonts w:ascii="Times New Roman" w:hAnsi="Times New Roman"/>
          <w:sz w:val="24"/>
          <w:szCs w:val="24"/>
        </w:rPr>
      </w:pPr>
      <w:r>
        <w:rPr>
          <w:rFonts w:ascii="Times New Roman" w:hAnsi="Times New Roman"/>
          <w:sz w:val="24"/>
          <w:szCs w:val="24"/>
        </w:rPr>
        <w:t xml:space="preserve">у </w:t>
      </w:r>
      <w:r w:rsidRPr="007542A1">
        <w:rPr>
          <w:rFonts w:ascii="Times New Roman" w:hAnsi="Times New Roman"/>
          <w:sz w:val="24"/>
          <w:szCs w:val="24"/>
        </w:rPr>
        <w:t>с</w:t>
      </w:r>
      <w:r>
        <w:rPr>
          <w:rFonts w:ascii="Times New Roman" w:hAnsi="Times New Roman"/>
          <w:sz w:val="24"/>
          <w:szCs w:val="24"/>
        </w:rPr>
        <w:t xml:space="preserve"> </w:t>
      </w:r>
      <w:r w:rsidRPr="007542A1">
        <w:rPr>
          <w:rFonts w:ascii="Times New Roman" w:hAnsi="Times New Roman"/>
          <w:sz w:val="24"/>
          <w:szCs w:val="24"/>
        </w:rPr>
        <w:t>т</w:t>
      </w:r>
      <w:r>
        <w:rPr>
          <w:rFonts w:ascii="Times New Roman" w:hAnsi="Times New Roman"/>
          <w:sz w:val="24"/>
          <w:szCs w:val="24"/>
        </w:rPr>
        <w:t xml:space="preserve"> </w:t>
      </w:r>
      <w:r w:rsidRPr="007542A1">
        <w:rPr>
          <w:rFonts w:ascii="Times New Roman" w:hAnsi="Times New Roman"/>
          <w:sz w:val="24"/>
          <w:szCs w:val="24"/>
        </w:rPr>
        <w:t>а</w:t>
      </w:r>
      <w:r>
        <w:rPr>
          <w:rFonts w:ascii="Times New Roman" w:hAnsi="Times New Roman"/>
          <w:sz w:val="24"/>
          <w:szCs w:val="24"/>
        </w:rPr>
        <w:t xml:space="preserve"> </w:t>
      </w:r>
      <w:r w:rsidRPr="007542A1">
        <w:rPr>
          <w:rFonts w:ascii="Times New Roman" w:hAnsi="Times New Roman"/>
          <w:sz w:val="24"/>
          <w:szCs w:val="24"/>
        </w:rPr>
        <w:t>н</w:t>
      </w:r>
      <w:r>
        <w:rPr>
          <w:rFonts w:ascii="Times New Roman" w:hAnsi="Times New Roman"/>
          <w:sz w:val="24"/>
          <w:szCs w:val="24"/>
        </w:rPr>
        <w:t xml:space="preserve"> </w:t>
      </w:r>
      <w:r w:rsidRPr="007542A1">
        <w:rPr>
          <w:rFonts w:ascii="Times New Roman" w:hAnsi="Times New Roman"/>
          <w:sz w:val="24"/>
          <w:szCs w:val="24"/>
        </w:rPr>
        <w:t>о</w:t>
      </w:r>
      <w:r>
        <w:rPr>
          <w:rFonts w:ascii="Times New Roman" w:hAnsi="Times New Roman"/>
          <w:sz w:val="24"/>
          <w:szCs w:val="24"/>
        </w:rPr>
        <w:t xml:space="preserve"> </w:t>
      </w:r>
      <w:r w:rsidRPr="007542A1">
        <w:rPr>
          <w:rFonts w:ascii="Times New Roman" w:hAnsi="Times New Roman"/>
          <w:sz w:val="24"/>
          <w:szCs w:val="24"/>
        </w:rPr>
        <w:t>в</w:t>
      </w:r>
      <w:r>
        <w:rPr>
          <w:rFonts w:ascii="Times New Roman" w:hAnsi="Times New Roman"/>
          <w:sz w:val="24"/>
          <w:szCs w:val="24"/>
        </w:rPr>
        <w:t xml:space="preserve"> </w:t>
      </w:r>
      <w:r w:rsidRPr="007542A1">
        <w:rPr>
          <w:rFonts w:ascii="Times New Roman" w:hAnsi="Times New Roman"/>
          <w:sz w:val="24"/>
          <w:szCs w:val="24"/>
        </w:rPr>
        <w:t>и</w:t>
      </w:r>
      <w:r>
        <w:rPr>
          <w:rFonts w:ascii="Times New Roman" w:hAnsi="Times New Roman"/>
          <w:sz w:val="24"/>
          <w:szCs w:val="24"/>
        </w:rPr>
        <w:t xml:space="preserve"> </w:t>
      </w:r>
      <w:r w:rsidRPr="007542A1">
        <w:rPr>
          <w:rFonts w:ascii="Times New Roman" w:hAnsi="Times New Roman"/>
          <w:sz w:val="24"/>
          <w:szCs w:val="24"/>
        </w:rPr>
        <w:t>л:</w:t>
      </w:r>
    </w:p>
    <w:p w:rsidR="0066065C" w:rsidRDefault="0066065C" w:rsidP="008D6EFC">
      <w:pPr>
        <w:spacing w:line="240" w:lineRule="auto"/>
        <w:ind w:firstLine="567"/>
        <w:contextualSpacing/>
        <w:jc w:val="both"/>
        <w:rPr>
          <w:rFonts w:ascii="Times New Roman" w:eastAsia="Calibri" w:hAnsi="Times New Roman"/>
          <w:sz w:val="24"/>
          <w:szCs w:val="24"/>
        </w:rPr>
      </w:pPr>
      <w:r>
        <w:rPr>
          <w:rFonts w:ascii="Times New Roman" w:hAnsi="Times New Roman" w:cs="Times New Roman"/>
          <w:sz w:val="24"/>
          <w:szCs w:val="24"/>
        </w:rPr>
        <w:t xml:space="preserve">В связи с установлением признаков </w:t>
      </w:r>
      <w:r w:rsidRPr="006C130B">
        <w:rPr>
          <w:rFonts w:ascii="Times New Roman" w:hAnsi="Times New Roman" w:cs="Times New Roman"/>
          <w:sz w:val="24"/>
          <w:szCs w:val="24"/>
        </w:rPr>
        <w:t>нарушения пункта 6 части 1 статьи 10 ФЗ «О защите конкуренции»</w:t>
      </w:r>
      <w:r>
        <w:rPr>
          <w:rFonts w:ascii="Times New Roman" w:hAnsi="Times New Roman" w:cs="Times New Roman"/>
          <w:sz w:val="24"/>
          <w:szCs w:val="24"/>
        </w:rPr>
        <w:t xml:space="preserve"> в действиях</w:t>
      </w:r>
      <w:r w:rsidRPr="006C130B">
        <w:rPr>
          <w:rFonts w:ascii="Times New Roman" w:hAnsi="Times New Roman" w:cs="Times New Roman"/>
          <w:sz w:val="24"/>
          <w:szCs w:val="24"/>
        </w:rPr>
        <w:t xml:space="preserve"> ОАО «Саханефтегазсбыт»</w:t>
      </w:r>
      <w:r>
        <w:rPr>
          <w:rFonts w:ascii="Times New Roman" w:hAnsi="Times New Roman" w:cs="Times New Roman"/>
          <w:sz w:val="24"/>
          <w:szCs w:val="24"/>
        </w:rPr>
        <w:t>, выявленных</w:t>
      </w:r>
      <w:r w:rsidRPr="006C130B">
        <w:rPr>
          <w:rFonts w:ascii="Times New Roman" w:hAnsi="Times New Roman" w:cs="Times New Roman"/>
          <w:sz w:val="24"/>
          <w:szCs w:val="24"/>
        </w:rPr>
        <w:t xml:space="preserve"> </w:t>
      </w:r>
      <w:r>
        <w:rPr>
          <w:rFonts w:ascii="Times New Roman" w:hAnsi="Times New Roman" w:cs="Times New Roman"/>
          <w:sz w:val="24"/>
          <w:szCs w:val="24"/>
        </w:rPr>
        <w:t>в ходе рассмотрения</w:t>
      </w:r>
      <w:r w:rsidRPr="006C130B">
        <w:rPr>
          <w:rFonts w:ascii="Times New Roman" w:hAnsi="Times New Roman" w:cs="Times New Roman"/>
          <w:sz w:val="24"/>
          <w:szCs w:val="24"/>
        </w:rPr>
        <w:t xml:space="preserve"> </w:t>
      </w:r>
      <w:r>
        <w:rPr>
          <w:rFonts w:ascii="Times New Roman" w:hAnsi="Times New Roman" w:cs="Times New Roman"/>
          <w:sz w:val="24"/>
          <w:szCs w:val="24"/>
        </w:rPr>
        <w:t xml:space="preserve">заявления </w:t>
      </w:r>
      <w:r w:rsidRPr="00175168">
        <w:rPr>
          <w:rFonts w:ascii="Times New Roman" w:eastAsia="Calibri" w:hAnsi="Times New Roman"/>
          <w:sz w:val="24"/>
          <w:szCs w:val="24"/>
        </w:rPr>
        <w:t>АК «АЛРОСА» (ОАО)</w:t>
      </w:r>
      <w:r>
        <w:rPr>
          <w:rFonts w:ascii="Times New Roman" w:hAnsi="Times New Roman" w:cs="Times New Roman"/>
          <w:sz w:val="24"/>
          <w:szCs w:val="24"/>
        </w:rPr>
        <w:t xml:space="preserve">, </w:t>
      </w:r>
      <w:r w:rsidRPr="006C130B">
        <w:rPr>
          <w:rFonts w:ascii="Times New Roman" w:hAnsi="Times New Roman" w:cs="Times New Roman"/>
          <w:sz w:val="24"/>
          <w:szCs w:val="24"/>
        </w:rPr>
        <w:t>поступивше</w:t>
      </w:r>
      <w:r>
        <w:rPr>
          <w:rFonts w:ascii="Times New Roman" w:hAnsi="Times New Roman" w:cs="Times New Roman"/>
          <w:sz w:val="24"/>
          <w:szCs w:val="24"/>
        </w:rPr>
        <w:t>го</w:t>
      </w:r>
      <w:r w:rsidRPr="006C130B">
        <w:rPr>
          <w:rFonts w:ascii="Times New Roman" w:hAnsi="Times New Roman" w:cs="Times New Roman"/>
          <w:sz w:val="24"/>
          <w:szCs w:val="24"/>
        </w:rPr>
        <w:t xml:space="preserve"> </w:t>
      </w:r>
      <w:r w:rsidRPr="00175168">
        <w:rPr>
          <w:rFonts w:ascii="Times New Roman" w:hAnsi="Times New Roman"/>
          <w:sz w:val="24"/>
          <w:szCs w:val="24"/>
        </w:rPr>
        <w:t>в Якутское УФАС России</w:t>
      </w:r>
      <w:r>
        <w:rPr>
          <w:rFonts w:ascii="Times New Roman" w:hAnsi="Times New Roman"/>
          <w:sz w:val="24"/>
          <w:szCs w:val="24"/>
        </w:rPr>
        <w:t xml:space="preserve"> </w:t>
      </w:r>
      <w:r w:rsidRPr="00175168">
        <w:rPr>
          <w:rFonts w:ascii="Times New Roman" w:hAnsi="Times New Roman"/>
          <w:sz w:val="24"/>
          <w:szCs w:val="24"/>
        </w:rPr>
        <w:t>29.11.2011 г.</w:t>
      </w:r>
      <w:r w:rsidRPr="00175168">
        <w:rPr>
          <w:rFonts w:ascii="Times New Roman" w:eastAsia="Calibri" w:hAnsi="Times New Roman"/>
          <w:sz w:val="24"/>
          <w:szCs w:val="24"/>
        </w:rPr>
        <w:t xml:space="preserve"> с указанием на значительное повышение тарифов ОАО «Саханефтегазсбыт» на услуги хранения нефтепродуктов по договору на 2011 год</w:t>
      </w:r>
      <w:r>
        <w:rPr>
          <w:rFonts w:ascii="Times New Roman" w:eastAsia="Calibri" w:hAnsi="Times New Roman"/>
          <w:sz w:val="24"/>
          <w:szCs w:val="24"/>
        </w:rPr>
        <w:t>, приказом УФАС по РС</w:t>
      </w:r>
      <w:r w:rsidRPr="0029238B">
        <w:rPr>
          <w:rFonts w:ascii="Times New Roman" w:eastAsia="Calibri" w:hAnsi="Times New Roman"/>
          <w:sz w:val="24"/>
          <w:szCs w:val="24"/>
        </w:rPr>
        <w:t xml:space="preserve"> </w:t>
      </w:r>
      <w:r>
        <w:rPr>
          <w:rFonts w:ascii="Times New Roman" w:eastAsia="Calibri" w:hAnsi="Times New Roman"/>
          <w:sz w:val="24"/>
          <w:szCs w:val="24"/>
        </w:rPr>
        <w:t xml:space="preserve">(Я) </w:t>
      </w:r>
      <w:r w:rsidRPr="00175168">
        <w:rPr>
          <w:rFonts w:ascii="Times New Roman" w:hAnsi="Times New Roman"/>
          <w:sz w:val="24"/>
          <w:szCs w:val="24"/>
        </w:rPr>
        <w:t xml:space="preserve">от 29.02.2012 № 33 </w:t>
      </w:r>
      <w:r>
        <w:rPr>
          <w:rFonts w:ascii="Times New Roman" w:eastAsia="Calibri" w:hAnsi="Times New Roman"/>
          <w:sz w:val="24"/>
          <w:szCs w:val="24"/>
        </w:rPr>
        <w:t xml:space="preserve">в отношении ОАО «Саханефтегазсбыт» возбуждено дело №02-31/12А. </w:t>
      </w:r>
    </w:p>
    <w:p w:rsidR="0066065C" w:rsidRDefault="0066065C" w:rsidP="008D6EFC">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0B5387">
        <w:rPr>
          <w:rFonts w:ascii="Times New Roman" w:hAnsi="Times New Roman" w:cs="Times New Roman"/>
          <w:sz w:val="24"/>
          <w:szCs w:val="24"/>
        </w:rPr>
        <w:t xml:space="preserve">ОАО «Саханефтегазсбыт» включено в реестр хозяйствующих субъектов, занимающих доминирующее положение на товарном рынке по позиции хранение и складирование нефти и продуктов ее переработки с долей </w:t>
      </w:r>
      <w:r>
        <w:rPr>
          <w:rFonts w:ascii="Times New Roman" w:hAnsi="Times New Roman" w:cs="Times New Roman"/>
          <w:sz w:val="24"/>
          <w:szCs w:val="24"/>
        </w:rPr>
        <w:t xml:space="preserve">более </w:t>
      </w:r>
      <w:r w:rsidRPr="000B5387">
        <w:rPr>
          <w:rFonts w:ascii="Times New Roman" w:hAnsi="Times New Roman" w:cs="Times New Roman"/>
          <w:sz w:val="24"/>
          <w:szCs w:val="24"/>
        </w:rPr>
        <w:t>65%</w:t>
      </w:r>
      <w:r>
        <w:rPr>
          <w:rFonts w:ascii="Times New Roman" w:hAnsi="Times New Roman" w:cs="Times New Roman"/>
          <w:sz w:val="24"/>
          <w:szCs w:val="24"/>
        </w:rPr>
        <w:t xml:space="preserve"> в географических границах территории Республики Саха (Якутия)</w:t>
      </w:r>
      <w:r w:rsidRPr="000B5387">
        <w:rPr>
          <w:rFonts w:ascii="Times New Roman" w:hAnsi="Times New Roman" w:cs="Times New Roman"/>
          <w:sz w:val="24"/>
          <w:szCs w:val="24"/>
        </w:rPr>
        <w:t xml:space="preserve"> Приказом Управления Федеральной антимонопольной службы по Республике Саха</w:t>
      </w:r>
      <w:r>
        <w:rPr>
          <w:rFonts w:ascii="Times New Roman" w:hAnsi="Times New Roman" w:cs="Times New Roman"/>
          <w:sz w:val="24"/>
          <w:szCs w:val="24"/>
        </w:rPr>
        <w:t xml:space="preserve"> </w:t>
      </w:r>
      <w:r w:rsidRPr="000B5387">
        <w:rPr>
          <w:rFonts w:ascii="Times New Roman" w:hAnsi="Times New Roman" w:cs="Times New Roman"/>
          <w:sz w:val="24"/>
          <w:szCs w:val="24"/>
        </w:rPr>
        <w:t>(Якутия)  № 72 от 27.08.2004г.</w:t>
      </w:r>
    </w:p>
    <w:p w:rsidR="0066065C" w:rsidRDefault="0066065C" w:rsidP="00B12B25">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Pr>
          <w:rFonts w:ascii="Times New Roman" w:hAnsi="Times New Roman"/>
          <w:sz w:val="24"/>
          <w:szCs w:val="24"/>
        </w:rPr>
        <w:t xml:space="preserve">Пунктом 6 части 1 статьи 10 Закона о защите конкуренции запрещается установление </w:t>
      </w:r>
      <w:r>
        <w:rPr>
          <w:rFonts w:ascii="Times New Roman" w:hAnsi="Times New Roman" w:cs="Times New Roman"/>
          <w:sz w:val="24"/>
          <w:szCs w:val="24"/>
        </w:rPr>
        <w:t>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для хозяйствующих субъектов, занимающих доминирующее положение на рынке определенного товара.</w:t>
      </w:r>
    </w:p>
    <w:p w:rsidR="0066065C" w:rsidRDefault="0066065C" w:rsidP="0066065C">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10.07.2012г. по результатам рассмотрения дела №02-31/12А Комиссия Якутского УФАС России  признала </w:t>
      </w:r>
      <w:r w:rsidRPr="001B1B6A">
        <w:rPr>
          <w:rFonts w:ascii="Times New Roman" w:hAnsi="Times New Roman" w:cs="Times New Roman"/>
          <w:sz w:val="24"/>
        </w:rPr>
        <w:t>ОАО «Саханефтегазсбыт»</w:t>
      </w:r>
      <w:r w:rsidRPr="0066065C">
        <w:rPr>
          <w:rFonts w:ascii="Times New Roman" w:hAnsi="Times New Roman" w:cs="Times New Roman"/>
          <w:sz w:val="24"/>
        </w:rPr>
        <w:t xml:space="preserve"> </w:t>
      </w:r>
      <w:r>
        <w:rPr>
          <w:rFonts w:ascii="Times New Roman" w:hAnsi="Times New Roman" w:cs="Times New Roman"/>
          <w:sz w:val="24"/>
        </w:rPr>
        <w:t>наруш</w:t>
      </w:r>
      <w:r w:rsidR="000764FF">
        <w:rPr>
          <w:rFonts w:ascii="Times New Roman" w:hAnsi="Times New Roman" w:cs="Times New Roman"/>
          <w:sz w:val="24"/>
        </w:rPr>
        <w:t xml:space="preserve">ившим </w:t>
      </w:r>
      <w:r>
        <w:rPr>
          <w:rFonts w:ascii="Times New Roman" w:hAnsi="Times New Roman" w:cs="Times New Roman"/>
          <w:sz w:val="24"/>
        </w:rPr>
        <w:t xml:space="preserve">пункт 6 части 1 статьи 10 Закона «О защите конкуренции» путем установления </w:t>
      </w:r>
      <w:r w:rsidRPr="001B1B6A">
        <w:rPr>
          <w:rFonts w:ascii="Times New Roman" w:hAnsi="Times New Roman" w:cs="Times New Roman"/>
          <w:sz w:val="24"/>
        </w:rPr>
        <w:t>экономически, технологически и иным образом не обоснованн</w:t>
      </w:r>
      <w:r w:rsidR="000764FF">
        <w:rPr>
          <w:rFonts w:ascii="Times New Roman" w:hAnsi="Times New Roman" w:cs="Times New Roman"/>
          <w:sz w:val="24"/>
        </w:rPr>
        <w:t>ых</w:t>
      </w:r>
      <w:r w:rsidRPr="001B1B6A">
        <w:rPr>
          <w:rFonts w:ascii="Times New Roman" w:hAnsi="Times New Roman" w:cs="Times New Roman"/>
          <w:sz w:val="24"/>
        </w:rPr>
        <w:t xml:space="preserve"> различных тарифов на од</w:t>
      </w:r>
      <w:r>
        <w:rPr>
          <w:rFonts w:ascii="Times New Roman" w:hAnsi="Times New Roman" w:cs="Times New Roman"/>
          <w:sz w:val="24"/>
        </w:rPr>
        <w:t>ни</w:t>
      </w:r>
      <w:r w:rsidRPr="001B1B6A">
        <w:rPr>
          <w:rFonts w:ascii="Times New Roman" w:hAnsi="Times New Roman" w:cs="Times New Roman"/>
          <w:sz w:val="24"/>
        </w:rPr>
        <w:t xml:space="preserve"> и те же оказываемые услуги по хранению нефтепродуктов</w:t>
      </w:r>
      <w:r>
        <w:rPr>
          <w:rFonts w:ascii="Times New Roman" w:hAnsi="Times New Roman" w:cs="Times New Roman"/>
          <w:sz w:val="24"/>
        </w:rPr>
        <w:t xml:space="preserve"> и услуги по приемо-складским операциям в 2011г, в январе 2012г.</w:t>
      </w:r>
      <w:r w:rsidRPr="001B1B6A">
        <w:rPr>
          <w:rFonts w:ascii="Times New Roman" w:hAnsi="Times New Roman" w:cs="Times New Roman"/>
          <w:sz w:val="24"/>
        </w:rPr>
        <w:t xml:space="preserve"> </w:t>
      </w:r>
    </w:p>
    <w:p w:rsidR="0066065C" w:rsidRDefault="0066065C" w:rsidP="0066065C">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Со</w:t>
      </w:r>
      <w:r w:rsidRPr="00A7661F">
        <w:rPr>
          <w:rFonts w:ascii="Times New Roman" w:hAnsi="Times New Roman"/>
          <w:sz w:val="24"/>
          <w:szCs w:val="24"/>
          <w:lang w:eastAsia="ru-RU"/>
        </w:rPr>
        <w:t xml:space="preserve">гласно части 1 статьи 37 Федерального закона «О защите конкуренции» за нарушение антимонопольного законодательства коммерческие организации несут ответственность, предусмотренную законодательством. </w:t>
      </w:r>
    </w:p>
    <w:p w:rsidR="0066065C" w:rsidRPr="00A7661F" w:rsidRDefault="0066065C" w:rsidP="0066065C">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Статьей 14.31 Кодекса РФ об административных правонарушениях установлена административная ответственность за злоупотребление доминирующим положением на товарном рынке. </w:t>
      </w:r>
    </w:p>
    <w:p w:rsidR="0066065C" w:rsidRPr="00A7661F" w:rsidRDefault="0066065C" w:rsidP="0066065C">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lang w:eastAsia="ru-RU"/>
        </w:rPr>
        <w:t>По факту нарушения ОАО «</w:t>
      </w:r>
      <w:r>
        <w:rPr>
          <w:rFonts w:ascii="Times New Roman" w:hAnsi="Times New Roman"/>
          <w:sz w:val="24"/>
          <w:szCs w:val="24"/>
          <w:lang w:eastAsia="ru-RU"/>
        </w:rPr>
        <w:t>Саханефтегазсбыт</w:t>
      </w:r>
      <w:r w:rsidRPr="00A7661F">
        <w:rPr>
          <w:rFonts w:ascii="Times New Roman" w:hAnsi="Times New Roman"/>
          <w:sz w:val="24"/>
          <w:szCs w:val="24"/>
          <w:lang w:eastAsia="ru-RU"/>
        </w:rPr>
        <w:t xml:space="preserve">» пункта </w:t>
      </w:r>
      <w:r>
        <w:rPr>
          <w:rFonts w:ascii="Times New Roman" w:hAnsi="Times New Roman"/>
          <w:sz w:val="24"/>
          <w:szCs w:val="24"/>
          <w:lang w:eastAsia="ru-RU"/>
        </w:rPr>
        <w:t>6</w:t>
      </w:r>
      <w:r w:rsidRPr="00A7661F">
        <w:rPr>
          <w:rFonts w:ascii="Times New Roman" w:hAnsi="Times New Roman"/>
          <w:sz w:val="24"/>
          <w:szCs w:val="24"/>
          <w:lang w:eastAsia="ru-RU"/>
        </w:rPr>
        <w:t xml:space="preserve"> части 1 статьи 10 Федерального закона «О защите конкуренции» </w:t>
      </w:r>
      <w:r w:rsidR="00821EB1">
        <w:rPr>
          <w:rFonts w:ascii="Times New Roman" w:hAnsi="Times New Roman"/>
          <w:sz w:val="24"/>
          <w:szCs w:val="24"/>
          <w:lang w:eastAsia="ru-RU"/>
        </w:rPr>
        <w:t xml:space="preserve">24 мая 2013г. </w:t>
      </w:r>
      <w:r w:rsidRPr="00A7661F">
        <w:rPr>
          <w:rFonts w:ascii="Times New Roman" w:hAnsi="Times New Roman"/>
          <w:sz w:val="24"/>
          <w:szCs w:val="24"/>
        </w:rPr>
        <w:t xml:space="preserve"> главным государственным инспектором отдела антимонопольного контроля Управления Федеральной антимонопольной службы по </w:t>
      </w:r>
      <w:r w:rsidR="00821EB1">
        <w:rPr>
          <w:rFonts w:ascii="Times New Roman" w:hAnsi="Times New Roman"/>
          <w:sz w:val="24"/>
          <w:szCs w:val="24"/>
        </w:rPr>
        <w:t>Р</w:t>
      </w:r>
      <w:r w:rsidRPr="00A7661F">
        <w:rPr>
          <w:rFonts w:ascii="Times New Roman" w:hAnsi="Times New Roman"/>
          <w:sz w:val="24"/>
          <w:szCs w:val="24"/>
        </w:rPr>
        <w:t>еспублике Саха (Якутия) Дураевой Н.С. в отношении ОАО «</w:t>
      </w:r>
      <w:r w:rsidR="00821EB1">
        <w:rPr>
          <w:rFonts w:ascii="Times New Roman" w:hAnsi="Times New Roman"/>
          <w:sz w:val="24"/>
          <w:szCs w:val="24"/>
        </w:rPr>
        <w:t>Саханефтегазсбыт»</w:t>
      </w:r>
      <w:r w:rsidRPr="00A7661F">
        <w:rPr>
          <w:rFonts w:ascii="Times New Roman" w:hAnsi="Times New Roman"/>
          <w:sz w:val="24"/>
          <w:szCs w:val="24"/>
        </w:rPr>
        <w:t xml:space="preserve"> составлен протокол об административном правонарушении предусмотренном частью 1 статьи 14.31 Кодекса РФ об административных правонарушениях.</w:t>
      </w:r>
    </w:p>
    <w:p w:rsidR="0066065C" w:rsidRPr="00A7661F" w:rsidRDefault="0066065C" w:rsidP="0066065C">
      <w:pPr>
        <w:spacing w:after="0" w:line="240" w:lineRule="auto"/>
        <w:ind w:firstLine="709"/>
        <w:contextualSpacing/>
        <w:jc w:val="both"/>
        <w:rPr>
          <w:rFonts w:ascii="Times New Roman" w:hAnsi="Times New Roman"/>
          <w:sz w:val="24"/>
          <w:szCs w:val="24"/>
          <w:lang w:eastAsia="ru-RU"/>
        </w:rPr>
      </w:pPr>
      <w:r w:rsidRPr="00A7661F">
        <w:rPr>
          <w:rFonts w:ascii="Times New Roman" w:hAnsi="Times New Roman"/>
          <w:sz w:val="24"/>
          <w:szCs w:val="24"/>
          <w:lang w:eastAsia="ru-RU"/>
        </w:rPr>
        <w:t xml:space="preserve">При составлении протокола об административном правонарушении </w:t>
      </w:r>
      <w:r w:rsidR="00821EB1">
        <w:rPr>
          <w:rFonts w:ascii="Times New Roman" w:hAnsi="Times New Roman"/>
          <w:sz w:val="24"/>
          <w:szCs w:val="24"/>
          <w:lang w:eastAsia="ru-RU"/>
        </w:rPr>
        <w:t xml:space="preserve">Смирнова С.В., </w:t>
      </w:r>
      <w:r w:rsidRPr="00A7661F">
        <w:rPr>
          <w:rFonts w:ascii="Times New Roman" w:hAnsi="Times New Roman"/>
          <w:sz w:val="24"/>
          <w:szCs w:val="24"/>
          <w:lang w:eastAsia="ru-RU"/>
        </w:rPr>
        <w:t>представитель ОАО «</w:t>
      </w:r>
      <w:r w:rsidR="00821EB1">
        <w:rPr>
          <w:rFonts w:ascii="Times New Roman" w:hAnsi="Times New Roman"/>
          <w:sz w:val="24"/>
          <w:szCs w:val="24"/>
          <w:lang w:eastAsia="ru-RU"/>
        </w:rPr>
        <w:t>Саханефтегазсбыт</w:t>
      </w:r>
      <w:r w:rsidRPr="00A7661F">
        <w:rPr>
          <w:rFonts w:ascii="Times New Roman" w:hAnsi="Times New Roman"/>
          <w:sz w:val="24"/>
          <w:szCs w:val="24"/>
          <w:lang w:eastAsia="ru-RU"/>
        </w:rPr>
        <w:t>» по доверенности</w:t>
      </w:r>
      <w:r w:rsidR="00821EB1">
        <w:rPr>
          <w:rFonts w:ascii="Times New Roman" w:hAnsi="Times New Roman"/>
          <w:sz w:val="24"/>
          <w:szCs w:val="24"/>
          <w:lang w:eastAsia="ru-RU"/>
        </w:rPr>
        <w:t xml:space="preserve"> № 07-08/581 от 22.05.2013г. </w:t>
      </w:r>
      <w:r w:rsidRPr="00A7661F">
        <w:rPr>
          <w:rFonts w:ascii="Times New Roman" w:hAnsi="Times New Roman"/>
          <w:sz w:val="24"/>
          <w:szCs w:val="24"/>
          <w:lang w:eastAsia="ru-RU"/>
        </w:rPr>
        <w:t xml:space="preserve"> возражений не представил</w:t>
      </w:r>
      <w:r w:rsidR="00821EB1">
        <w:rPr>
          <w:rFonts w:ascii="Times New Roman" w:hAnsi="Times New Roman"/>
          <w:sz w:val="24"/>
          <w:szCs w:val="24"/>
          <w:lang w:eastAsia="ru-RU"/>
        </w:rPr>
        <w:t>а</w:t>
      </w:r>
      <w:r w:rsidRPr="00A7661F">
        <w:rPr>
          <w:rFonts w:ascii="Times New Roman" w:hAnsi="Times New Roman"/>
          <w:sz w:val="24"/>
          <w:szCs w:val="24"/>
          <w:lang w:eastAsia="ru-RU"/>
        </w:rPr>
        <w:t xml:space="preserve">. </w:t>
      </w:r>
    </w:p>
    <w:p w:rsidR="0066065C" w:rsidRPr="00A7661F" w:rsidRDefault="0066065C" w:rsidP="0066065C">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При рассмотрении дела об административном правонарушении </w:t>
      </w:r>
      <w:r w:rsidR="00821EB1">
        <w:rPr>
          <w:rFonts w:ascii="Times New Roman" w:hAnsi="Times New Roman"/>
          <w:sz w:val="24"/>
          <w:szCs w:val="24"/>
          <w:lang w:eastAsia="ru-RU"/>
        </w:rPr>
        <w:t>Смирнова С.В.,</w:t>
      </w:r>
      <w:r w:rsidRPr="00A7661F">
        <w:rPr>
          <w:rFonts w:ascii="Times New Roman" w:hAnsi="Times New Roman"/>
          <w:sz w:val="24"/>
          <w:szCs w:val="24"/>
          <w:lang w:eastAsia="ru-RU"/>
        </w:rPr>
        <w:t xml:space="preserve"> представитель ОАО </w:t>
      </w:r>
      <w:r w:rsidR="00821EB1">
        <w:rPr>
          <w:rFonts w:ascii="Times New Roman" w:hAnsi="Times New Roman"/>
          <w:sz w:val="24"/>
          <w:szCs w:val="24"/>
          <w:lang w:eastAsia="ru-RU"/>
        </w:rPr>
        <w:t xml:space="preserve">«Саханефтегазсбыт» </w:t>
      </w:r>
      <w:r w:rsidRPr="00A7661F">
        <w:rPr>
          <w:rFonts w:ascii="Times New Roman" w:hAnsi="Times New Roman"/>
          <w:sz w:val="24"/>
          <w:szCs w:val="24"/>
          <w:lang w:eastAsia="ru-RU"/>
        </w:rPr>
        <w:t>по доверенности заявил</w:t>
      </w:r>
      <w:r w:rsidR="005E5A50">
        <w:rPr>
          <w:rFonts w:ascii="Times New Roman" w:hAnsi="Times New Roman"/>
          <w:sz w:val="24"/>
          <w:szCs w:val="24"/>
          <w:lang w:eastAsia="ru-RU"/>
        </w:rPr>
        <w:t>а</w:t>
      </w:r>
      <w:r w:rsidRPr="00A7661F">
        <w:rPr>
          <w:rFonts w:ascii="Times New Roman" w:hAnsi="Times New Roman"/>
          <w:sz w:val="24"/>
          <w:szCs w:val="24"/>
          <w:lang w:eastAsia="ru-RU"/>
        </w:rPr>
        <w:t>, что общество не признает себя виновным в совершении административного правонарушения  ответственность за которое предусмотрена частью 1 статьи 14.31 Кодекса РФ об административных правонарушениях.</w:t>
      </w:r>
      <w:r w:rsidR="00821EB1">
        <w:rPr>
          <w:rFonts w:ascii="Times New Roman" w:hAnsi="Times New Roman"/>
          <w:sz w:val="24"/>
          <w:szCs w:val="24"/>
          <w:lang w:eastAsia="ru-RU"/>
        </w:rPr>
        <w:t xml:space="preserve"> Также представила сведения из </w:t>
      </w:r>
      <w:r w:rsidR="008D6EFC">
        <w:rPr>
          <w:rFonts w:ascii="Times New Roman" w:hAnsi="Times New Roman"/>
          <w:sz w:val="24"/>
          <w:szCs w:val="24"/>
          <w:lang w:eastAsia="ru-RU"/>
        </w:rPr>
        <w:t>Б</w:t>
      </w:r>
      <w:r w:rsidR="00821EB1">
        <w:rPr>
          <w:rFonts w:ascii="Times New Roman" w:hAnsi="Times New Roman"/>
          <w:sz w:val="24"/>
          <w:szCs w:val="24"/>
          <w:lang w:eastAsia="ru-RU"/>
        </w:rPr>
        <w:t>ухгалтерского баланса на 31 декабря 2012г. с просьбой учес</w:t>
      </w:r>
      <w:r w:rsidR="005E5A50">
        <w:rPr>
          <w:rFonts w:ascii="Times New Roman" w:hAnsi="Times New Roman"/>
          <w:sz w:val="24"/>
          <w:szCs w:val="24"/>
          <w:lang w:eastAsia="ru-RU"/>
        </w:rPr>
        <w:t>т</w:t>
      </w:r>
      <w:r w:rsidR="00821EB1">
        <w:rPr>
          <w:rFonts w:ascii="Times New Roman" w:hAnsi="Times New Roman"/>
          <w:sz w:val="24"/>
          <w:szCs w:val="24"/>
          <w:lang w:eastAsia="ru-RU"/>
        </w:rPr>
        <w:t xml:space="preserve">ь материальное положение </w:t>
      </w:r>
      <w:r w:rsidR="005E5A50">
        <w:rPr>
          <w:rFonts w:ascii="Times New Roman" w:hAnsi="Times New Roman"/>
          <w:sz w:val="24"/>
          <w:szCs w:val="24"/>
          <w:lang w:eastAsia="ru-RU"/>
        </w:rPr>
        <w:t xml:space="preserve">ОАО «Саханефтегазсбыт» </w:t>
      </w:r>
      <w:r w:rsidR="00821EB1">
        <w:rPr>
          <w:rFonts w:ascii="Times New Roman" w:hAnsi="Times New Roman"/>
          <w:sz w:val="24"/>
          <w:szCs w:val="24"/>
          <w:lang w:eastAsia="ru-RU"/>
        </w:rPr>
        <w:t xml:space="preserve"> в связи с тем, что в 2012 году Общество имело убыток в размере 125 913</w:t>
      </w:r>
      <w:r w:rsidR="004A4C70">
        <w:rPr>
          <w:rFonts w:ascii="Times New Roman" w:hAnsi="Times New Roman"/>
          <w:sz w:val="24"/>
          <w:szCs w:val="24"/>
          <w:lang w:eastAsia="ru-RU"/>
        </w:rPr>
        <w:t xml:space="preserve"> 000 </w:t>
      </w:r>
      <w:r w:rsidR="00821EB1">
        <w:rPr>
          <w:rFonts w:ascii="Times New Roman" w:hAnsi="Times New Roman"/>
          <w:sz w:val="24"/>
          <w:szCs w:val="24"/>
          <w:lang w:eastAsia="ru-RU"/>
        </w:rPr>
        <w:t xml:space="preserve">рублей.  </w:t>
      </w:r>
      <w:r w:rsidRPr="00A7661F">
        <w:rPr>
          <w:rFonts w:ascii="Times New Roman" w:hAnsi="Times New Roman"/>
          <w:sz w:val="24"/>
          <w:szCs w:val="24"/>
          <w:lang w:eastAsia="ru-RU"/>
        </w:rPr>
        <w:t xml:space="preserve"> </w:t>
      </w:r>
    </w:p>
    <w:p w:rsidR="0066065C" w:rsidRPr="00A7661F" w:rsidRDefault="0066065C" w:rsidP="0066065C">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Заслушав объяснения представителя лица, в отношении которого возбуждено дело об административном правонарушении, изучив имеющиеся в материалах дела</w:t>
      </w:r>
      <w:r w:rsidR="004A4C70">
        <w:rPr>
          <w:rFonts w:ascii="Times New Roman" w:hAnsi="Times New Roman"/>
          <w:sz w:val="24"/>
          <w:szCs w:val="24"/>
          <w:lang w:eastAsia="ru-RU"/>
        </w:rPr>
        <w:t>,</w:t>
      </w:r>
      <w:r w:rsidRPr="00A7661F">
        <w:rPr>
          <w:rFonts w:ascii="Times New Roman" w:hAnsi="Times New Roman"/>
          <w:sz w:val="24"/>
          <w:szCs w:val="24"/>
          <w:lang w:eastAsia="ru-RU"/>
        </w:rPr>
        <w:t xml:space="preserve"> документы, при</w:t>
      </w:r>
      <w:r w:rsidR="004A4C70">
        <w:rPr>
          <w:rFonts w:ascii="Times New Roman" w:hAnsi="Times New Roman"/>
          <w:sz w:val="24"/>
          <w:szCs w:val="24"/>
          <w:lang w:eastAsia="ru-RU"/>
        </w:rPr>
        <w:t xml:space="preserve">хожу </w:t>
      </w:r>
      <w:r w:rsidRPr="00A7661F">
        <w:rPr>
          <w:rFonts w:ascii="Times New Roman" w:hAnsi="Times New Roman"/>
          <w:sz w:val="24"/>
          <w:szCs w:val="24"/>
          <w:lang w:eastAsia="ru-RU"/>
        </w:rPr>
        <w:t>к следующим выводам.</w:t>
      </w:r>
    </w:p>
    <w:p w:rsidR="003B0AD9" w:rsidRDefault="005E5A50" w:rsidP="003B0AD9">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В ходе рассмотрения дела №02-31/12А установлены следующие обстоятельства</w:t>
      </w:r>
      <w:r w:rsidR="004A4C70">
        <w:rPr>
          <w:rFonts w:ascii="Times New Roman" w:hAnsi="Times New Roman" w:cs="Times New Roman"/>
          <w:sz w:val="24"/>
        </w:rPr>
        <w:t>, указывающие на событие административного правонарушения</w:t>
      </w:r>
      <w:r>
        <w:rPr>
          <w:rFonts w:ascii="Times New Roman" w:hAnsi="Times New Roman" w:cs="Times New Roman"/>
          <w:sz w:val="24"/>
        </w:rPr>
        <w:t>.</w:t>
      </w:r>
    </w:p>
    <w:p w:rsidR="003B0AD9" w:rsidRDefault="003B0AD9" w:rsidP="003B0AD9">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0B5387">
        <w:rPr>
          <w:rFonts w:ascii="Times New Roman" w:hAnsi="Times New Roman" w:cs="Times New Roman"/>
          <w:sz w:val="24"/>
          <w:szCs w:val="24"/>
        </w:rPr>
        <w:t xml:space="preserve">ОАО «Саханефтегазсбыт» включено в реестр хозяйствующих субъектов, занимающих доминирующее положение на товарном рынке по позиции хранение и складирование нефти и продуктов ее переработки с долей </w:t>
      </w:r>
      <w:r>
        <w:rPr>
          <w:rFonts w:ascii="Times New Roman" w:hAnsi="Times New Roman" w:cs="Times New Roman"/>
          <w:sz w:val="24"/>
          <w:szCs w:val="24"/>
        </w:rPr>
        <w:t xml:space="preserve">более </w:t>
      </w:r>
      <w:r w:rsidRPr="000B5387">
        <w:rPr>
          <w:rFonts w:ascii="Times New Roman" w:hAnsi="Times New Roman" w:cs="Times New Roman"/>
          <w:sz w:val="24"/>
          <w:szCs w:val="24"/>
        </w:rPr>
        <w:t>65%</w:t>
      </w:r>
      <w:r>
        <w:rPr>
          <w:rFonts w:ascii="Times New Roman" w:hAnsi="Times New Roman" w:cs="Times New Roman"/>
          <w:sz w:val="24"/>
          <w:szCs w:val="24"/>
        </w:rPr>
        <w:t xml:space="preserve"> в географических границах территории Республики Саха (Якутия)</w:t>
      </w:r>
      <w:r w:rsidRPr="000B5387">
        <w:rPr>
          <w:rFonts w:ascii="Times New Roman" w:hAnsi="Times New Roman" w:cs="Times New Roman"/>
          <w:sz w:val="24"/>
          <w:szCs w:val="24"/>
        </w:rPr>
        <w:t xml:space="preserve"> Приказом Управления Федеральной антимонопольной службы по Республике Саха</w:t>
      </w:r>
      <w:r>
        <w:rPr>
          <w:rFonts w:ascii="Times New Roman" w:hAnsi="Times New Roman" w:cs="Times New Roman"/>
          <w:sz w:val="24"/>
          <w:szCs w:val="24"/>
        </w:rPr>
        <w:t xml:space="preserve"> </w:t>
      </w:r>
      <w:r w:rsidRPr="000B5387">
        <w:rPr>
          <w:rFonts w:ascii="Times New Roman" w:hAnsi="Times New Roman" w:cs="Times New Roman"/>
          <w:sz w:val="24"/>
          <w:szCs w:val="24"/>
        </w:rPr>
        <w:t>(Якутия)  № 72 от 27.08.2004г.</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6C130B">
        <w:rPr>
          <w:rFonts w:ascii="Times New Roman" w:hAnsi="Times New Roman" w:cs="Times New Roman"/>
          <w:sz w:val="24"/>
          <w:szCs w:val="24"/>
        </w:rPr>
        <w:t xml:space="preserve">Нарушение </w:t>
      </w:r>
      <w:r w:rsidRPr="00175168">
        <w:rPr>
          <w:rFonts w:ascii="Times New Roman" w:hAnsi="Times New Roman"/>
          <w:sz w:val="24"/>
          <w:szCs w:val="24"/>
        </w:rPr>
        <w:t>ОАО «</w:t>
      </w:r>
      <w:r w:rsidRPr="00245619">
        <w:rPr>
          <w:rFonts w:ascii="Times New Roman" w:hAnsi="Times New Roman"/>
          <w:sz w:val="24"/>
          <w:szCs w:val="24"/>
        </w:rPr>
        <w:t xml:space="preserve">Саханефтегазсбыт» </w:t>
      </w:r>
      <w:r w:rsidRPr="00245619">
        <w:rPr>
          <w:rFonts w:ascii="Times New Roman" w:hAnsi="Times New Roman" w:cs="Times New Roman"/>
          <w:sz w:val="24"/>
          <w:szCs w:val="24"/>
        </w:rPr>
        <w:t>пункта 6 части 1 статьи 10 ФЗ «О защите конк</w:t>
      </w:r>
      <w:r>
        <w:rPr>
          <w:rFonts w:ascii="Times New Roman" w:hAnsi="Times New Roman" w:cs="Times New Roman"/>
          <w:sz w:val="24"/>
          <w:szCs w:val="24"/>
        </w:rPr>
        <w:t>уренции» содержится</w:t>
      </w:r>
      <w:r w:rsidRPr="00245619">
        <w:rPr>
          <w:rFonts w:ascii="Times New Roman" w:hAnsi="Times New Roman" w:cs="Times New Roman"/>
          <w:sz w:val="24"/>
          <w:szCs w:val="24"/>
        </w:rPr>
        <w:t xml:space="preserve"> в действиях (бездействии)</w:t>
      </w:r>
      <w:r>
        <w:rPr>
          <w:rFonts w:ascii="Times New Roman" w:hAnsi="Times New Roman" w:cs="Times New Roman"/>
          <w:sz w:val="24"/>
          <w:szCs w:val="24"/>
        </w:rPr>
        <w:t xml:space="preserve"> общества</w:t>
      </w:r>
      <w:r w:rsidRPr="00245619">
        <w:rPr>
          <w:rFonts w:ascii="Times New Roman" w:hAnsi="Times New Roman" w:cs="Times New Roman"/>
          <w:sz w:val="24"/>
          <w:szCs w:val="24"/>
        </w:rPr>
        <w:t>,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технологически  и иным образом не обоснованное установление различных цен (тарифов) на один и тот же товар</w:t>
      </w:r>
      <w:r>
        <w:rPr>
          <w:rFonts w:ascii="Times New Roman" w:hAnsi="Times New Roman" w:cs="Times New Roman"/>
          <w:sz w:val="24"/>
          <w:szCs w:val="24"/>
        </w:rPr>
        <w:t xml:space="preserve"> – услуги по хранению нефтепродуктов и приемо-складским операциям.</w:t>
      </w:r>
    </w:p>
    <w:p w:rsidR="003B0AD9" w:rsidRPr="00175168"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Так, </w:t>
      </w:r>
      <w:r w:rsidRPr="00175168">
        <w:rPr>
          <w:rFonts w:ascii="Times New Roman" w:hAnsi="Times New Roman"/>
          <w:sz w:val="24"/>
          <w:szCs w:val="24"/>
        </w:rPr>
        <w:t>ОАО «Саханефтегазсбыт» приказами от 29.12.2010 г. утверждены тарифы</w:t>
      </w:r>
      <w:r>
        <w:rPr>
          <w:rFonts w:ascii="Times New Roman" w:hAnsi="Times New Roman"/>
          <w:sz w:val="24"/>
          <w:szCs w:val="24"/>
        </w:rPr>
        <w:t xml:space="preserve"> </w:t>
      </w:r>
      <w:r w:rsidRPr="00175168">
        <w:rPr>
          <w:rFonts w:ascii="Times New Roman" w:hAnsi="Times New Roman"/>
          <w:sz w:val="24"/>
          <w:szCs w:val="24"/>
        </w:rPr>
        <w:t>на услуги по хранению нефтепродуктов с 1 января 2011 года:</w:t>
      </w:r>
    </w:p>
    <w:p w:rsidR="003B0AD9" w:rsidRPr="00175168"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175168">
        <w:rPr>
          <w:rFonts w:ascii="Times New Roman" w:hAnsi="Times New Roman"/>
          <w:sz w:val="24"/>
          <w:szCs w:val="24"/>
        </w:rPr>
        <w:t xml:space="preserve">- приказом № 617 - для прочих поклажедателей в размере 8,29 руб. за 1 тн. в сутки без НДС; </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175168">
        <w:rPr>
          <w:rFonts w:ascii="Times New Roman" w:hAnsi="Times New Roman"/>
          <w:sz w:val="24"/>
          <w:szCs w:val="24"/>
        </w:rPr>
        <w:t>- приказом 617а - для нефтепродуктов для нужд жизнеобеспечения РС (Я) в размере 6,95 руб. за 1 тн. в сутки без НДС; для местного топлива</w:t>
      </w:r>
      <w:r>
        <w:rPr>
          <w:rFonts w:ascii="Times New Roman" w:hAnsi="Times New Roman"/>
          <w:sz w:val="24"/>
          <w:szCs w:val="24"/>
        </w:rPr>
        <w:t xml:space="preserve"> (сырой нефти и газоконденсатного котельного топлива)</w:t>
      </w:r>
      <w:r w:rsidRPr="00175168">
        <w:rPr>
          <w:rFonts w:ascii="Times New Roman" w:hAnsi="Times New Roman"/>
          <w:sz w:val="24"/>
          <w:szCs w:val="24"/>
        </w:rPr>
        <w:t xml:space="preserve"> – 6,95 руб. за 1 тн. в сутки без НДС; для обеспечиваемого в сохранности </w:t>
      </w:r>
      <w:r>
        <w:rPr>
          <w:rFonts w:ascii="Times New Roman" w:hAnsi="Times New Roman"/>
          <w:sz w:val="24"/>
          <w:szCs w:val="24"/>
        </w:rPr>
        <w:t xml:space="preserve">нефтепродуктов </w:t>
      </w:r>
      <w:r w:rsidRPr="00175168">
        <w:rPr>
          <w:rFonts w:ascii="Times New Roman" w:hAnsi="Times New Roman"/>
          <w:sz w:val="24"/>
          <w:szCs w:val="24"/>
        </w:rPr>
        <w:t>страхового запаса – 1,2</w:t>
      </w:r>
      <w:r>
        <w:rPr>
          <w:rFonts w:ascii="Times New Roman" w:hAnsi="Times New Roman"/>
          <w:sz w:val="24"/>
          <w:szCs w:val="24"/>
        </w:rPr>
        <w:t>1 руб. за 1 тн. в сутки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Затем приказом ОАО «Саханефтегазсбыт» от 26.01.2011 №26 установлены тарифы по хранению:</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местного топлива в размере 7,06 руб. за 1 тн. в сутки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lastRenderedPageBreak/>
        <w:t>- нефтепродуктов для сельскохозяйственных товаропроизводителей в размере 7,06 руб. за 1 тн. в сутки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Тарифы на услуги по приемо-складским операциям (прием, перевалка, отпуск ГСМ) ОАО «Саханефтегазсбыт» (кроме Нагорнинской и Томмотской нефтебаз) установлены приказом от 29.12.2010 №616:</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для нефтепродуктов -774,9 руб. за 1 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для местного топлива (сырой нефти и газоконденсатного котельного топлива) – 646,75 руб. за 1 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Далее, 19.09.2011 г. </w:t>
      </w:r>
      <w:r w:rsidRPr="00175168">
        <w:rPr>
          <w:rFonts w:ascii="Times New Roman" w:hAnsi="Times New Roman"/>
          <w:sz w:val="24"/>
          <w:szCs w:val="24"/>
        </w:rPr>
        <w:t>ОАО «Саханефтегазсбыт» приказ</w:t>
      </w:r>
      <w:r>
        <w:rPr>
          <w:rFonts w:ascii="Times New Roman" w:hAnsi="Times New Roman"/>
          <w:sz w:val="24"/>
          <w:szCs w:val="24"/>
        </w:rPr>
        <w:t>о</w:t>
      </w:r>
      <w:r w:rsidRPr="00175168">
        <w:rPr>
          <w:rFonts w:ascii="Times New Roman" w:hAnsi="Times New Roman"/>
          <w:sz w:val="24"/>
          <w:szCs w:val="24"/>
        </w:rPr>
        <w:t>м</w:t>
      </w:r>
      <w:r>
        <w:rPr>
          <w:rFonts w:ascii="Times New Roman" w:hAnsi="Times New Roman"/>
          <w:sz w:val="24"/>
          <w:szCs w:val="24"/>
        </w:rPr>
        <w:t xml:space="preserve"> №391</w:t>
      </w:r>
      <w:r w:rsidRPr="00175168">
        <w:rPr>
          <w:rFonts w:ascii="Times New Roman" w:hAnsi="Times New Roman"/>
          <w:sz w:val="24"/>
          <w:szCs w:val="24"/>
        </w:rPr>
        <w:t xml:space="preserve"> утвержден </w:t>
      </w:r>
      <w:r>
        <w:rPr>
          <w:rFonts w:ascii="Times New Roman" w:hAnsi="Times New Roman"/>
          <w:sz w:val="24"/>
          <w:szCs w:val="24"/>
        </w:rPr>
        <w:t>т</w:t>
      </w:r>
      <w:r w:rsidRPr="00175168">
        <w:rPr>
          <w:rFonts w:ascii="Times New Roman" w:hAnsi="Times New Roman"/>
          <w:sz w:val="24"/>
          <w:szCs w:val="24"/>
        </w:rPr>
        <w:t>ариф</w:t>
      </w:r>
      <w:r>
        <w:rPr>
          <w:rFonts w:ascii="Times New Roman" w:hAnsi="Times New Roman"/>
          <w:sz w:val="24"/>
          <w:szCs w:val="24"/>
        </w:rPr>
        <w:t xml:space="preserve"> </w:t>
      </w:r>
      <w:r w:rsidRPr="00175168">
        <w:rPr>
          <w:rFonts w:ascii="Times New Roman" w:hAnsi="Times New Roman"/>
          <w:sz w:val="24"/>
          <w:szCs w:val="24"/>
        </w:rPr>
        <w:t xml:space="preserve">на услуги по хранению нефтепродуктов </w:t>
      </w:r>
      <w:r>
        <w:rPr>
          <w:rFonts w:ascii="Times New Roman" w:hAnsi="Times New Roman"/>
          <w:sz w:val="24"/>
          <w:szCs w:val="24"/>
        </w:rPr>
        <w:t xml:space="preserve">на 2011 год </w:t>
      </w:r>
      <w:r w:rsidRPr="00175168">
        <w:rPr>
          <w:rFonts w:ascii="Times New Roman" w:hAnsi="Times New Roman"/>
          <w:sz w:val="24"/>
          <w:szCs w:val="24"/>
        </w:rPr>
        <w:t>в размере 8,29</w:t>
      </w:r>
      <w:r>
        <w:rPr>
          <w:rFonts w:ascii="Times New Roman" w:hAnsi="Times New Roman"/>
          <w:sz w:val="24"/>
          <w:szCs w:val="24"/>
        </w:rPr>
        <w:t xml:space="preserve"> руб. за 1 тн. в сутки без НДС, </w:t>
      </w:r>
      <w:r w:rsidRPr="00175168">
        <w:rPr>
          <w:rFonts w:ascii="Times New Roman" w:hAnsi="Times New Roman"/>
          <w:sz w:val="24"/>
          <w:szCs w:val="24"/>
        </w:rPr>
        <w:t xml:space="preserve">приказом </w:t>
      </w:r>
      <w:r>
        <w:rPr>
          <w:rFonts w:ascii="Times New Roman" w:hAnsi="Times New Roman"/>
          <w:sz w:val="24"/>
          <w:szCs w:val="24"/>
        </w:rPr>
        <w:t>392</w:t>
      </w:r>
      <w:r w:rsidRPr="00175168">
        <w:rPr>
          <w:rFonts w:ascii="Times New Roman" w:hAnsi="Times New Roman"/>
          <w:sz w:val="24"/>
          <w:szCs w:val="24"/>
        </w:rPr>
        <w:t xml:space="preserve"> </w:t>
      </w:r>
      <w:r>
        <w:rPr>
          <w:rFonts w:ascii="Times New Roman" w:hAnsi="Times New Roman"/>
          <w:sz w:val="24"/>
          <w:szCs w:val="24"/>
        </w:rPr>
        <w:t>утвержден тариф на услуги по обеспечению безопасности страхового запаса</w:t>
      </w:r>
      <w:r w:rsidRPr="00175168">
        <w:rPr>
          <w:rFonts w:ascii="Times New Roman" w:hAnsi="Times New Roman"/>
          <w:sz w:val="24"/>
          <w:szCs w:val="24"/>
        </w:rPr>
        <w:t xml:space="preserve"> в размере </w:t>
      </w:r>
      <w:r>
        <w:rPr>
          <w:rFonts w:ascii="Times New Roman" w:hAnsi="Times New Roman"/>
          <w:sz w:val="24"/>
          <w:szCs w:val="24"/>
        </w:rPr>
        <w:t>1,21</w:t>
      </w:r>
      <w:r w:rsidRPr="00175168">
        <w:rPr>
          <w:rFonts w:ascii="Times New Roman" w:hAnsi="Times New Roman"/>
          <w:sz w:val="24"/>
          <w:szCs w:val="24"/>
        </w:rPr>
        <w:t xml:space="preserve"> руб. за 1 тн. в сутки без НДС</w:t>
      </w:r>
      <w:r>
        <w:rPr>
          <w:rFonts w:ascii="Times New Roman" w:hAnsi="Times New Roman"/>
          <w:sz w:val="24"/>
          <w:szCs w:val="24"/>
        </w:rPr>
        <w:t xml:space="preserve">. </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Пунктами 1 данных приказов от 19.09.2011 г. отменены действия приказов ОАО «Саханефтегазсбыт» №617, 617а от 29.12.2010 г. об утверждении тарифов услуги по хранению нефтепродуктов на 2011 г. в разрезе поклажедателей.</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803BB2">
        <w:rPr>
          <w:rFonts w:ascii="Times New Roman" w:hAnsi="Times New Roman"/>
          <w:sz w:val="24"/>
          <w:szCs w:val="24"/>
        </w:rPr>
        <w:t>При этом согласно пояснению представителя ОАО «Саханефтегазсбыт» Бормотовой Е.Ю. (доверенность от 28.05.2012 г. №07-08/500) от 28.05.2012 на рассмотрении дела № 02-78/12А приказы №391, 392 от 19.09.2012 принятые ОАО «Саханефтегазсбыт», фактически не применялись в связи с тем, что Обществом было получено письмо ГКЦ-РЭК РС (Я) №03-02-3577 от 25.10.2011 г. о том, что повышение цен на услуги нефтебаз будут произведены только с 01.07.2012 г., что подтверждается копией протокола заседания Комиссии по рассмотрению дела №02-78/12А от 28.05.2012 г.</w:t>
      </w:r>
    </w:p>
    <w:p w:rsidR="003B0AD9" w:rsidRPr="0029238B"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175168">
        <w:rPr>
          <w:rFonts w:ascii="Times New Roman" w:hAnsi="Times New Roman"/>
          <w:sz w:val="24"/>
          <w:szCs w:val="24"/>
        </w:rPr>
        <w:t>В рамках осуществления проверки о наличии в действиях ОАО «Саханефтегазсбыт» признаков нарушения пункта 6 части 1 статьи 10 Федерального закона от 26.07.06 г. от № 135-ФЗ «О защите конкуренции» у ряда хозяйствующих субъектов были запрошены договоры на оказание услуг по приему и хранению нефтепродуктов на 2011, 2012 годы, заключенные с ОАО «Саханефтегазсбыт» и счета-фактуры, выставленные ОАО «</w:t>
      </w:r>
      <w:r w:rsidRPr="00FA7B5E">
        <w:rPr>
          <w:rFonts w:ascii="Times New Roman" w:hAnsi="Times New Roman"/>
          <w:sz w:val="24"/>
          <w:szCs w:val="24"/>
        </w:rPr>
        <w:t xml:space="preserve">Саханефтегазсбыт» за оказанные услуги в 2011, </w:t>
      </w:r>
      <w:r w:rsidRPr="0029238B">
        <w:rPr>
          <w:rFonts w:ascii="Times New Roman" w:hAnsi="Times New Roman"/>
          <w:sz w:val="24"/>
          <w:szCs w:val="24"/>
        </w:rPr>
        <w:t>2012 гг.:</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«Якутская топливно-энергетическая компания»;</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«Сахатранснефтегаз»;</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«НК «Туймаада-нефть»;</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«Аэропорт Якутск»;</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АК «Якутскэнерго»;</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«Сахаэнерго»;</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«Теплоэнергосервис»;</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ОАО «Авиакомпания Якутия»;</w:t>
      </w:r>
    </w:p>
    <w:p w:rsidR="003B0AD9" w:rsidRPr="0029238B" w:rsidRDefault="003B0AD9" w:rsidP="003B0AD9">
      <w:pPr>
        <w:tabs>
          <w:tab w:val="left" w:pos="284"/>
        </w:tabs>
        <w:ind w:firstLine="567"/>
        <w:contextualSpacing/>
        <w:jc w:val="both"/>
        <w:rPr>
          <w:rFonts w:ascii="Times New Roman" w:hAnsi="Times New Roman"/>
          <w:sz w:val="24"/>
          <w:szCs w:val="24"/>
        </w:rPr>
      </w:pPr>
      <w:r w:rsidRPr="0029238B">
        <w:rPr>
          <w:rFonts w:ascii="Times New Roman" w:hAnsi="Times New Roman"/>
          <w:sz w:val="24"/>
          <w:szCs w:val="24"/>
        </w:rPr>
        <w:t xml:space="preserve">- ОАО «ЛОРП»; </w:t>
      </w:r>
    </w:p>
    <w:p w:rsidR="003B0AD9" w:rsidRPr="0029238B"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29238B">
        <w:rPr>
          <w:rFonts w:ascii="Times New Roman" w:hAnsi="Times New Roman"/>
          <w:sz w:val="24"/>
          <w:szCs w:val="24"/>
        </w:rPr>
        <w:t>- ООО «Сервис-Ойл»;</w:t>
      </w:r>
    </w:p>
    <w:p w:rsidR="003B0AD9" w:rsidRPr="0029238B"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29238B">
        <w:rPr>
          <w:rFonts w:ascii="Times New Roman" w:hAnsi="Times New Roman"/>
          <w:sz w:val="24"/>
          <w:szCs w:val="24"/>
        </w:rPr>
        <w:t>- ООО «Сибирское топливо»;</w:t>
      </w:r>
    </w:p>
    <w:p w:rsidR="003B0AD9" w:rsidRPr="0029238B"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29238B">
        <w:rPr>
          <w:rFonts w:ascii="Times New Roman" w:hAnsi="Times New Roman"/>
          <w:sz w:val="24"/>
          <w:szCs w:val="24"/>
        </w:rPr>
        <w:t>- ООО «Паритет»;</w:t>
      </w:r>
    </w:p>
    <w:p w:rsidR="003B0AD9" w:rsidRPr="0029238B"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29238B">
        <w:rPr>
          <w:rFonts w:ascii="Times New Roman" w:hAnsi="Times New Roman"/>
          <w:sz w:val="24"/>
          <w:szCs w:val="24"/>
        </w:rPr>
        <w:t>- ИП Суховерхов В.Ф.</w:t>
      </w:r>
    </w:p>
    <w:p w:rsidR="003B0AD9" w:rsidRPr="0029238B"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shd w:val="clear" w:color="auto" w:fill="FFFFFF"/>
        </w:rPr>
      </w:pPr>
      <w:r w:rsidRPr="0029238B">
        <w:rPr>
          <w:rFonts w:ascii="Times New Roman" w:hAnsi="Times New Roman"/>
          <w:sz w:val="24"/>
          <w:szCs w:val="24"/>
          <w:shd w:val="clear" w:color="auto" w:fill="FFFFFF"/>
        </w:rPr>
        <w:t>Анализ истребованных документов показал, что в течение 2011 г. и за январь 2012 г. ОАО «Саханефтегазсбыт» допущено установление различных цен на услуги по хранению нефтепродуктов исходя из вида топлива и места происхождения топлива, от категории пользователей топлива, назначения топлива:</w:t>
      </w:r>
    </w:p>
    <w:p w:rsidR="003B0AD9" w:rsidRPr="007D2900" w:rsidRDefault="003B0AD9" w:rsidP="003B0AD9">
      <w:pPr>
        <w:autoSpaceDE w:val="0"/>
        <w:autoSpaceDN w:val="0"/>
        <w:adjustRightInd w:val="0"/>
        <w:spacing w:before="100" w:beforeAutospacing="1" w:line="240" w:lineRule="auto"/>
        <w:ind w:firstLine="567"/>
        <w:contextualSpacing/>
        <w:jc w:val="both"/>
        <w:outlineLvl w:val="1"/>
        <w:rPr>
          <w:rFonts w:ascii="Times New Roman" w:hAnsi="Times New Roman"/>
          <w:sz w:val="24"/>
          <w:shd w:val="clear" w:color="auto" w:fill="FFFFFF"/>
        </w:rPr>
      </w:pPr>
      <w:r w:rsidRPr="0029238B">
        <w:rPr>
          <w:rFonts w:ascii="Times New Roman" w:hAnsi="Times New Roman"/>
          <w:sz w:val="24"/>
          <w:shd w:val="clear" w:color="auto" w:fill="FFFFFF"/>
        </w:rPr>
        <w:t xml:space="preserve">1. Согласно пункту 6.1 договора от 11.05.2011 г. №Ц07-07/523 (с дополнительным соглашением №1 от 01.06.2011), заключенному ОАО «СНГС» с ОАО «Сахаэнерго», на налив, сдачу нефти из системы магистральных трубопроводов (перекачку, прием, отпуск) и хранение нефти услуги по хранению нефти оплачиваются ежемесячно по факту оказания услуг, в размере 100% по тарифу - 7,06 руб. за тонну в сутки без учета НДС. </w:t>
      </w:r>
    </w:p>
    <w:p w:rsidR="003B0AD9" w:rsidRPr="00FA7B5E" w:rsidRDefault="003B0AD9" w:rsidP="003B0AD9">
      <w:pPr>
        <w:autoSpaceDE w:val="0"/>
        <w:autoSpaceDN w:val="0"/>
        <w:adjustRightInd w:val="0"/>
        <w:spacing w:before="100" w:beforeAutospacing="1" w:line="240" w:lineRule="auto"/>
        <w:ind w:firstLine="567"/>
        <w:contextualSpacing/>
        <w:jc w:val="both"/>
        <w:outlineLvl w:val="1"/>
        <w:rPr>
          <w:rFonts w:ascii="Times New Roman" w:hAnsi="Times New Roman"/>
          <w:sz w:val="24"/>
          <w:shd w:val="clear" w:color="auto" w:fill="FFFFFF"/>
        </w:rPr>
      </w:pPr>
      <w:r w:rsidRPr="0029238B">
        <w:rPr>
          <w:rFonts w:ascii="Times New Roman" w:hAnsi="Times New Roman"/>
          <w:sz w:val="24"/>
          <w:shd w:val="clear" w:color="auto" w:fill="FFFFFF"/>
        </w:rPr>
        <w:lastRenderedPageBreak/>
        <w:t>В соответствии с указанным договором в течение 2011 г. и за январь 2012 г. выставлено 37 счетов – фактур за оказанную услугу хранения нефти по цене 7,06 руб. за</w:t>
      </w:r>
      <w:r w:rsidRPr="00FA7B5E">
        <w:rPr>
          <w:rFonts w:ascii="Times New Roman" w:hAnsi="Times New Roman"/>
          <w:sz w:val="24"/>
          <w:shd w:val="clear" w:color="auto" w:fill="FFFFFF"/>
        </w:rPr>
        <w:t xml:space="preserve"> </w:t>
      </w:r>
    </w:p>
    <w:tbl>
      <w:tblPr>
        <w:tblW w:w="5118" w:type="dxa"/>
        <w:tblInd w:w="93" w:type="dxa"/>
        <w:tblLook w:val="04A0"/>
      </w:tblPr>
      <w:tblGrid>
        <w:gridCol w:w="574"/>
        <w:gridCol w:w="456"/>
        <w:gridCol w:w="365"/>
        <w:gridCol w:w="273"/>
        <w:gridCol w:w="514"/>
        <w:gridCol w:w="643"/>
        <w:gridCol w:w="236"/>
        <w:gridCol w:w="253"/>
        <w:gridCol w:w="365"/>
        <w:gridCol w:w="253"/>
        <w:gridCol w:w="1186"/>
      </w:tblGrid>
      <w:tr w:rsidR="003B0AD9" w:rsidRPr="000E385D" w:rsidTr="003B0AD9">
        <w:trPr>
          <w:trHeight w:val="300"/>
        </w:trPr>
        <w:tc>
          <w:tcPr>
            <w:tcW w:w="51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Счет фактура</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№п/п</w:t>
            </w:r>
          </w:p>
        </w:tc>
        <w:tc>
          <w:tcPr>
            <w:tcW w:w="2251" w:type="dxa"/>
            <w:gridSpan w:val="5"/>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2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Дата</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47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2012</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48</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95</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4</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79</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5</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69</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76</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57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9</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67</w:t>
            </w:r>
          </w:p>
        </w:tc>
        <w:tc>
          <w:tcPr>
            <w:tcW w:w="23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53"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71</w:t>
            </w:r>
          </w:p>
        </w:tc>
        <w:tc>
          <w:tcPr>
            <w:tcW w:w="23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53"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101</w:t>
            </w:r>
          </w:p>
        </w:tc>
        <w:tc>
          <w:tcPr>
            <w:tcW w:w="23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53"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96</w:t>
            </w:r>
          </w:p>
        </w:tc>
        <w:tc>
          <w:tcPr>
            <w:tcW w:w="23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53"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13</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57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14</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15</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86</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16</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72</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17</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82</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18</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85</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19</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83</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100</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21</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22</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72</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23</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68</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24</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147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25</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69</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26</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78</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27</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349</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227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29</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352</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197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235</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32</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1217</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33</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240</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34</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290</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35</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268</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36</w:t>
            </w:r>
          </w:p>
        </w:tc>
        <w:tc>
          <w:tcPr>
            <w:tcW w:w="45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7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1788</w:t>
            </w:r>
          </w:p>
        </w:tc>
        <w:tc>
          <w:tcPr>
            <w:tcW w:w="23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53"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1" w:right="-113"/>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29238B" w:rsidTr="003B0AD9">
        <w:trPr>
          <w:trHeight w:val="30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37</w:t>
            </w:r>
          </w:p>
        </w:tc>
        <w:tc>
          <w:tcPr>
            <w:tcW w:w="45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Якт</w:t>
            </w:r>
          </w:p>
        </w:tc>
        <w:tc>
          <w:tcPr>
            <w:tcW w:w="36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1</w:t>
            </w:r>
          </w:p>
        </w:tc>
        <w:tc>
          <w:tcPr>
            <w:tcW w:w="273"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w:t>
            </w:r>
          </w:p>
        </w:tc>
        <w:tc>
          <w:tcPr>
            <w:tcW w:w="514"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643"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96</w:t>
            </w:r>
          </w:p>
        </w:tc>
        <w:tc>
          <w:tcPr>
            <w:tcW w:w="23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253"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w:t>
            </w:r>
          </w:p>
        </w:tc>
        <w:tc>
          <w:tcPr>
            <w:tcW w:w="36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01</w:t>
            </w:r>
          </w:p>
        </w:tc>
        <w:tc>
          <w:tcPr>
            <w:tcW w:w="253"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w:t>
            </w:r>
          </w:p>
        </w:tc>
        <w:tc>
          <w:tcPr>
            <w:tcW w:w="1186"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13"/>
              <w:contextualSpacing/>
              <w:jc w:val="center"/>
              <w:rPr>
                <w:rFonts w:ascii="Arial" w:hAnsi="Arial" w:cs="Arial"/>
                <w:color w:val="000000"/>
                <w:sz w:val="16"/>
                <w:szCs w:val="16"/>
              </w:rPr>
            </w:pPr>
            <w:r w:rsidRPr="0029238B">
              <w:rPr>
                <w:rFonts w:ascii="Arial" w:hAnsi="Arial" w:cs="Arial"/>
                <w:color w:val="000000"/>
                <w:sz w:val="16"/>
                <w:szCs w:val="16"/>
              </w:rPr>
              <w:t>2012</w:t>
            </w:r>
          </w:p>
        </w:tc>
      </w:tr>
    </w:tbl>
    <w:p w:rsidR="003B0AD9" w:rsidRDefault="003B0AD9" w:rsidP="003B0AD9">
      <w:pPr>
        <w:autoSpaceDE w:val="0"/>
        <w:autoSpaceDN w:val="0"/>
        <w:adjustRightInd w:val="0"/>
        <w:spacing w:before="100" w:beforeAutospacing="1" w:line="240" w:lineRule="auto"/>
        <w:ind w:firstLine="567"/>
        <w:contextualSpacing/>
        <w:jc w:val="both"/>
        <w:outlineLvl w:val="1"/>
        <w:rPr>
          <w:rFonts w:ascii="Times New Roman" w:hAnsi="Times New Roman"/>
          <w:sz w:val="24"/>
          <w:shd w:val="clear" w:color="auto" w:fill="FFFFFF"/>
        </w:rPr>
      </w:pPr>
      <w:r w:rsidRPr="00FA7B5E">
        <w:rPr>
          <w:rFonts w:ascii="Times New Roman" w:hAnsi="Times New Roman"/>
          <w:sz w:val="24"/>
          <w:shd w:val="clear" w:color="auto" w:fill="FFFFFF"/>
        </w:rPr>
        <w:t>тонну в сутки (без НДС).</w:t>
      </w:r>
    </w:p>
    <w:p w:rsidR="003B0AD9" w:rsidRPr="0029238B" w:rsidRDefault="003B0AD9" w:rsidP="003B0AD9">
      <w:pPr>
        <w:autoSpaceDE w:val="0"/>
        <w:autoSpaceDN w:val="0"/>
        <w:adjustRightInd w:val="0"/>
        <w:spacing w:before="100" w:beforeAutospacing="1" w:line="240" w:lineRule="auto"/>
        <w:contextualSpacing/>
        <w:jc w:val="both"/>
        <w:outlineLvl w:val="1"/>
        <w:rPr>
          <w:rFonts w:ascii="Times New Roman" w:hAnsi="Times New Roman"/>
          <w:sz w:val="24"/>
          <w:shd w:val="clear" w:color="auto" w:fill="FFFFFF"/>
        </w:rPr>
      </w:pPr>
      <w:r w:rsidRPr="00FA7B5E">
        <w:rPr>
          <w:rFonts w:ascii="Times New Roman" w:hAnsi="Times New Roman"/>
          <w:sz w:val="24"/>
          <w:shd w:val="clear" w:color="auto" w:fill="FFFFFF"/>
        </w:rPr>
        <w:t xml:space="preserve"> </w:t>
      </w:r>
    </w:p>
    <w:p w:rsidR="003B0AD9" w:rsidRPr="0029238B" w:rsidRDefault="003B0AD9" w:rsidP="003B0AD9">
      <w:pPr>
        <w:pStyle w:val="31"/>
        <w:tabs>
          <w:tab w:val="left" w:pos="142"/>
        </w:tabs>
        <w:spacing w:before="0"/>
        <w:ind w:firstLine="567"/>
        <w:contextualSpacing/>
        <w:rPr>
          <w:rFonts w:ascii="Times New Roman" w:hAnsi="Times New Roman"/>
          <w:sz w:val="24"/>
          <w:shd w:val="clear" w:color="auto" w:fill="FFFFFF"/>
        </w:rPr>
      </w:pPr>
      <w:r w:rsidRPr="0029238B">
        <w:rPr>
          <w:rFonts w:ascii="Times New Roman" w:hAnsi="Times New Roman"/>
          <w:sz w:val="24"/>
          <w:shd w:val="clear" w:color="auto" w:fill="FFFFFF"/>
        </w:rPr>
        <w:t xml:space="preserve">За хранение же иных нефтепродуктов счета-фактуры выставлены по тарифу 8,29 руб. за 1 тонну в 1 сутки (без НДС) на основании договора на оказание услуг по приему, хранению и отпуску нефтепродуктов от 01.01.2011 №Ц07-07/49, пунктом 6.1 которого </w:t>
      </w:r>
      <w:r w:rsidRPr="0029238B">
        <w:rPr>
          <w:rFonts w:ascii="Times New Roman" w:hAnsi="Times New Roman"/>
          <w:sz w:val="24"/>
          <w:shd w:val="clear" w:color="auto" w:fill="FFFFFF"/>
        </w:rPr>
        <w:lastRenderedPageBreak/>
        <w:t xml:space="preserve">установлен тариф за оказанные услуги хранения в размере 8,29 руб. за 1 тонну в 1 сутки (без НДС). </w:t>
      </w:r>
    </w:p>
    <w:p w:rsidR="003B0AD9" w:rsidRDefault="003B0AD9" w:rsidP="003B0AD9">
      <w:pPr>
        <w:tabs>
          <w:tab w:val="left" w:pos="142"/>
        </w:tabs>
        <w:spacing w:line="240" w:lineRule="auto"/>
        <w:ind w:firstLine="567"/>
        <w:contextualSpacing/>
        <w:jc w:val="both"/>
        <w:rPr>
          <w:rFonts w:ascii="Times New Roman" w:hAnsi="Times New Roman"/>
          <w:color w:val="000000"/>
          <w:sz w:val="24"/>
          <w:szCs w:val="24"/>
        </w:rPr>
      </w:pPr>
      <w:r w:rsidRPr="0029238B">
        <w:rPr>
          <w:rFonts w:ascii="Times New Roman" w:hAnsi="Times New Roman"/>
          <w:sz w:val="24"/>
          <w:szCs w:val="24"/>
          <w:shd w:val="clear" w:color="auto" w:fill="FFFFFF"/>
        </w:rPr>
        <w:t xml:space="preserve">2. ОАО «Саханефтегазсбыт» выставлены счета-фактуры за оказанные ОАО «Теплоэнергосервис» услуги по хранению нефти в течение 2011 г. (с основанием: </w:t>
      </w:r>
      <w:r w:rsidRPr="0029238B">
        <w:rPr>
          <w:rFonts w:ascii="Times New Roman" w:hAnsi="Times New Roman"/>
          <w:color w:val="000000"/>
          <w:sz w:val="24"/>
          <w:szCs w:val="24"/>
        </w:rPr>
        <w:t xml:space="preserve">по договору от 01.01.2011 № Ц07-07/87) в количестве 30 шт. и за январь 2012 г. (1 шт.) по цене 7,06 руб. за тонну в сутки </w:t>
      </w:r>
      <w:r w:rsidRPr="0029238B">
        <w:rPr>
          <w:rFonts w:ascii="Times New Roman" w:hAnsi="Times New Roman"/>
          <w:sz w:val="24"/>
          <w:szCs w:val="24"/>
          <w:shd w:val="clear" w:color="auto" w:fill="FFFFFF"/>
        </w:rPr>
        <w:t>(без НДС)</w:t>
      </w:r>
      <w:r w:rsidRPr="0029238B">
        <w:rPr>
          <w:rFonts w:ascii="Times New Roman" w:hAnsi="Times New Roman"/>
          <w:color w:val="000000"/>
          <w:sz w:val="24"/>
          <w:szCs w:val="24"/>
        </w:rPr>
        <w:t xml:space="preserve">. </w:t>
      </w:r>
    </w:p>
    <w:p w:rsidR="003B0AD9" w:rsidRDefault="003B0AD9" w:rsidP="003B0AD9">
      <w:pPr>
        <w:tabs>
          <w:tab w:val="left" w:pos="142"/>
        </w:tabs>
        <w:spacing w:line="240" w:lineRule="auto"/>
        <w:ind w:firstLine="567"/>
        <w:contextualSpacing/>
        <w:jc w:val="both"/>
        <w:rPr>
          <w:rFonts w:ascii="Times New Roman" w:hAnsi="Times New Roman"/>
          <w:color w:val="000000"/>
          <w:sz w:val="24"/>
          <w:szCs w:val="24"/>
        </w:rPr>
      </w:pPr>
    </w:p>
    <w:p w:rsidR="003B0AD9" w:rsidRDefault="003B0AD9" w:rsidP="003B0AD9">
      <w:pPr>
        <w:tabs>
          <w:tab w:val="left" w:pos="142"/>
        </w:tabs>
        <w:spacing w:line="240" w:lineRule="auto"/>
        <w:ind w:firstLine="567"/>
        <w:contextualSpacing/>
        <w:jc w:val="both"/>
        <w:rPr>
          <w:rFonts w:ascii="Times New Roman" w:hAnsi="Times New Roman"/>
          <w:color w:val="000000"/>
          <w:sz w:val="24"/>
          <w:szCs w:val="24"/>
        </w:rPr>
      </w:pPr>
    </w:p>
    <w:tbl>
      <w:tblPr>
        <w:tblW w:w="3660" w:type="dxa"/>
        <w:tblInd w:w="93" w:type="dxa"/>
        <w:tblLook w:val="04A0"/>
      </w:tblPr>
      <w:tblGrid>
        <w:gridCol w:w="627"/>
        <w:gridCol w:w="429"/>
        <w:gridCol w:w="279"/>
        <w:gridCol w:w="222"/>
        <w:gridCol w:w="525"/>
        <w:gridCol w:w="401"/>
        <w:gridCol w:w="279"/>
        <w:gridCol w:w="222"/>
        <w:gridCol w:w="279"/>
        <w:gridCol w:w="222"/>
        <w:gridCol w:w="525"/>
      </w:tblGrid>
      <w:tr w:rsidR="003B0AD9" w:rsidRPr="0029238B" w:rsidTr="003B0AD9">
        <w:trPr>
          <w:trHeight w:val="300"/>
        </w:trPr>
        <w:tc>
          <w:tcPr>
            <w:tcW w:w="36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Счет фактура</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№п/п</w:t>
            </w:r>
          </w:p>
        </w:tc>
        <w:tc>
          <w:tcPr>
            <w:tcW w:w="1760" w:type="dxa"/>
            <w:gridSpan w:val="5"/>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1273" w:type="dxa"/>
            <w:gridSpan w:val="5"/>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Дата</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50</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2012</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6</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49</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06</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5</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69</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05</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4</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4</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98</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04</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5</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79</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03</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6</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95</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03</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69</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28</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02</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8</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100</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28</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02</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9</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8</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79</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08</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12</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78</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12</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11</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61</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07</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12</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11</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43</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13</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75</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14</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73</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15</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9</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86</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09</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16</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Укг</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9</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72</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09</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17</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4</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14</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04</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18</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5</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12</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05</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19</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03</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34</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28</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02</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21</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9</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52</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09</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22</w:t>
            </w:r>
          </w:p>
        </w:tc>
        <w:tc>
          <w:tcPr>
            <w:tcW w:w="42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9</w:t>
            </w:r>
          </w:p>
        </w:tc>
        <w:tc>
          <w:tcPr>
            <w:tcW w:w="126"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48</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09</w:t>
            </w:r>
          </w:p>
        </w:tc>
        <w:tc>
          <w:tcPr>
            <w:tcW w:w="95" w:type="dxa"/>
            <w:tcBorders>
              <w:top w:val="nil"/>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23</w:t>
            </w:r>
          </w:p>
        </w:tc>
        <w:tc>
          <w:tcPr>
            <w:tcW w:w="42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11</w:t>
            </w:r>
          </w:p>
        </w:tc>
        <w:tc>
          <w:tcPr>
            <w:tcW w:w="126"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21</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11</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24</w:t>
            </w:r>
          </w:p>
        </w:tc>
        <w:tc>
          <w:tcPr>
            <w:tcW w:w="429"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11</w:t>
            </w:r>
          </w:p>
        </w:tc>
        <w:tc>
          <w:tcPr>
            <w:tcW w:w="126"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single" w:sz="4" w:space="0" w:color="auto"/>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w:t>
            </w:r>
          </w:p>
        </w:tc>
        <w:tc>
          <w:tcPr>
            <w:tcW w:w="279"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11</w:t>
            </w:r>
          </w:p>
        </w:tc>
        <w:tc>
          <w:tcPr>
            <w:tcW w:w="95" w:type="dxa"/>
            <w:tcBorders>
              <w:top w:val="single" w:sz="4" w:space="0" w:color="auto"/>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25</w:t>
            </w:r>
          </w:p>
        </w:tc>
        <w:tc>
          <w:tcPr>
            <w:tcW w:w="42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126"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26</w:t>
            </w:r>
          </w:p>
        </w:tc>
        <w:tc>
          <w:tcPr>
            <w:tcW w:w="42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126"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21</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27</w:t>
            </w:r>
          </w:p>
        </w:tc>
        <w:tc>
          <w:tcPr>
            <w:tcW w:w="42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12</w:t>
            </w:r>
          </w:p>
        </w:tc>
        <w:tc>
          <w:tcPr>
            <w:tcW w:w="126"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16</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12</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28</w:t>
            </w:r>
          </w:p>
        </w:tc>
        <w:tc>
          <w:tcPr>
            <w:tcW w:w="42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Нян</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7</w:t>
            </w:r>
          </w:p>
        </w:tc>
        <w:tc>
          <w:tcPr>
            <w:tcW w:w="126"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13</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07</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29</w:t>
            </w:r>
          </w:p>
        </w:tc>
        <w:tc>
          <w:tcPr>
            <w:tcW w:w="42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Якт</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8</w:t>
            </w:r>
          </w:p>
        </w:tc>
        <w:tc>
          <w:tcPr>
            <w:tcW w:w="126"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22</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08</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42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Якт</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6</w:t>
            </w:r>
          </w:p>
        </w:tc>
        <w:tc>
          <w:tcPr>
            <w:tcW w:w="126"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10</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30</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06</w:t>
            </w:r>
          </w:p>
        </w:tc>
        <w:tc>
          <w:tcPr>
            <w:tcW w:w="95" w:type="dxa"/>
            <w:tcBorders>
              <w:top w:val="nil"/>
              <w:left w:val="nil"/>
              <w:bottom w:val="nil"/>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nil"/>
              <w:left w:val="nil"/>
              <w:bottom w:val="nil"/>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2011</w:t>
            </w:r>
          </w:p>
        </w:tc>
      </w:tr>
      <w:tr w:rsidR="003B0AD9" w:rsidRPr="0029238B" w:rsidTr="003B0AD9">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42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Якт</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w:t>
            </w:r>
          </w:p>
        </w:tc>
        <w:tc>
          <w:tcPr>
            <w:tcW w:w="126"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0000</w:t>
            </w:r>
          </w:p>
        </w:tc>
        <w:tc>
          <w:tcPr>
            <w:tcW w:w="401"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19</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31</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279"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01</w:t>
            </w:r>
          </w:p>
        </w:tc>
        <w:tc>
          <w:tcPr>
            <w:tcW w:w="95" w:type="dxa"/>
            <w:tcBorders>
              <w:top w:val="single" w:sz="4" w:space="0" w:color="auto"/>
              <w:left w:val="nil"/>
              <w:bottom w:val="single" w:sz="4" w:space="0" w:color="auto"/>
              <w:right w:val="nil"/>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3B0AD9" w:rsidRPr="0029238B" w:rsidRDefault="003B0AD9" w:rsidP="003B0AD9">
            <w:pPr>
              <w:spacing w:line="240" w:lineRule="auto"/>
              <w:ind w:left="-91" w:right="-102"/>
              <w:contextualSpacing/>
              <w:jc w:val="center"/>
              <w:rPr>
                <w:rFonts w:ascii="Arial" w:hAnsi="Arial" w:cs="Arial"/>
                <w:color w:val="000000"/>
                <w:sz w:val="16"/>
                <w:szCs w:val="16"/>
              </w:rPr>
            </w:pPr>
            <w:r w:rsidRPr="0029238B">
              <w:rPr>
                <w:rFonts w:ascii="Arial" w:hAnsi="Arial" w:cs="Arial"/>
                <w:color w:val="000000"/>
                <w:sz w:val="16"/>
                <w:szCs w:val="16"/>
              </w:rPr>
              <w:t>2012</w:t>
            </w:r>
          </w:p>
        </w:tc>
      </w:tr>
    </w:tbl>
    <w:p w:rsidR="003B0AD9" w:rsidRPr="0029238B" w:rsidRDefault="003B0AD9" w:rsidP="003B0AD9">
      <w:pPr>
        <w:tabs>
          <w:tab w:val="left" w:pos="142"/>
        </w:tabs>
        <w:spacing w:line="240" w:lineRule="auto"/>
        <w:contextualSpacing/>
        <w:jc w:val="both"/>
        <w:rPr>
          <w:rFonts w:ascii="Times New Roman" w:hAnsi="Times New Roman"/>
          <w:color w:val="000000"/>
          <w:sz w:val="24"/>
          <w:szCs w:val="24"/>
        </w:rPr>
      </w:pPr>
    </w:p>
    <w:p w:rsidR="003B0AD9" w:rsidRPr="0029238B" w:rsidRDefault="003B0AD9" w:rsidP="003B0AD9">
      <w:pPr>
        <w:ind w:left="-93" w:right="-102" w:firstLine="567"/>
        <w:jc w:val="center"/>
        <w:rPr>
          <w:color w:val="000000"/>
        </w:rPr>
        <w:sectPr w:rsidR="003B0AD9" w:rsidRPr="0029238B" w:rsidSect="003B0AD9">
          <w:footerReference w:type="default" r:id="rId7"/>
          <w:pgSz w:w="11906" w:h="16838"/>
          <w:pgMar w:top="1134" w:right="850" w:bottom="1276" w:left="1701" w:header="708" w:footer="0" w:gutter="0"/>
          <w:cols w:space="708"/>
          <w:titlePg/>
          <w:docGrid w:linePitch="360"/>
        </w:sectPr>
      </w:pPr>
    </w:p>
    <w:p w:rsidR="003B0AD9" w:rsidRPr="0029238B" w:rsidRDefault="003B0AD9" w:rsidP="003B0AD9">
      <w:pPr>
        <w:tabs>
          <w:tab w:val="left" w:pos="142"/>
        </w:tabs>
        <w:spacing w:line="240" w:lineRule="auto"/>
        <w:ind w:firstLine="567"/>
        <w:contextualSpacing/>
        <w:jc w:val="both"/>
        <w:rPr>
          <w:rFonts w:ascii="Times New Roman" w:hAnsi="Times New Roman"/>
          <w:color w:val="000000"/>
          <w:sz w:val="24"/>
          <w:szCs w:val="24"/>
        </w:rPr>
        <w:sectPr w:rsidR="003B0AD9" w:rsidRPr="0029238B" w:rsidSect="003B0AD9">
          <w:type w:val="continuous"/>
          <w:pgSz w:w="11906" w:h="16838"/>
          <w:pgMar w:top="1134" w:right="850" w:bottom="1134" w:left="1701" w:header="708" w:footer="0" w:gutter="0"/>
          <w:cols w:num="2" w:space="708"/>
          <w:titlePg/>
          <w:docGrid w:linePitch="360"/>
        </w:sectPr>
      </w:pPr>
    </w:p>
    <w:p w:rsidR="003B0AD9" w:rsidRPr="0029238B" w:rsidRDefault="003B0AD9" w:rsidP="003B0AD9">
      <w:pPr>
        <w:tabs>
          <w:tab w:val="left" w:pos="142"/>
        </w:tabs>
        <w:spacing w:line="240" w:lineRule="auto"/>
        <w:ind w:firstLine="567"/>
        <w:contextualSpacing/>
        <w:jc w:val="both"/>
        <w:rPr>
          <w:rFonts w:ascii="Times New Roman" w:hAnsi="Times New Roman"/>
          <w:color w:val="000000"/>
          <w:sz w:val="24"/>
          <w:szCs w:val="24"/>
        </w:rPr>
      </w:pPr>
      <w:r w:rsidRPr="0029238B">
        <w:rPr>
          <w:rFonts w:ascii="Times New Roman" w:hAnsi="Times New Roman"/>
          <w:sz w:val="24"/>
          <w:szCs w:val="24"/>
          <w:shd w:val="clear" w:color="auto" w:fill="FFFFFF"/>
        </w:rPr>
        <w:lastRenderedPageBreak/>
        <w:t>За хранение же иных нефтепродуктов счета-фактуры выставлены за тот же период по тарифу 8,29 руб. за 1 тонну в 1 сутки (без НДС)  (</w:t>
      </w:r>
      <w:r w:rsidRPr="0029238B">
        <w:rPr>
          <w:rFonts w:ascii="Times New Roman" w:hAnsi="Times New Roman"/>
          <w:color w:val="000000"/>
          <w:sz w:val="24"/>
          <w:szCs w:val="24"/>
        </w:rPr>
        <w:t>58 штук – 01-12.2011 за хранение бензина, дизтоплива; 1 шт. – 01.2012) с основанием: по договору на прием, хранение и отпуск н/пр № 23 от 01.01.2011.</w:t>
      </w:r>
    </w:p>
    <w:p w:rsidR="003B0AD9" w:rsidRDefault="003B0AD9" w:rsidP="003B0AD9">
      <w:pPr>
        <w:tabs>
          <w:tab w:val="left" w:pos="142"/>
        </w:tabs>
        <w:spacing w:line="240" w:lineRule="auto"/>
        <w:ind w:firstLine="567"/>
        <w:contextualSpacing/>
        <w:jc w:val="both"/>
        <w:rPr>
          <w:rFonts w:ascii="Times New Roman" w:hAnsi="Times New Roman"/>
          <w:sz w:val="24"/>
          <w:szCs w:val="24"/>
          <w:shd w:val="clear" w:color="auto" w:fill="FFFFFF"/>
        </w:rPr>
      </w:pPr>
      <w:r w:rsidRPr="0029238B">
        <w:rPr>
          <w:rFonts w:ascii="Times New Roman" w:hAnsi="Times New Roman"/>
          <w:color w:val="000000"/>
          <w:sz w:val="24"/>
          <w:szCs w:val="24"/>
        </w:rPr>
        <w:lastRenderedPageBreak/>
        <w:t xml:space="preserve">3. </w:t>
      </w:r>
      <w:r w:rsidRPr="0029238B">
        <w:rPr>
          <w:rFonts w:ascii="Times New Roman" w:hAnsi="Times New Roman"/>
          <w:sz w:val="24"/>
          <w:szCs w:val="24"/>
          <w:shd w:val="clear" w:color="auto" w:fill="FFFFFF"/>
        </w:rPr>
        <w:t>Согласно пункту 6.1 договора от 01.01.2011 г.</w:t>
      </w:r>
      <w:r w:rsidRPr="00175168">
        <w:rPr>
          <w:rFonts w:ascii="Times New Roman" w:hAnsi="Times New Roman"/>
          <w:sz w:val="24"/>
          <w:szCs w:val="24"/>
          <w:shd w:val="clear" w:color="auto" w:fill="FFFFFF"/>
        </w:rPr>
        <w:t xml:space="preserve"> №Ц07-07/</w:t>
      </w:r>
      <w:r w:rsidRPr="00C11A0C">
        <w:rPr>
          <w:rFonts w:ascii="Times New Roman" w:hAnsi="Times New Roman"/>
          <w:sz w:val="24"/>
          <w:szCs w:val="24"/>
          <w:shd w:val="clear" w:color="auto" w:fill="FFFFFF"/>
        </w:rPr>
        <w:t>71</w:t>
      </w:r>
      <w:r w:rsidRPr="00175168">
        <w:rPr>
          <w:rFonts w:ascii="Times New Roman" w:hAnsi="Times New Roman"/>
          <w:sz w:val="24"/>
          <w:szCs w:val="24"/>
          <w:shd w:val="clear" w:color="auto" w:fill="FFFFFF"/>
        </w:rPr>
        <w:t xml:space="preserve">, заключенному ОАО «СНГС» с ОАО «НК Туймаада-Нефть» на оказание услуг по приему, хранению и отпуску нефтепродуктов, услуги по хранению нефтепродуктов оплачиваются ежемесячно по факту оказания услуг, в размере 100% по тарифу – </w:t>
      </w:r>
      <w:r>
        <w:rPr>
          <w:rFonts w:ascii="Times New Roman" w:hAnsi="Times New Roman"/>
          <w:sz w:val="24"/>
          <w:szCs w:val="24"/>
          <w:shd w:val="clear" w:color="auto" w:fill="FFFFFF"/>
        </w:rPr>
        <w:t>для нужд сельхозтоваропроизводителей МСХ РС (Я) – 7,06</w:t>
      </w:r>
      <w:r w:rsidRPr="00175168">
        <w:rPr>
          <w:rFonts w:ascii="Times New Roman" w:hAnsi="Times New Roman"/>
          <w:sz w:val="24"/>
          <w:szCs w:val="24"/>
          <w:shd w:val="clear" w:color="auto" w:fill="FFFFFF"/>
        </w:rPr>
        <w:t xml:space="preserve"> руб. за тонну в сутки без учета НДС</w:t>
      </w:r>
      <w:r>
        <w:rPr>
          <w:rFonts w:ascii="Times New Roman" w:hAnsi="Times New Roman"/>
          <w:sz w:val="24"/>
          <w:szCs w:val="24"/>
          <w:shd w:val="clear" w:color="auto" w:fill="FFFFFF"/>
        </w:rPr>
        <w:t>; для коммерческих нужд – 8,29 руб.</w:t>
      </w:r>
      <w:r w:rsidRPr="00C11A0C">
        <w:rPr>
          <w:rFonts w:ascii="Times New Roman" w:hAnsi="Times New Roman"/>
          <w:sz w:val="24"/>
          <w:szCs w:val="24"/>
          <w:shd w:val="clear" w:color="auto" w:fill="FFFFFF"/>
        </w:rPr>
        <w:t xml:space="preserve"> </w:t>
      </w:r>
      <w:r w:rsidRPr="00175168">
        <w:rPr>
          <w:rFonts w:ascii="Times New Roman" w:hAnsi="Times New Roman"/>
          <w:sz w:val="24"/>
          <w:szCs w:val="24"/>
          <w:shd w:val="clear" w:color="auto" w:fill="FFFFFF"/>
        </w:rPr>
        <w:t>за тонну в сутки без учета НДС</w:t>
      </w:r>
      <w:r>
        <w:rPr>
          <w:rFonts w:ascii="Times New Roman" w:hAnsi="Times New Roman"/>
          <w:sz w:val="24"/>
          <w:szCs w:val="24"/>
          <w:shd w:val="clear" w:color="auto" w:fill="FFFFFF"/>
        </w:rPr>
        <w:t xml:space="preserve">; услуги по обеспечению сохранности страхового запаса – 1,21 руб. </w:t>
      </w:r>
      <w:r w:rsidRPr="00175168">
        <w:rPr>
          <w:rFonts w:ascii="Times New Roman" w:hAnsi="Times New Roman"/>
          <w:sz w:val="24"/>
          <w:szCs w:val="24"/>
          <w:shd w:val="clear" w:color="auto" w:fill="FFFFFF"/>
        </w:rPr>
        <w:t xml:space="preserve">за тонну в сутки без учета НДС. </w:t>
      </w:r>
    </w:p>
    <w:p w:rsidR="003B0AD9" w:rsidRDefault="003B0AD9" w:rsidP="003B0AD9">
      <w:pPr>
        <w:tabs>
          <w:tab w:val="left" w:pos="142"/>
        </w:tabs>
        <w:spacing w:line="240" w:lineRule="auto"/>
        <w:ind w:firstLine="567"/>
        <w:contextualSpacing/>
        <w:jc w:val="both"/>
        <w:rPr>
          <w:rFonts w:ascii="Times New Roman" w:hAnsi="Times New Roman"/>
          <w:color w:val="000000"/>
          <w:sz w:val="24"/>
          <w:szCs w:val="24"/>
        </w:rPr>
      </w:pPr>
      <w:r w:rsidRPr="00175168">
        <w:rPr>
          <w:rFonts w:ascii="Times New Roman" w:hAnsi="Times New Roman"/>
          <w:sz w:val="24"/>
          <w:szCs w:val="24"/>
          <w:shd w:val="clear" w:color="auto" w:fill="FFFFFF"/>
        </w:rPr>
        <w:t xml:space="preserve">ОАО «Саханефтегазсбыт» выставлены счета-фактуры за оказанные ОАО «НК Туймаада-Нефть» услуги по хранению всех видов нефтепродуктов в течение 2011 г. </w:t>
      </w:r>
      <w:r w:rsidRPr="00175168">
        <w:rPr>
          <w:rFonts w:ascii="Times New Roman" w:hAnsi="Times New Roman"/>
          <w:color w:val="000000"/>
          <w:sz w:val="24"/>
          <w:szCs w:val="24"/>
        </w:rPr>
        <w:t>в количестве 17</w:t>
      </w:r>
      <w:r w:rsidRPr="00C11A0C">
        <w:rPr>
          <w:rFonts w:ascii="Times New Roman" w:hAnsi="Times New Roman"/>
          <w:color w:val="000000"/>
          <w:sz w:val="24"/>
          <w:szCs w:val="24"/>
        </w:rPr>
        <w:t>6</w:t>
      </w:r>
      <w:r w:rsidRPr="00175168">
        <w:rPr>
          <w:rFonts w:ascii="Times New Roman" w:hAnsi="Times New Roman"/>
          <w:color w:val="000000"/>
          <w:sz w:val="24"/>
          <w:szCs w:val="24"/>
        </w:rPr>
        <w:t xml:space="preserve"> шт. по цене 7,06 руб. за тонну в сутки </w:t>
      </w:r>
      <w:r w:rsidRPr="00175168">
        <w:rPr>
          <w:rFonts w:ascii="Times New Roman" w:hAnsi="Times New Roman"/>
          <w:sz w:val="24"/>
          <w:szCs w:val="24"/>
          <w:shd w:val="clear" w:color="auto" w:fill="FFFFFF"/>
        </w:rPr>
        <w:t>(без НДС)</w:t>
      </w:r>
      <w:r>
        <w:rPr>
          <w:rFonts w:ascii="Times New Roman" w:hAnsi="Times New Roman"/>
          <w:sz w:val="24"/>
          <w:szCs w:val="24"/>
          <w:shd w:val="clear" w:color="auto" w:fill="FFFFFF"/>
        </w:rPr>
        <w:t>:</w:t>
      </w:r>
      <w:r w:rsidRPr="00175168">
        <w:rPr>
          <w:rFonts w:ascii="Times New Roman" w:hAnsi="Times New Roman"/>
          <w:color w:val="000000"/>
          <w:sz w:val="24"/>
          <w:szCs w:val="24"/>
        </w:rPr>
        <w:t xml:space="preserve"> </w:t>
      </w:r>
    </w:p>
    <w:p w:rsidR="003B0AD9" w:rsidRDefault="003B0AD9" w:rsidP="003B0AD9">
      <w:pPr>
        <w:ind w:firstLine="567"/>
        <w:jc w:val="right"/>
        <w:rPr>
          <w:color w:val="000000"/>
        </w:rPr>
        <w:sectPr w:rsidR="003B0AD9" w:rsidSect="003B0AD9">
          <w:type w:val="continuous"/>
          <w:pgSz w:w="11906" w:h="16838"/>
          <w:pgMar w:top="1134" w:right="566" w:bottom="1134" w:left="1701" w:header="708" w:footer="0" w:gutter="0"/>
          <w:cols w:space="708"/>
          <w:titlePg/>
          <w:docGrid w:linePitch="360"/>
        </w:sectPr>
      </w:pPr>
    </w:p>
    <w:tbl>
      <w:tblPr>
        <w:tblW w:w="4551" w:type="dxa"/>
        <w:tblInd w:w="93" w:type="dxa"/>
        <w:tblLook w:val="04A0"/>
      </w:tblPr>
      <w:tblGrid>
        <w:gridCol w:w="755"/>
        <w:gridCol w:w="806"/>
        <w:gridCol w:w="251"/>
        <w:gridCol w:w="295"/>
        <w:gridCol w:w="406"/>
        <w:gridCol w:w="408"/>
        <w:gridCol w:w="278"/>
        <w:gridCol w:w="268"/>
        <w:gridCol w:w="290"/>
        <w:gridCol w:w="268"/>
        <w:gridCol w:w="526"/>
      </w:tblGrid>
      <w:tr w:rsidR="003B0AD9" w:rsidRPr="000E385D" w:rsidTr="003B0AD9">
        <w:trPr>
          <w:trHeight w:val="249"/>
        </w:trPr>
        <w:tc>
          <w:tcPr>
            <w:tcW w:w="755" w:type="dxa"/>
            <w:vMerge w:val="restart"/>
            <w:tcBorders>
              <w:top w:val="single" w:sz="4" w:space="0" w:color="auto"/>
              <w:left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lastRenderedPageBreak/>
              <w:t>№п/п</w:t>
            </w:r>
          </w:p>
        </w:tc>
        <w:tc>
          <w:tcPr>
            <w:tcW w:w="3796" w:type="dxa"/>
            <w:gridSpan w:val="10"/>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Счет-фактура</w:t>
            </w:r>
          </w:p>
        </w:tc>
      </w:tr>
      <w:tr w:rsidR="003B0AD9" w:rsidRPr="000E385D" w:rsidTr="003B0AD9">
        <w:trPr>
          <w:trHeight w:val="199"/>
        </w:trPr>
        <w:tc>
          <w:tcPr>
            <w:tcW w:w="755" w:type="dxa"/>
            <w:vMerge/>
            <w:tcBorders>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p>
        </w:tc>
        <w:tc>
          <w:tcPr>
            <w:tcW w:w="2166" w:type="dxa"/>
            <w:gridSpan w:val="5"/>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08" w:right="-153"/>
              <w:contextualSpacing/>
              <w:jc w:val="center"/>
              <w:rPr>
                <w:rFonts w:ascii="Arial" w:hAnsi="Arial" w:cs="Arial"/>
                <w:color w:val="000000"/>
                <w:sz w:val="16"/>
                <w:szCs w:val="16"/>
              </w:rPr>
            </w:pPr>
            <w:r w:rsidRPr="000E385D">
              <w:rPr>
                <w:rFonts w:ascii="Arial" w:hAnsi="Arial" w:cs="Arial"/>
                <w:color w:val="000000"/>
                <w:sz w:val="16"/>
                <w:szCs w:val="16"/>
              </w:rPr>
              <w:t>№</w:t>
            </w:r>
          </w:p>
        </w:tc>
        <w:tc>
          <w:tcPr>
            <w:tcW w:w="1630" w:type="dxa"/>
            <w:gridSpan w:val="5"/>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Дата</w:t>
            </w:r>
          </w:p>
        </w:tc>
      </w:tr>
      <w:tr w:rsidR="003B0AD9" w:rsidRPr="000E385D" w:rsidTr="003B0AD9">
        <w:trPr>
          <w:trHeight w:val="30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Жиг</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44</w:t>
            </w:r>
          </w:p>
        </w:tc>
        <w:tc>
          <w:tcPr>
            <w:tcW w:w="27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Вил</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357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38</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Сун</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138</w:t>
            </w:r>
          </w:p>
        </w:tc>
        <w:tc>
          <w:tcPr>
            <w:tcW w:w="27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УсТ</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74</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192</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64</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Бат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213</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88</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224</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Зыр</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61</w:t>
            </w:r>
          </w:p>
        </w:tc>
        <w:tc>
          <w:tcPr>
            <w:tcW w:w="27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Бел</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128</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Нюр</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239</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413</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128</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117</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46</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113</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91</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Нян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w:t>
            </w:r>
          </w:p>
        </w:tc>
        <w:tc>
          <w:tcPr>
            <w:tcW w:w="27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12</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21</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Жиг</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52</w:t>
            </w:r>
          </w:p>
        </w:tc>
        <w:tc>
          <w:tcPr>
            <w:tcW w:w="278" w:type="dxa"/>
            <w:tcBorders>
              <w:top w:val="single" w:sz="4" w:space="0" w:color="auto"/>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22</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Вил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116</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23</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21</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Сун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103</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УсТ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107</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26</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88</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27</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60</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28</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129</w:t>
            </w:r>
          </w:p>
        </w:tc>
        <w:tc>
          <w:tcPr>
            <w:tcW w:w="27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29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64</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Зыр</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52</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31</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Бел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48</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32</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Нюр</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205</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33</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276</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34</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246</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116</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57</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lastRenderedPageBreak/>
              <w:t>37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162</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НЯн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24</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39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81</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45</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41</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164</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42</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Бел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37</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43</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85</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44</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71</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288</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10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092</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106</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209</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49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075</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066</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51</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120</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52</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037</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53</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Нюр</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9</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175</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09</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54</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027</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081</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100</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Нюр</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120</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130</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59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Сун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098</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НЯн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031</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61</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1236</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62</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Бат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122</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63</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169</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64</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Жиг</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056</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УсТ</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024</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8</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029</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08</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Амг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073</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УсТ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055</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69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НЯн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024</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004</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71</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064</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72</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214</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73</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070</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74</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028</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lastRenderedPageBreak/>
              <w:t>75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173</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Бат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110</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7</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165</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07</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Жиг</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042</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79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064</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216</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81</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Зыр</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036</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82</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089</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83</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122</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84</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Сун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208</w:t>
            </w:r>
          </w:p>
        </w:tc>
        <w:tc>
          <w:tcPr>
            <w:tcW w:w="27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nil"/>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85</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382</w:t>
            </w:r>
          </w:p>
        </w:tc>
        <w:tc>
          <w:tcPr>
            <w:tcW w:w="278" w:type="dxa"/>
            <w:tcBorders>
              <w:top w:val="single" w:sz="4" w:space="0" w:color="auto"/>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86</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87</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046</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88</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Бел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094</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89</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Вил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175</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90</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018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91</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056</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92</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6</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054</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06</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93</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023</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НЯн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016</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Амг</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051</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96</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057</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97</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065</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98</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Жиг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052</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99</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Бел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045</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100</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063</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101</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Зыр</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055</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102</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165</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103</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063</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106</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5</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360</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05</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107</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338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108</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186</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109</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1236</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110</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054</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111</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Вил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025</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112</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Нюр</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177</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113</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185</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083</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059</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116</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071</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117</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118</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062</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119</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Зыр</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086</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120</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022</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lastRenderedPageBreak/>
              <w:t>121</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Бат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4</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242</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30</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04</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122</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Амг</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156</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123</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017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075</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Бел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053</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126</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НЯн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036</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127</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066</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128</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Нюр</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137</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129</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Жиг</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054</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130</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358</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131</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Сун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152</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132</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046</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133</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193</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Зыр</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067</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186</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136</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122</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137</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Бат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150</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138</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Вил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024</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139</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УсТ</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140</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333</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141</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142</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051</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143</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049</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3</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107</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03</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Скл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070</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146</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025</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147</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НЯн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148</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НКл</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042</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149</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039</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150</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252</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151</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059</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152</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170</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153</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174</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154</w:t>
            </w:r>
          </w:p>
        </w:tc>
        <w:tc>
          <w:tcPr>
            <w:tcW w:w="8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nil"/>
              <w:right w:val="nil"/>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179</w:t>
            </w:r>
          </w:p>
        </w:tc>
        <w:tc>
          <w:tcPr>
            <w:tcW w:w="278" w:type="dxa"/>
            <w:tcBorders>
              <w:top w:val="nil"/>
              <w:left w:val="single" w:sz="4" w:space="0" w:color="auto"/>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155</w:t>
            </w:r>
          </w:p>
        </w:tc>
        <w:tc>
          <w:tcPr>
            <w:tcW w:w="8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Бел</w:t>
            </w:r>
          </w:p>
        </w:tc>
        <w:tc>
          <w:tcPr>
            <w:tcW w:w="251"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single" w:sz="4" w:space="0" w:color="auto"/>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008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156</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Амг</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107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157</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056</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158</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Нюр</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056</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159</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Жиг</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160</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Сун</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154</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161</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162</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Зыр</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031</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163</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Чок</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010</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164</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Вил</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009</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165</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Хан</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166</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Бат</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2</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104</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28</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02</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lastRenderedPageBreak/>
              <w:t>167</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Пок</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032</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168</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Сан</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062</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169</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Якт</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111</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170</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Лен</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242</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171</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Элд</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153</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172</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Амг</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152</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173</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Олк</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142</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174</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УКг</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047</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175</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028</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r w:rsidR="003B0AD9" w:rsidRPr="000E385D" w:rsidTr="003B0AD9">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contextualSpacing/>
              <w:jc w:val="right"/>
              <w:rPr>
                <w:rFonts w:ascii="Arial" w:hAnsi="Arial" w:cs="Arial"/>
                <w:color w:val="000000"/>
                <w:sz w:val="16"/>
                <w:szCs w:val="16"/>
              </w:rPr>
            </w:pPr>
            <w:r w:rsidRPr="000E385D">
              <w:rPr>
                <w:rFonts w:ascii="Arial" w:hAnsi="Arial" w:cs="Arial"/>
                <w:color w:val="000000"/>
                <w:sz w:val="16"/>
                <w:szCs w:val="16"/>
              </w:rPr>
              <w:t>176</w:t>
            </w:r>
          </w:p>
        </w:tc>
        <w:tc>
          <w:tcPr>
            <w:tcW w:w="8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77" w:right="-78"/>
              <w:contextualSpacing/>
              <w:jc w:val="center"/>
              <w:rPr>
                <w:rFonts w:ascii="Arial" w:hAnsi="Arial" w:cs="Arial"/>
                <w:color w:val="000000"/>
                <w:sz w:val="16"/>
                <w:szCs w:val="16"/>
              </w:rPr>
            </w:pPr>
            <w:r w:rsidRPr="000E385D">
              <w:rPr>
                <w:rFonts w:ascii="Arial" w:hAnsi="Arial" w:cs="Arial"/>
                <w:color w:val="000000"/>
                <w:sz w:val="16"/>
                <w:szCs w:val="16"/>
              </w:rPr>
              <w:t>ВВл</w:t>
            </w:r>
          </w:p>
        </w:tc>
        <w:tc>
          <w:tcPr>
            <w:tcW w:w="251"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38" w:right="-64"/>
              <w:contextualSpacing/>
              <w:jc w:val="center"/>
              <w:rPr>
                <w:rFonts w:ascii="Arial" w:hAnsi="Arial" w:cs="Arial"/>
                <w:color w:val="000000"/>
                <w:sz w:val="16"/>
                <w:szCs w:val="16"/>
              </w:rPr>
            </w:pPr>
            <w:r w:rsidRPr="000E385D">
              <w:rPr>
                <w:rFonts w:ascii="Arial" w:hAnsi="Arial" w:cs="Arial"/>
                <w:color w:val="000000"/>
                <w:sz w:val="16"/>
                <w:szCs w:val="16"/>
              </w:rPr>
              <w:t>1</w:t>
            </w:r>
          </w:p>
        </w:tc>
        <w:tc>
          <w:tcPr>
            <w:tcW w:w="295"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5" w:right="-104"/>
              <w:contextualSpacing/>
              <w:jc w:val="center"/>
              <w:rPr>
                <w:rFonts w:ascii="Arial" w:hAnsi="Arial" w:cs="Arial"/>
                <w:color w:val="000000"/>
                <w:sz w:val="16"/>
                <w:szCs w:val="16"/>
              </w:rPr>
            </w:pPr>
            <w:r w:rsidRPr="000E385D">
              <w:rPr>
                <w:rFonts w:ascii="Arial" w:hAnsi="Arial" w:cs="Arial"/>
                <w:color w:val="000000"/>
                <w:sz w:val="16"/>
                <w:szCs w:val="16"/>
              </w:rPr>
              <w:t>/</w:t>
            </w:r>
          </w:p>
        </w:tc>
        <w:tc>
          <w:tcPr>
            <w:tcW w:w="406"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12" w:right="-120"/>
              <w:contextualSpacing/>
              <w:jc w:val="center"/>
              <w:rPr>
                <w:rFonts w:ascii="Arial" w:hAnsi="Arial" w:cs="Arial"/>
                <w:color w:val="000000"/>
                <w:sz w:val="16"/>
                <w:szCs w:val="16"/>
              </w:rPr>
            </w:pPr>
            <w:r w:rsidRPr="000E385D">
              <w:rPr>
                <w:rFonts w:ascii="Arial" w:hAnsi="Arial" w:cs="Arial"/>
                <w:color w:val="000000"/>
                <w:sz w:val="16"/>
                <w:szCs w:val="16"/>
              </w:rPr>
              <w:t>000</w:t>
            </w:r>
          </w:p>
        </w:tc>
        <w:tc>
          <w:tcPr>
            <w:tcW w:w="408"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110" w:right="-152"/>
              <w:contextualSpacing/>
              <w:jc w:val="center"/>
              <w:rPr>
                <w:rFonts w:ascii="Arial" w:hAnsi="Arial" w:cs="Arial"/>
                <w:color w:val="000000"/>
                <w:sz w:val="16"/>
                <w:szCs w:val="16"/>
              </w:rPr>
            </w:pPr>
            <w:r w:rsidRPr="000E385D">
              <w:rPr>
                <w:rFonts w:ascii="Arial" w:hAnsi="Arial" w:cs="Arial"/>
                <w:color w:val="000000"/>
                <w:sz w:val="16"/>
                <w:szCs w:val="16"/>
              </w:rPr>
              <w:t>026</w:t>
            </w:r>
          </w:p>
        </w:tc>
        <w:tc>
          <w:tcPr>
            <w:tcW w:w="27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93"/>
              <w:contextualSpacing/>
              <w:jc w:val="center"/>
              <w:rPr>
                <w:rFonts w:ascii="Arial" w:hAnsi="Arial" w:cs="Arial"/>
                <w:color w:val="000000"/>
                <w:sz w:val="16"/>
                <w:szCs w:val="16"/>
              </w:rPr>
            </w:pPr>
            <w:r w:rsidRPr="000E385D">
              <w:rPr>
                <w:rFonts w:ascii="Arial" w:hAnsi="Arial" w:cs="Arial"/>
                <w:color w:val="000000"/>
                <w:sz w:val="16"/>
                <w:szCs w:val="16"/>
              </w:rPr>
              <w:t>31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290"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96" w:right="-105"/>
              <w:contextualSpacing/>
              <w:jc w:val="center"/>
              <w:rPr>
                <w:rFonts w:ascii="Arial" w:hAnsi="Arial" w:cs="Arial"/>
                <w:color w:val="000000"/>
                <w:sz w:val="16"/>
                <w:szCs w:val="16"/>
              </w:rPr>
            </w:pPr>
            <w:r w:rsidRPr="000E385D">
              <w:rPr>
                <w:rFonts w:ascii="Arial" w:hAnsi="Arial" w:cs="Arial"/>
                <w:color w:val="000000"/>
                <w:sz w:val="16"/>
                <w:szCs w:val="16"/>
              </w:rPr>
              <w:t>01</w:t>
            </w:r>
          </w:p>
        </w:tc>
        <w:tc>
          <w:tcPr>
            <w:tcW w:w="268" w:type="dxa"/>
            <w:tcBorders>
              <w:top w:val="nil"/>
              <w:left w:val="nil"/>
              <w:bottom w:val="single" w:sz="4" w:space="0" w:color="auto"/>
              <w:right w:val="nil"/>
            </w:tcBorders>
            <w:shd w:val="clear" w:color="auto" w:fill="auto"/>
            <w:noWrap/>
            <w:vAlign w:val="bottom"/>
            <w:hideMark/>
          </w:tcPr>
          <w:p w:rsidR="003B0AD9" w:rsidRPr="000E385D" w:rsidRDefault="003B0AD9" w:rsidP="003B0AD9">
            <w:pPr>
              <w:spacing w:line="240" w:lineRule="auto"/>
              <w:ind w:left="-108" w:right="-120"/>
              <w:contextualSpacing/>
              <w:jc w:val="center"/>
              <w:rPr>
                <w:rFonts w:ascii="Arial" w:hAnsi="Arial" w:cs="Arial"/>
                <w:color w:val="000000"/>
                <w:sz w:val="16"/>
                <w:szCs w:val="16"/>
              </w:rPr>
            </w:pPr>
            <w:r w:rsidRPr="000E385D">
              <w:rPr>
                <w:rFonts w:ascii="Arial" w:hAnsi="Arial" w:cs="Arial"/>
                <w:color w:val="000000"/>
                <w:sz w:val="16"/>
                <w:szCs w:val="16"/>
              </w:rPr>
              <w:t>.</w:t>
            </w:r>
          </w:p>
        </w:tc>
        <w:tc>
          <w:tcPr>
            <w:tcW w:w="526" w:type="dxa"/>
            <w:tcBorders>
              <w:top w:val="nil"/>
              <w:left w:val="nil"/>
              <w:bottom w:val="single" w:sz="4" w:space="0" w:color="auto"/>
              <w:right w:val="single" w:sz="4" w:space="0" w:color="auto"/>
            </w:tcBorders>
            <w:shd w:val="clear" w:color="auto" w:fill="auto"/>
            <w:noWrap/>
            <w:vAlign w:val="bottom"/>
            <w:hideMark/>
          </w:tcPr>
          <w:p w:rsidR="003B0AD9" w:rsidRPr="000E385D" w:rsidRDefault="003B0AD9" w:rsidP="003B0AD9">
            <w:pPr>
              <w:spacing w:line="240" w:lineRule="auto"/>
              <w:ind w:left="-96" w:right="-165"/>
              <w:contextualSpacing/>
              <w:jc w:val="center"/>
              <w:rPr>
                <w:rFonts w:ascii="Arial" w:hAnsi="Arial" w:cs="Arial"/>
                <w:color w:val="000000"/>
                <w:sz w:val="16"/>
                <w:szCs w:val="16"/>
              </w:rPr>
            </w:pPr>
            <w:r w:rsidRPr="000E385D">
              <w:rPr>
                <w:rFonts w:ascii="Arial" w:hAnsi="Arial" w:cs="Arial"/>
                <w:color w:val="000000"/>
                <w:sz w:val="16"/>
                <w:szCs w:val="16"/>
              </w:rPr>
              <w:t>2011</w:t>
            </w:r>
          </w:p>
        </w:tc>
      </w:tr>
    </w:tbl>
    <w:p w:rsidR="003B0AD9" w:rsidRDefault="003B0AD9" w:rsidP="003B0AD9">
      <w:pPr>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pPr>
    </w:p>
    <w:p w:rsidR="003B0AD9" w:rsidRDefault="003B0AD9" w:rsidP="003B0AD9">
      <w:pPr>
        <w:ind w:firstLine="567"/>
        <w:rPr>
          <w:rFonts w:ascii="Times New Roman" w:hAnsi="Times New Roman"/>
          <w:sz w:val="20"/>
          <w:szCs w:val="20"/>
        </w:rPr>
        <w:sectPr w:rsidR="003B0AD9" w:rsidSect="003B0AD9">
          <w:type w:val="continuous"/>
          <w:pgSz w:w="11906" w:h="16838"/>
          <w:pgMar w:top="1134" w:right="850" w:bottom="1134" w:left="1701" w:header="708" w:footer="0" w:gutter="0"/>
          <w:cols w:num="2" w:space="708"/>
          <w:titlePg/>
          <w:docGrid w:linePitch="360"/>
        </w:sectPr>
      </w:pPr>
    </w:p>
    <w:p w:rsidR="003B0AD9" w:rsidRDefault="003B0AD9" w:rsidP="003B0AD9">
      <w:pPr>
        <w:tabs>
          <w:tab w:val="left" w:pos="142"/>
        </w:tabs>
        <w:spacing w:line="240" w:lineRule="auto"/>
        <w:ind w:firstLine="567"/>
        <w:contextualSpacing/>
        <w:jc w:val="both"/>
        <w:rPr>
          <w:rFonts w:ascii="Times New Roman" w:hAnsi="Times New Roman"/>
          <w:color w:val="000000"/>
          <w:sz w:val="24"/>
          <w:szCs w:val="24"/>
        </w:rPr>
      </w:pPr>
    </w:p>
    <w:p w:rsidR="003B0AD9" w:rsidRPr="00175168" w:rsidRDefault="003B0AD9" w:rsidP="003B0AD9">
      <w:pPr>
        <w:tabs>
          <w:tab w:val="left" w:pos="142"/>
        </w:tabs>
        <w:spacing w:line="240" w:lineRule="auto"/>
        <w:ind w:firstLine="567"/>
        <w:contextualSpacing/>
        <w:jc w:val="both"/>
        <w:rPr>
          <w:rFonts w:ascii="Times New Roman" w:hAnsi="Times New Roman"/>
          <w:color w:val="000000"/>
          <w:sz w:val="24"/>
          <w:szCs w:val="24"/>
        </w:rPr>
      </w:pPr>
      <w:r w:rsidRPr="00175168">
        <w:rPr>
          <w:rFonts w:ascii="Times New Roman" w:hAnsi="Times New Roman"/>
          <w:color w:val="000000"/>
          <w:sz w:val="24"/>
          <w:szCs w:val="24"/>
        </w:rPr>
        <w:t xml:space="preserve">Также </w:t>
      </w:r>
      <w:r>
        <w:rPr>
          <w:rFonts w:ascii="Times New Roman" w:hAnsi="Times New Roman"/>
          <w:color w:val="000000"/>
          <w:sz w:val="24"/>
          <w:szCs w:val="24"/>
        </w:rPr>
        <w:t xml:space="preserve">ОАО «Саханефтегазсбыт» </w:t>
      </w:r>
      <w:r w:rsidRPr="00175168">
        <w:rPr>
          <w:rFonts w:ascii="Times New Roman" w:hAnsi="Times New Roman"/>
          <w:color w:val="000000"/>
          <w:sz w:val="24"/>
          <w:szCs w:val="24"/>
        </w:rPr>
        <w:t xml:space="preserve">выставлены </w:t>
      </w:r>
      <w:r>
        <w:rPr>
          <w:rFonts w:ascii="Times New Roman" w:hAnsi="Times New Roman"/>
          <w:color w:val="000000"/>
          <w:sz w:val="24"/>
          <w:szCs w:val="24"/>
        </w:rPr>
        <w:t xml:space="preserve">ОАО НК «Туймаада-Нефть» </w:t>
      </w:r>
      <w:r w:rsidRPr="00175168">
        <w:rPr>
          <w:rFonts w:ascii="Times New Roman" w:hAnsi="Times New Roman"/>
          <w:sz w:val="24"/>
          <w:szCs w:val="24"/>
          <w:shd w:val="clear" w:color="auto" w:fill="FFFFFF"/>
        </w:rPr>
        <w:t xml:space="preserve">счета-фактуры за тот же период по тарифу 8,29 руб. за 1 тонну в 1 сутки (без НДС) (34 </w:t>
      </w:r>
      <w:r w:rsidRPr="00175168">
        <w:rPr>
          <w:rFonts w:ascii="Times New Roman" w:hAnsi="Times New Roman"/>
          <w:color w:val="000000"/>
          <w:sz w:val="24"/>
          <w:szCs w:val="24"/>
        </w:rPr>
        <w:t>шт. – 01-12.2011) с основанием: по договору на прием, хранение и отпуск н/пр №Ц07-07/71 от 01.01.2011.</w:t>
      </w:r>
    </w:p>
    <w:p w:rsidR="003B0AD9" w:rsidRPr="0029238B" w:rsidRDefault="003B0AD9" w:rsidP="003B0AD9">
      <w:pPr>
        <w:tabs>
          <w:tab w:val="left" w:pos="142"/>
        </w:tabs>
        <w:spacing w:line="240" w:lineRule="auto"/>
        <w:ind w:firstLine="567"/>
        <w:contextualSpacing/>
        <w:jc w:val="both"/>
        <w:rPr>
          <w:rFonts w:ascii="Times New Roman" w:hAnsi="Times New Roman"/>
          <w:color w:val="000000"/>
          <w:sz w:val="24"/>
          <w:szCs w:val="24"/>
        </w:rPr>
      </w:pPr>
      <w:r w:rsidRPr="00175168">
        <w:rPr>
          <w:rFonts w:ascii="Times New Roman" w:hAnsi="Times New Roman"/>
          <w:color w:val="000000"/>
          <w:sz w:val="24"/>
          <w:szCs w:val="24"/>
        </w:rPr>
        <w:t xml:space="preserve">ОАО «Саханефтегазсбыт» </w:t>
      </w:r>
      <w:r>
        <w:rPr>
          <w:rFonts w:ascii="Times New Roman" w:hAnsi="Times New Roman"/>
          <w:color w:val="000000"/>
          <w:sz w:val="24"/>
          <w:szCs w:val="24"/>
        </w:rPr>
        <w:t>з</w:t>
      </w:r>
      <w:r w:rsidRPr="00175168">
        <w:rPr>
          <w:rFonts w:ascii="Times New Roman" w:hAnsi="Times New Roman"/>
          <w:color w:val="000000"/>
          <w:sz w:val="24"/>
          <w:szCs w:val="24"/>
        </w:rPr>
        <w:t xml:space="preserve">а хранение нефтепродуктов страхового запаса выставлены </w:t>
      </w:r>
      <w:r>
        <w:rPr>
          <w:rFonts w:ascii="Times New Roman" w:hAnsi="Times New Roman"/>
          <w:color w:val="000000"/>
          <w:sz w:val="24"/>
          <w:szCs w:val="24"/>
        </w:rPr>
        <w:t xml:space="preserve">ОАО НК «Туймаада-Нефть» </w:t>
      </w:r>
      <w:r w:rsidRPr="00175168">
        <w:rPr>
          <w:rFonts w:ascii="Times New Roman" w:hAnsi="Times New Roman"/>
          <w:color w:val="000000"/>
          <w:sz w:val="24"/>
          <w:szCs w:val="24"/>
        </w:rPr>
        <w:t xml:space="preserve">счета-фактуры по цене 1,21 руб. за тонну в сутки </w:t>
      </w:r>
      <w:r w:rsidRPr="00175168">
        <w:rPr>
          <w:rFonts w:ascii="Times New Roman" w:hAnsi="Times New Roman"/>
          <w:sz w:val="24"/>
          <w:szCs w:val="24"/>
          <w:shd w:val="clear" w:color="auto" w:fill="FFFFFF"/>
        </w:rPr>
        <w:t>(без НДС)</w:t>
      </w:r>
      <w:r w:rsidRPr="00175168">
        <w:rPr>
          <w:rFonts w:ascii="Times New Roman" w:hAnsi="Times New Roman"/>
          <w:color w:val="000000"/>
          <w:sz w:val="24"/>
          <w:szCs w:val="24"/>
        </w:rPr>
        <w:t>.</w:t>
      </w:r>
    </w:p>
    <w:p w:rsidR="003B0AD9" w:rsidRPr="007D2900" w:rsidRDefault="003B0AD9" w:rsidP="003B0AD9">
      <w:pPr>
        <w:tabs>
          <w:tab w:val="left" w:pos="142"/>
        </w:tabs>
        <w:spacing w:line="240" w:lineRule="auto"/>
        <w:ind w:firstLine="567"/>
        <w:contextualSpacing/>
        <w:jc w:val="both"/>
        <w:rPr>
          <w:rFonts w:ascii="Times New Roman" w:hAnsi="Times New Roman"/>
          <w:sz w:val="24"/>
          <w:shd w:val="clear" w:color="auto" w:fill="FFFFFF"/>
        </w:rPr>
      </w:pPr>
      <w:r w:rsidRPr="00175168">
        <w:rPr>
          <w:rFonts w:ascii="Times New Roman" w:hAnsi="Times New Roman"/>
          <w:sz w:val="24"/>
          <w:shd w:val="clear" w:color="auto" w:fill="FFFFFF"/>
        </w:rPr>
        <w:t xml:space="preserve">4. Согласно пункту 6.1 договора от 12.01.2011 г. №Ц07-07/8, заключенному ОАО «СНГС» с ГУП «ЖКХ РС (Я)» на оказание услуг по приему, хранению и отпуску нефтепродуктов, услуги по хранению нефтепродуктов (по спецификации № 1 к данному договору: газоконденсатное топливо и нефть сырая) оплачиваются ежемесячно по факту оказания услуг, в размере 100% по тарифу – 6,95 руб. за тонну в сутки без учета НДС. Дополнительным соглашением №1 от 26.01.2011 к данному договору, тариф за хранение установлен в размере 7,06 руб. за тонну в сутки (без НДС), на приемо-складские операции - 646,75 руб. за тонну без учета НДС.  </w:t>
      </w:r>
    </w:p>
    <w:p w:rsidR="003B0AD9" w:rsidRPr="00175168" w:rsidRDefault="003B0AD9" w:rsidP="003B0AD9">
      <w:pPr>
        <w:tabs>
          <w:tab w:val="left" w:pos="142"/>
        </w:tabs>
        <w:spacing w:line="240" w:lineRule="auto"/>
        <w:ind w:firstLine="567"/>
        <w:contextualSpacing/>
        <w:jc w:val="both"/>
        <w:rPr>
          <w:rFonts w:ascii="Times New Roman" w:hAnsi="Times New Roman"/>
          <w:sz w:val="24"/>
          <w:shd w:val="clear" w:color="auto" w:fill="FFFFFF"/>
        </w:rPr>
      </w:pPr>
      <w:r>
        <w:rPr>
          <w:rFonts w:ascii="Times New Roman" w:hAnsi="Times New Roman"/>
          <w:sz w:val="24"/>
          <w:shd w:val="clear" w:color="auto" w:fill="FFFFFF"/>
        </w:rPr>
        <w:t xml:space="preserve">Счета-фактуры, выставленные </w:t>
      </w:r>
      <w:r w:rsidRPr="000E385D">
        <w:rPr>
          <w:rFonts w:ascii="Times New Roman" w:hAnsi="Times New Roman"/>
          <w:sz w:val="24"/>
          <w:shd w:val="clear" w:color="auto" w:fill="FFFFFF"/>
        </w:rPr>
        <w:t>по договору №Ц07-07/</w:t>
      </w:r>
      <w:r>
        <w:rPr>
          <w:rFonts w:ascii="Times New Roman" w:hAnsi="Times New Roman"/>
          <w:sz w:val="24"/>
          <w:shd w:val="clear" w:color="auto" w:fill="FFFFFF"/>
        </w:rPr>
        <w:t>8</w:t>
      </w:r>
      <w:r w:rsidRPr="000E385D">
        <w:rPr>
          <w:rFonts w:ascii="Times New Roman" w:hAnsi="Times New Roman"/>
          <w:sz w:val="24"/>
          <w:shd w:val="clear" w:color="auto" w:fill="FFFFFF"/>
        </w:rPr>
        <w:t xml:space="preserve"> от </w:t>
      </w:r>
      <w:r>
        <w:rPr>
          <w:rFonts w:ascii="Times New Roman" w:hAnsi="Times New Roman"/>
          <w:sz w:val="24"/>
          <w:shd w:val="clear" w:color="auto" w:fill="FFFFFF"/>
        </w:rPr>
        <w:t>12</w:t>
      </w:r>
      <w:r w:rsidRPr="000E385D">
        <w:rPr>
          <w:rFonts w:ascii="Times New Roman" w:hAnsi="Times New Roman"/>
          <w:sz w:val="24"/>
          <w:shd w:val="clear" w:color="auto" w:fill="FFFFFF"/>
        </w:rPr>
        <w:t>.0</w:t>
      </w:r>
      <w:r>
        <w:rPr>
          <w:rFonts w:ascii="Times New Roman" w:hAnsi="Times New Roman"/>
          <w:sz w:val="24"/>
          <w:shd w:val="clear" w:color="auto" w:fill="FFFFFF"/>
        </w:rPr>
        <w:t>1</w:t>
      </w:r>
      <w:r w:rsidRPr="000E385D">
        <w:rPr>
          <w:rFonts w:ascii="Times New Roman" w:hAnsi="Times New Roman"/>
          <w:sz w:val="24"/>
          <w:shd w:val="clear" w:color="auto" w:fill="FFFFFF"/>
        </w:rPr>
        <w:t>.2011</w:t>
      </w:r>
      <w:r>
        <w:rPr>
          <w:rFonts w:ascii="Times New Roman" w:hAnsi="Times New Roman"/>
          <w:sz w:val="24"/>
          <w:shd w:val="clear" w:color="auto" w:fill="FFFFFF"/>
        </w:rPr>
        <w:t>:</w:t>
      </w:r>
    </w:p>
    <w:p w:rsidR="003B0AD9" w:rsidRDefault="003B0AD9" w:rsidP="003B0AD9">
      <w:pPr>
        <w:ind w:left="-93" w:right="-117" w:firstLine="567"/>
        <w:jc w:val="center"/>
        <w:rPr>
          <w:rFonts w:ascii="Arial" w:hAnsi="Arial" w:cs="Arial"/>
          <w:b/>
          <w:bCs/>
          <w:sz w:val="16"/>
          <w:szCs w:val="16"/>
        </w:rPr>
        <w:sectPr w:rsidR="003B0AD9" w:rsidSect="003B0AD9">
          <w:type w:val="continuous"/>
          <w:pgSz w:w="11906" w:h="16838"/>
          <w:pgMar w:top="1134" w:right="850" w:bottom="1134" w:left="1701" w:header="708" w:footer="0" w:gutter="0"/>
          <w:cols w:space="708"/>
          <w:titlePg/>
          <w:docGrid w:linePitch="360"/>
        </w:sectPr>
      </w:pPr>
    </w:p>
    <w:tbl>
      <w:tblPr>
        <w:tblW w:w="2480" w:type="dxa"/>
        <w:tblInd w:w="93" w:type="dxa"/>
        <w:tblLook w:val="04A0"/>
      </w:tblPr>
      <w:tblGrid>
        <w:gridCol w:w="460"/>
        <w:gridCol w:w="2020"/>
      </w:tblGrid>
      <w:tr w:rsidR="003B0AD9" w:rsidRPr="008E3B24" w:rsidTr="003B0AD9">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b/>
                <w:bCs/>
                <w:sz w:val="16"/>
                <w:szCs w:val="16"/>
              </w:rPr>
            </w:pPr>
            <w:r w:rsidRPr="008E3B24">
              <w:rPr>
                <w:rFonts w:ascii="Arial" w:hAnsi="Arial" w:cs="Arial"/>
                <w:b/>
                <w:bCs/>
                <w:sz w:val="16"/>
                <w:szCs w:val="16"/>
              </w:rPr>
              <w:lastRenderedPageBreak/>
              <w:t>№№</w:t>
            </w:r>
          </w:p>
        </w:tc>
        <w:tc>
          <w:tcPr>
            <w:tcW w:w="2020" w:type="dxa"/>
            <w:tcBorders>
              <w:top w:val="single" w:sz="4" w:space="0" w:color="auto"/>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Chars="400" w:firstLine="643"/>
              <w:contextualSpacing/>
              <w:rPr>
                <w:rFonts w:ascii="Arial" w:hAnsi="Arial" w:cs="Arial"/>
                <w:b/>
                <w:bCs/>
                <w:sz w:val="16"/>
                <w:szCs w:val="16"/>
              </w:rPr>
            </w:pPr>
            <w:r w:rsidRPr="008E3B24">
              <w:rPr>
                <w:rFonts w:ascii="Arial" w:hAnsi="Arial" w:cs="Arial"/>
                <w:b/>
                <w:bCs/>
                <w:sz w:val="16"/>
                <w:szCs w:val="16"/>
              </w:rPr>
              <w:t>Счет-фактура</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20"/>
                <w:szCs w:val="20"/>
              </w:rPr>
            </w:pPr>
            <w:r w:rsidRPr="008E3B24">
              <w:rPr>
                <w:rFonts w:ascii="Arial" w:hAnsi="Arial" w:cs="Arial"/>
                <w:sz w:val="20"/>
                <w:szCs w:val="20"/>
              </w:rPr>
              <w:t> </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Chars="600" w:firstLine="964"/>
              <w:contextualSpacing/>
              <w:rPr>
                <w:rFonts w:ascii="Arial" w:hAnsi="Arial" w:cs="Arial"/>
                <w:b/>
                <w:bCs/>
                <w:sz w:val="16"/>
                <w:szCs w:val="16"/>
              </w:rPr>
            </w:pPr>
            <w:r w:rsidRPr="008E3B24">
              <w:rPr>
                <w:rFonts w:ascii="Arial" w:hAnsi="Arial" w:cs="Arial"/>
                <w:b/>
                <w:bCs/>
                <w:sz w:val="16"/>
                <w:szCs w:val="16"/>
              </w:rPr>
              <w:t>Итого</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Нюр1/029 от 31.01.2011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Нюр1/030 от 31.01.2011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Нюр2/047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Нюр2/050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Бат2/058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Бат2/059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УкгЗ/092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УкгЗ/093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Угк4/094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Укг4/079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Нюр4/181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Нюр4/174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Сун4/00111 от 29.04.2011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Нюр5/135 от 31.05.2011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lastRenderedPageBreak/>
              <w:t>15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Сун4/076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Укг5/065 от 31.05.2011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Сун5/069 от 31.05.2011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батЗ/065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19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НюрЗ/131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нюрЗ/139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Сунб/097 от 30.06.2011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сун4/000075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Сун5/00068 от 31.05.2011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Сунб/00014 от 30.06.2011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нюр7/066 от 29.07.2011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укг7/050 от 31.07.2011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бат4/202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 3/176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29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сун4/0074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w:t>
            </w:r>
            <w:r w:rsidRPr="008E3B24">
              <w:rPr>
                <w:rFonts w:ascii="Arial" w:hAnsi="Arial" w:cs="Arial"/>
                <w:sz w:val="16"/>
                <w:szCs w:val="16"/>
              </w:rPr>
              <w:lastRenderedPageBreak/>
              <w:t>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сун9/0094 от 30.09.2011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сун9/0097 от 30.09.2011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сунЭ/0096 от 30.09.2011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нюрб/0076 от 30.06.2011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нюр8/0057 от 31.08.2011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нюр9/0096 от 30.09.2011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Укг8/00070 от 31.08.2011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нюрЮ/0100 от 31.10.2011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Сун7/0050 от 31.07.2011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39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Сун7/0051 от 31.07.2011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Сун8/0094 от 31.08.2011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Сун8/0095 от 31.08.2011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Сун9/0095 от 30.09.2011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УКгб/0065 от 30.06.2011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УКгЭ/0063 от 30.09.2011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ВВлЗ/0116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lastRenderedPageBreak/>
              <w:t>46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ВВл4/0043 от 30.04.2011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ВВл5/0113 от 31.05.2011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ВВлб/0025 от 30.06.2011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49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ВВл7/0032 от 31.07.2011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ВВлв/0025 от 31.08.2011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ВВл9/0041 от 30.09.2011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Бат5/0102 от 31.05.2011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Батб/0109 от 30.06.2011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Бат7/0092 от 31.07.2011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Бат8/0099 от 31.08.2011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Нюр11/0102 от 30.11.2011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Нюр12/0108 от 31.12.2011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58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ВВлЮ/0114 от 31.10.2011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lastRenderedPageBreak/>
              <w:t>59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 10/0050 от 31.10.2011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 10/0054 от 31.10.2011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СУн11/0090 от 30.11.2011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Сун11/0087 от 30.11.2011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Сун12/0052 от 31.12.2011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Сун12/0050 от 31.12.2011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ВВл12/0049 от 31.12.2011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ВВл11/0056 от 30.11.2011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Сун1/0084 от 31.01.2011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Сун1/0084 от 31.01.2011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69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Сун1/0045от31.01.2011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Сун1/0045 от 31.01.2011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71</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Сун2/00191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lastRenderedPageBreak/>
              <w:t>72</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Сун2/00191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73</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Сун2/00088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74</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Сун2/00088 от 28.02.2011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75</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СунЗ/00127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76</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СунЗ/00127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77</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СунЗ/00129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78</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СунЗ/00354 от 01.03.2011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79</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СунЗ/00128 от 31.03.2011</w:t>
            </w:r>
          </w:p>
        </w:tc>
      </w:tr>
      <w:tr w:rsidR="003B0AD9" w:rsidRPr="008E3B24" w:rsidTr="003B0AD9">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jc w:val="center"/>
              <w:rPr>
                <w:rFonts w:ascii="Arial" w:hAnsi="Arial" w:cs="Arial"/>
                <w:sz w:val="16"/>
                <w:szCs w:val="16"/>
              </w:rPr>
            </w:pPr>
            <w:r w:rsidRPr="008E3B24">
              <w:rPr>
                <w:rFonts w:ascii="Arial" w:hAnsi="Arial" w:cs="Arial"/>
                <w:sz w:val="16"/>
                <w:szCs w:val="16"/>
              </w:rPr>
              <w:t>80</w:t>
            </w:r>
          </w:p>
        </w:tc>
        <w:tc>
          <w:tcPr>
            <w:tcW w:w="2020"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uto"/>
              <w:ind w:left="-91" w:right="-119" w:firstLine="567"/>
              <w:contextualSpacing/>
              <w:rPr>
                <w:rFonts w:ascii="Arial" w:hAnsi="Arial" w:cs="Arial"/>
                <w:sz w:val="16"/>
                <w:szCs w:val="16"/>
              </w:rPr>
            </w:pPr>
            <w:r w:rsidRPr="008E3B24">
              <w:rPr>
                <w:rFonts w:ascii="Arial" w:hAnsi="Arial" w:cs="Arial"/>
                <w:sz w:val="16"/>
                <w:szCs w:val="16"/>
              </w:rPr>
              <w:t>ВВлЗ/0087 от 31.03.2011</w:t>
            </w:r>
          </w:p>
        </w:tc>
      </w:tr>
    </w:tbl>
    <w:p w:rsidR="003B0AD9" w:rsidRDefault="003B0AD9" w:rsidP="003B0AD9">
      <w:pPr>
        <w:pStyle w:val="31"/>
        <w:tabs>
          <w:tab w:val="left" w:pos="142"/>
        </w:tabs>
        <w:spacing w:before="0"/>
        <w:ind w:firstLine="567"/>
        <w:contextualSpacing/>
        <w:rPr>
          <w:rFonts w:ascii="Times New Roman" w:hAnsi="Times New Roman"/>
          <w:sz w:val="24"/>
          <w:shd w:val="clear" w:color="auto" w:fill="FFFFFF"/>
          <w:lang w:val="en-US"/>
        </w:rPr>
      </w:pPr>
    </w:p>
    <w:p w:rsidR="003B0AD9" w:rsidRDefault="003B0AD9" w:rsidP="003B0AD9">
      <w:pPr>
        <w:pStyle w:val="31"/>
        <w:tabs>
          <w:tab w:val="left" w:pos="142"/>
        </w:tabs>
        <w:spacing w:before="0"/>
        <w:ind w:firstLine="567"/>
        <w:contextualSpacing/>
        <w:rPr>
          <w:rFonts w:ascii="Times New Roman" w:hAnsi="Times New Roman"/>
          <w:sz w:val="24"/>
          <w:shd w:val="clear" w:color="auto" w:fill="FFFFFF"/>
          <w:lang w:val="en-US"/>
        </w:rPr>
      </w:pPr>
    </w:p>
    <w:p w:rsidR="003B0AD9" w:rsidRPr="0029238B" w:rsidRDefault="003B0AD9" w:rsidP="003B0AD9">
      <w:pPr>
        <w:pStyle w:val="31"/>
        <w:tabs>
          <w:tab w:val="left" w:pos="142"/>
        </w:tabs>
        <w:spacing w:before="0"/>
        <w:ind w:firstLine="567"/>
        <w:contextualSpacing/>
        <w:rPr>
          <w:rFonts w:ascii="Times New Roman" w:hAnsi="Times New Roman"/>
          <w:sz w:val="24"/>
          <w:shd w:val="clear" w:color="auto" w:fill="FFFFFF"/>
          <w:lang w:val="en-US"/>
        </w:rPr>
        <w:sectPr w:rsidR="003B0AD9" w:rsidRPr="0029238B" w:rsidSect="003B0AD9">
          <w:type w:val="continuous"/>
          <w:pgSz w:w="11906" w:h="16838"/>
          <w:pgMar w:top="1134" w:right="850" w:bottom="1134" w:left="1701" w:header="708" w:footer="0" w:gutter="0"/>
          <w:cols w:num="3" w:space="708"/>
          <w:titlePg/>
          <w:docGrid w:linePitch="360"/>
        </w:sectPr>
      </w:pPr>
    </w:p>
    <w:p w:rsidR="003B0AD9" w:rsidRPr="00175168" w:rsidRDefault="003B0AD9" w:rsidP="003B0AD9">
      <w:pPr>
        <w:pStyle w:val="31"/>
        <w:tabs>
          <w:tab w:val="left" w:pos="142"/>
        </w:tabs>
        <w:spacing w:before="0"/>
        <w:ind w:firstLine="567"/>
        <w:contextualSpacing/>
        <w:rPr>
          <w:rFonts w:ascii="Times New Roman" w:hAnsi="Times New Roman"/>
          <w:sz w:val="24"/>
          <w:shd w:val="clear" w:color="auto" w:fill="FFFFFF"/>
        </w:rPr>
      </w:pPr>
      <w:r w:rsidRPr="00175168">
        <w:rPr>
          <w:rFonts w:ascii="Times New Roman" w:hAnsi="Times New Roman"/>
          <w:sz w:val="24"/>
          <w:shd w:val="clear" w:color="auto" w:fill="FFFFFF"/>
        </w:rPr>
        <w:lastRenderedPageBreak/>
        <w:t>Согласно договору на налив, сдачу нефти из системы магистральных трубопроводов (перекачку, прием, отпуск) и хранение нефти №Ц07-07/525 от 11.05.2011 услуги по хранению нефти оплачиваются ежемесячно по факту оказания услуг, в размере 100% по тарифу - 7,06 руб. за тонну в сутки без учета НДС</w:t>
      </w:r>
      <w:r w:rsidRPr="007D2900">
        <w:rPr>
          <w:rFonts w:ascii="Times New Roman" w:hAnsi="Times New Roman"/>
          <w:sz w:val="24"/>
          <w:shd w:val="clear" w:color="auto" w:fill="FFFFFF"/>
        </w:rPr>
        <w:t xml:space="preserve">. </w:t>
      </w:r>
      <w:r>
        <w:rPr>
          <w:rFonts w:ascii="Times New Roman" w:hAnsi="Times New Roman"/>
          <w:sz w:val="24"/>
          <w:shd w:val="clear" w:color="auto" w:fill="FFFFFF"/>
        </w:rPr>
        <w:t xml:space="preserve">Услуги по наливу, сдаче нефти с пункта отбора нефти до транспортных средств, подаваемых под разгрузку, </w:t>
      </w:r>
      <w:r w:rsidRPr="007D2900">
        <w:rPr>
          <w:rFonts w:ascii="Times New Roman" w:hAnsi="Times New Roman"/>
          <w:sz w:val="24"/>
          <w:shd w:val="clear" w:color="auto" w:fill="FFFFFF"/>
        </w:rPr>
        <w:t>по данному договору оказываются по тарифу 710,90 руб. за тонну без учета НДС.</w:t>
      </w:r>
      <w:r w:rsidRPr="00175168">
        <w:rPr>
          <w:rFonts w:ascii="Times New Roman" w:hAnsi="Times New Roman"/>
          <w:sz w:val="24"/>
          <w:shd w:val="clear" w:color="auto" w:fill="FFFFFF"/>
        </w:rPr>
        <w:t xml:space="preserve">  </w:t>
      </w:r>
    </w:p>
    <w:p w:rsidR="003B0AD9" w:rsidRPr="0029238B" w:rsidRDefault="003B0AD9" w:rsidP="003B0AD9">
      <w:pPr>
        <w:pStyle w:val="31"/>
        <w:tabs>
          <w:tab w:val="left" w:pos="142"/>
        </w:tabs>
        <w:spacing w:before="0"/>
        <w:ind w:firstLine="567"/>
        <w:contextualSpacing/>
        <w:rPr>
          <w:rFonts w:ascii="Times New Roman" w:hAnsi="Times New Roman"/>
          <w:sz w:val="24"/>
          <w:shd w:val="clear" w:color="auto" w:fill="FFFFFF"/>
        </w:rPr>
      </w:pPr>
      <w:r w:rsidRPr="00175168">
        <w:rPr>
          <w:rFonts w:ascii="Times New Roman" w:hAnsi="Times New Roman"/>
          <w:sz w:val="24"/>
          <w:shd w:val="clear" w:color="auto" w:fill="FFFFFF"/>
        </w:rPr>
        <w:t>Согласно пункту 6.1 договора от 17.05.2011 г. №Ц07-07/544, заключенному ОАО «С</w:t>
      </w:r>
      <w:r>
        <w:rPr>
          <w:rFonts w:ascii="Times New Roman" w:hAnsi="Times New Roman"/>
          <w:sz w:val="24"/>
          <w:shd w:val="clear" w:color="auto" w:fill="FFFFFF"/>
        </w:rPr>
        <w:t>аханефтегазсбыт</w:t>
      </w:r>
      <w:r w:rsidRPr="00175168">
        <w:rPr>
          <w:rFonts w:ascii="Times New Roman" w:hAnsi="Times New Roman"/>
          <w:sz w:val="24"/>
          <w:shd w:val="clear" w:color="auto" w:fill="FFFFFF"/>
        </w:rPr>
        <w:t>» с ГУП «ЖКХ РС (Я)» на оказание услуг по приему, хранению и отпуску нефтепродуктов, услуги по хранению нефтяно</w:t>
      </w:r>
      <w:r>
        <w:rPr>
          <w:rFonts w:ascii="Times New Roman" w:hAnsi="Times New Roman"/>
          <w:sz w:val="24"/>
          <w:shd w:val="clear" w:color="auto" w:fill="FFFFFF"/>
        </w:rPr>
        <w:t>го</w:t>
      </w:r>
      <w:r w:rsidRPr="00175168">
        <w:rPr>
          <w:rFonts w:ascii="Times New Roman" w:hAnsi="Times New Roman"/>
          <w:sz w:val="24"/>
          <w:shd w:val="clear" w:color="auto" w:fill="FFFFFF"/>
        </w:rPr>
        <w:t xml:space="preserve"> и газоконденсатно</w:t>
      </w:r>
      <w:r>
        <w:rPr>
          <w:rFonts w:ascii="Times New Roman" w:hAnsi="Times New Roman"/>
          <w:sz w:val="24"/>
          <w:shd w:val="clear" w:color="auto" w:fill="FFFFFF"/>
        </w:rPr>
        <w:t>го</w:t>
      </w:r>
      <w:r w:rsidRPr="00175168">
        <w:rPr>
          <w:rFonts w:ascii="Times New Roman" w:hAnsi="Times New Roman"/>
          <w:sz w:val="24"/>
          <w:shd w:val="clear" w:color="auto" w:fill="FFFFFF"/>
        </w:rPr>
        <w:t xml:space="preserve"> топлив</w:t>
      </w:r>
      <w:r>
        <w:rPr>
          <w:rFonts w:ascii="Times New Roman" w:hAnsi="Times New Roman"/>
          <w:sz w:val="24"/>
          <w:shd w:val="clear" w:color="auto" w:fill="FFFFFF"/>
        </w:rPr>
        <w:t>а</w:t>
      </w:r>
      <w:r w:rsidRPr="00175168">
        <w:rPr>
          <w:rFonts w:ascii="Times New Roman" w:hAnsi="Times New Roman"/>
          <w:sz w:val="24"/>
          <w:shd w:val="clear" w:color="auto" w:fill="FFFFFF"/>
        </w:rPr>
        <w:t xml:space="preserve"> оплачиваются ежемесячно по факту оказания услуг, в размере 100% по тарифу в размере 7,06 руб. за тонну в сутки (без НДС); приемо-складские операции - 646,75 руб. за тонну без учета НДС</w:t>
      </w:r>
      <w:r w:rsidRPr="0029238B">
        <w:rPr>
          <w:rFonts w:ascii="Times New Roman" w:hAnsi="Times New Roman"/>
          <w:sz w:val="24"/>
          <w:shd w:val="clear" w:color="auto" w:fill="FFFFFF"/>
        </w:rPr>
        <w:t>.  Дополнительным соглашением №2 от 01.02.2012 г. к данному договору тарифы на оказание услуг по приему, хранению и отпуску нефтепродуктов, услуги по хранению нефтяного и газоконденсатного топлива установлены в таком же размере.</w:t>
      </w:r>
    </w:p>
    <w:p w:rsidR="003B0AD9" w:rsidRDefault="003B0AD9" w:rsidP="003B0AD9">
      <w:pPr>
        <w:pStyle w:val="31"/>
        <w:tabs>
          <w:tab w:val="left" w:pos="142"/>
        </w:tabs>
        <w:spacing w:before="0"/>
        <w:ind w:firstLine="567"/>
        <w:contextualSpacing/>
        <w:rPr>
          <w:rFonts w:ascii="Times New Roman" w:hAnsi="Times New Roman"/>
          <w:sz w:val="24"/>
          <w:shd w:val="clear" w:color="auto" w:fill="FFFFFF"/>
        </w:rPr>
      </w:pPr>
      <w:r w:rsidRPr="0029238B">
        <w:rPr>
          <w:rFonts w:ascii="Times New Roman" w:hAnsi="Times New Roman"/>
          <w:sz w:val="24"/>
          <w:shd w:val="clear" w:color="auto" w:fill="FFFFFF"/>
        </w:rPr>
        <w:t>В соответствии с указанным договором в течение 2011 г. и за январь 2012 г.</w:t>
      </w:r>
      <w:r w:rsidRPr="00175168">
        <w:rPr>
          <w:rFonts w:ascii="Times New Roman" w:hAnsi="Times New Roman"/>
          <w:sz w:val="24"/>
          <w:shd w:val="clear" w:color="auto" w:fill="FFFFFF"/>
        </w:rPr>
        <w:t xml:space="preserve"> выставлены счета –фактуры за оказанную услугу хранения по ц</w:t>
      </w:r>
      <w:r>
        <w:rPr>
          <w:rFonts w:ascii="Times New Roman" w:hAnsi="Times New Roman"/>
          <w:sz w:val="24"/>
          <w:shd w:val="clear" w:color="auto" w:fill="FFFFFF"/>
        </w:rPr>
        <w:t>ене 7,06 руб. за тонну в сутки и приемо-складские операции – по цене 646,75 руб.</w:t>
      </w:r>
    </w:p>
    <w:p w:rsidR="003B0AD9" w:rsidRPr="007D2900" w:rsidRDefault="003B0AD9" w:rsidP="003B0AD9">
      <w:pPr>
        <w:pStyle w:val="31"/>
        <w:tabs>
          <w:tab w:val="left" w:pos="142"/>
        </w:tabs>
        <w:spacing w:before="0"/>
        <w:ind w:firstLine="567"/>
        <w:contextualSpacing/>
        <w:rPr>
          <w:rFonts w:ascii="Times New Roman" w:hAnsi="Times New Roman"/>
          <w:sz w:val="24"/>
          <w:shd w:val="clear" w:color="auto" w:fill="FFFFFF"/>
        </w:rPr>
      </w:pPr>
      <w:r>
        <w:rPr>
          <w:rFonts w:ascii="Times New Roman" w:hAnsi="Times New Roman"/>
          <w:sz w:val="24"/>
          <w:shd w:val="clear" w:color="auto" w:fill="FFFFFF"/>
        </w:rPr>
        <w:t xml:space="preserve">Счета-фактуры, выставленные </w:t>
      </w:r>
      <w:r w:rsidRPr="000E385D">
        <w:rPr>
          <w:rFonts w:ascii="Times New Roman" w:hAnsi="Times New Roman"/>
          <w:sz w:val="24"/>
          <w:shd w:val="clear" w:color="auto" w:fill="FFFFFF"/>
        </w:rPr>
        <w:t xml:space="preserve">по договору №Ц07-07/544 от </w:t>
      </w:r>
      <w:r>
        <w:rPr>
          <w:rFonts w:ascii="Times New Roman" w:hAnsi="Times New Roman"/>
          <w:sz w:val="24"/>
          <w:shd w:val="clear" w:color="auto" w:fill="FFFFFF"/>
        </w:rPr>
        <w:t>17</w:t>
      </w:r>
      <w:r w:rsidRPr="000E385D">
        <w:rPr>
          <w:rFonts w:ascii="Times New Roman" w:hAnsi="Times New Roman"/>
          <w:sz w:val="24"/>
          <w:shd w:val="clear" w:color="auto" w:fill="FFFFFF"/>
        </w:rPr>
        <w:t>.05.2011</w:t>
      </w:r>
      <w:r>
        <w:rPr>
          <w:rFonts w:ascii="Times New Roman" w:hAnsi="Times New Roman"/>
          <w:sz w:val="24"/>
          <w:shd w:val="clear" w:color="auto" w:fill="FFFFFF"/>
        </w:rPr>
        <w:t>:</w:t>
      </w:r>
    </w:p>
    <w:p w:rsidR="003B0AD9" w:rsidRDefault="003B0AD9" w:rsidP="003B0AD9">
      <w:pPr>
        <w:spacing w:line="240" w:lineRule="atLeast"/>
        <w:ind w:left="-93" w:right="-87" w:firstLine="567"/>
        <w:contextualSpacing/>
        <w:jc w:val="center"/>
        <w:rPr>
          <w:rFonts w:ascii="Arial" w:hAnsi="Arial" w:cs="Arial"/>
          <w:sz w:val="18"/>
          <w:szCs w:val="18"/>
        </w:rPr>
        <w:sectPr w:rsidR="003B0AD9" w:rsidSect="003B0AD9">
          <w:footerReference w:type="default" r:id="rId8"/>
          <w:type w:val="continuous"/>
          <w:pgSz w:w="11906" w:h="16838"/>
          <w:pgMar w:top="851" w:right="707" w:bottom="567" w:left="1276" w:header="709" w:footer="709" w:gutter="0"/>
          <w:cols w:space="708"/>
          <w:docGrid w:linePitch="360"/>
        </w:sectPr>
      </w:pPr>
    </w:p>
    <w:tbl>
      <w:tblPr>
        <w:tblW w:w="2709" w:type="dxa"/>
        <w:tblInd w:w="93" w:type="dxa"/>
        <w:tblLook w:val="04A0"/>
      </w:tblPr>
      <w:tblGrid>
        <w:gridCol w:w="441"/>
        <w:gridCol w:w="2268"/>
      </w:tblGrid>
      <w:tr w:rsidR="003B0AD9" w:rsidRPr="008E3B24" w:rsidTr="003B0AD9">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8"/>
                <w:szCs w:val="18"/>
              </w:rPr>
            </w:pPr>
            <w:r w:rsidRPr="008E3B24">
              <w:rPr>
                <w:rFonts w:ascii="Arial" w:hAnsi="Arial" w:cs="Arial"/>
                <w:sz w:val="18"/>
                <w:szCs w:val="18"/>
              </w:rPr>
              <w:lastRenderedPageBreak/>
              <w:t>№№</w:t>
            </w:r>
          </w:p>
        </w:tc>
        <w:tc>
          <w:tcPr>
            <w:tcW w:w="2268" w:type="dxa"/>
            <w:tcBorders>
              <w:top w:val="single" w:sz="4" w:space="0" w:color="auto"/>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firstLineChars="400" w:firstLine="640"/>
              <w:contextualSpacing/>
              <w:rPr>
                <w:rFonts w:ascii="Arial" w:hAnsi="Arial" w:cs="Arial"/>
                <w:sz w:val="16"/>
                <w:szCs w:val="16"/>
              </w:rPr>
            </w:pPr>
            <w:r w:rsidRPr="008E3B24">
              <w:rPr>
                <w:rFonts w:ascii="Arial" w:hAnsi="Arial" w:cs="Arial"/>
                <w:sz w:val="16"/>
                <w:szCs w:val="16"/>
              </w:rPr>
              <w:t>Счет-фактура</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rPr>
                <w:rFonts w:ascii="Arial" w:hAnsi="Arial" w:cs="Arial"/>
                <w:sz w:val="20"/>
                <w:szCs w:val="20"/>
              </w:rPr>
            </w:pPr>
            <w:r w:rsidRPr="008E3B24">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firstLineChars="600" w:firstLine="1084"/>
              <w:contextualSpacing/>
              <w:rPr>
                <w:rFonts w:ascii="Arial" w:hAnsi="Arial" w:cs="Arial"/>
                <w:b/>
                <w:bCs/>
                <w:sz w:val="18"/>
                <w:szCs w:val="18"/>
              </w:rPr>
            </w:pPr>
            <w:r w:rsidRPr="008E3B24">
              <w:rPr>
                <w:rFonts w:ascii="Arial" w:hAnsi="Arial" w:cs="Arial"/>
                <w:b/>
                <w:bCs/>
                <w:sz w:val="18"/>
                <w:szCs w:val="18"/>
              </w:rPr>
              <w:t>Итого</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Ленб/0045 от 29.06.2011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Сунб/0100 от 23.06.2011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Сунб/0021 от 14.06.2011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сун6/0020от 13.06.2011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санб/0004 от 04.06.2011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санб/0009 от 18.06.2011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санб/0027 от 19.06.2011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санб/0055 от 29.06.2011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жигб/0020 от 18.06.2011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жигб/0008 от 13.06.2011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жигб/0006 от 11.06.2011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амгб/0102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батб/0248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нюрб/0037 от 11.06.2011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нюрб/0053 от 20.06.2011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lastRenderedPageBreak/>
              <w:t>16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нюрб/0035 от 09.06.2011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уалб/0034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уст6/0014от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якт7/0006 от 03.07.2011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яктб/0213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яктб/0068 от 13.06.2011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якт7/0158 от 26.07.2011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якт8/0013 от 02.08.2011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сан7/0009 от 05.07.2011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сан7/0029 от 19.07.2011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санб/0048 от 19.06.2011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бат7/0029 от 29.07.2011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Хан8/0049 от 19.08.2011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УсТ8/0067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Жиг8/0031 от 19.08.2011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Бел8/0030 от 25.08.2011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Бел7/0034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lastRenderedPageBreak/>
              <w:t>33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нклЭ/0004 от 13.09.2011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нклЭ/0016 от 16.09.2011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скл8/0104 от 11.08.2011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скл8/0105 от 17.08.2011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скл8/0106 от 25.08.2011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скл8/0107 от 29.08.2011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39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склЭ/0069 от 01.09.2011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скл9/0070 от 17.09.2011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скл9/0071 от 24.09.2011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нклЮ/0001 от 08.10.2011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 10/0002 от 09.10.2011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нкл10/0006 от 10.10.2011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нкл10/0005 от 11.10.2011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b/>
                <w:bCs/>
                <w:sz w:val="14"/>
                <w:szCs w:val="14"/>
              </w:rPr>
            </w:pPr>
            <w:r w:rsidRPr="008E3B24">
              <w:rPr>
                <w:rFonts w:ascii="Arial" w:hAnsi="Arial" w:cs="Arial"/>
                <w:b/>
                <w:bCs/>
                <w:sz w:val="14"/>
                <w:szCs w:val="14"/>
              </w:rPr>
              <w:t>НКЛ8</w:t>
            </w:r>
            <w:r w:rsidRPr="008E3B24">
              <w:rPr>
                <w:rFonts w:ascii="Arial" w:hAnsi="Arial" w:cs="Arial"/>
                <w:sz w:val="16"/>
                <w:szCs w:val="16"/>
              </w:rPr>
              <w:t>/0002 от 07.08.2011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нклЭ/0012 от 25.09.2011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Амг7/0078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49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Нян9/0013от 23.09.2011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lastRenderedPageBreak/>
              <w:t>50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Чок9/0048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Чок9/0048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Белб/0096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Бел9/0030 от 28.09.2011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Нян9/0003от 12.09.2011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Санб/0068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Батб/0107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Сунб/0098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Нюрб/0077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59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УсТб/0055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Амгб/0046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Жигб/0036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Якт6/0212от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Нюр7/0067 о 29.07.2011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Уал7/0148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Сан7/0101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Жиг7/0033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Якт7/0228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Ленб/0370 от 30.06.2011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69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бел8/0031 от 25.08.2011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хан8/0323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бат8/0098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Якт8/0240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Якт8/0238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Уал8/0154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Сан8/0042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Скл8/0112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УСТ8/0168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бел8/0058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79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Нюр8/0058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Жиг8/0043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Жиг8/0043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Якт9/0216от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Якт9/0215от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СклЭ/0072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СУнЭ/0093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Нян9/0025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НянЮ/0006 от 06.10.2011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НянЮ/0007 от 08.10.2011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89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Жиг10/0003 от 12.10.2011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Жиг10/0005 от 14.10.2011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СанЮ/0011 от 14.10.2011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СанЮ/0017 от 21.10.2011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Сан10/0021 от 22.10.2011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Сан10/0022 от 25.10.2011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Пок10/0030 от 19.10.2011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Якт10/0248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Якт10/0249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Жиг1000043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99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Жиг10/0043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ПокЮ/0082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НклЮ/0063 от 01.10.2011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Нкл9/00073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СКлЮ/0024 от 01.10.2011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НклЮ/0062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lastRenderedPageBreak/>
              <w:t>105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НюрЮ/0101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Нюр9/0097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ПокЮ/0321 от 01.10.2011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Пок10/0322от31.10.2011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109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УсТ8/0023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Амг9/0090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Хан9/0099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Сун7/0046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Сун8/0093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Чок.9/0051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Чок9/0051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Бел9/0042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БелЭ/0041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УсТ11/0018 от 01.11.2011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119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Лен7/0173 отт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Лен7/0173 отт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Лен8/0115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Лен8/0115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Сан9/0091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 10/0048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Сан10/0048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Сан10/0074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Сан10/0074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Сан11/0036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129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Сан11/0038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Пок11/0059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Лен9/00215от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Лен9/00215от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ЛенЮ/0083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Лен10/0083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Лен11/0100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Лен11/0100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Нюр11/0103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Нюр12/0109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139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Уал9/0069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 10/0045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Нкл11/0018 от 01.11.2011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Скл11/0021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Скл11/0169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Хан10/0043 от 18.10.2011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Хан11/0047 от 28.11.2011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Хан11/0055 от 28.11.2011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Хан11/0068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Хан11/0070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149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Хан12/0179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Хан12/0164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Нкл11/0026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 11/083 от 30.11.2011г.</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Якт11/00243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Якт11/00242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ЖигЭ/0057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ЖигЭ/0057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Жиг11/0050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УстЭ/000168 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159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Скл12/0073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lastRenderedPageBreak/>
              <w:t>160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Хан11/0046 от 28.11.2011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Нян10/0011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 11/0001 от 25.11.2011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Нян11/0011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УКг11/0015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Бат7/0090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Бат9/00112от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Бат9/00113от 30.09.2011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Бат10/0110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169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Бат12/0040 от 22.12.2011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 11/0151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БаП 1/0150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Бат12/0176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 12/0205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Скл 12/0209 от 30.12.2011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Сан12/0046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Якт12/0387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Якт12/0386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Пок12/0072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179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Пок12/0071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 10/0025 от 06.10.2011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 10/0026 от 07.10.2011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 10/0027 от 08.10.2011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Бел10/0004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Бел10/0023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Бел11/0046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 11/0037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 12/0126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Бел12/0127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189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Жиг12/0042 от 31.12.2011</w:t>
            </w:r>
          </w:p>
        </w:tc>
      </w:tr>
      <w:tr w:rsidR="003B0AD9" w:rsidRPr="008E3B24" w:rsidTr="003B0AD9">
        <w:trPr>
          <w:trHeight w:val="255"/>
        </w:trPr>
        <w:tc>
          <w:tcPr>
            <w:tcW w:w="441" w:type="dxa"/>
            <w:tcBorders>
              <w:top w:val="nil"/>
              <w:left w:val="single" w:sz="4" w:space="0" w:color="auto"/>
              <w:bottom w:val="nil"/>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190</w:t>
            </w:r>
          </w:p>
        </w:tc>
        <w:tc>
          <w:tcPr>
            <w:tcW w:w="2268" w:type="dxa"/>
            <w:tcBorders>
              <w:top w:val="nil"/>
              <w:left w:val="nil"/>
              <w:bottom w:val="nil"/>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Нкл12/0062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Нян12/0019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Амг8/00049 от 01.08.2011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Чок10/0001 от 03.10.2011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 11/0019 от 01.11.2011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 11/0019 от 01.11.2011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Чок12/0054 от 30.12.2011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Чок12/0054 от 30.12.2011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Чок12/0055 от 30.12.2011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199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Чок12/0055 от 30.12.2011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Амг7/00076 от 31.07.2011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Амг8/0123 от 31.08.2011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Амг11/0093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Амг11/0094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Амг12/0340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УКг12/061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Бат11/0153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Бат12/0178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 10/0051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209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 11/0089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Сун12/0051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Чок12/0043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Чок12/0043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Нюр12/0348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УсТ12/0242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lastRenderedPageBreak/>
              <w:t>215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УсТ12/0241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УсТ12/0240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УсТ12/0239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Лен12/0104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219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Лен12/0104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Уал12/0261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Уал11/0053 от 01.11.2011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222</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Олк10/0065 от 31.10.2011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223</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Олк11/0095 от 30.11.2011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224</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Олк12/0079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225</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Хан12/0321 от 01.12.2011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226</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Амг12/0339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227</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ввл12/0248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228</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ввл12/0247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229</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ввл12/0246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230</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ввл12/0249 от 31.12.2011</w:t>
            </w:r>
          </w:p>
        </w:tc>
      </w:tr>
      <w:tr w:rsidR="003B0AD9" w:rsidRPr="008E3B24" w:rsidTr="003B0AD9">
        <w:trPr>
          <w:trHeight w:val="255"/>
        </w:trPr>
        <w:tc>
          <w:tcPr>
            <w:tcW w:w="441" w:type="dxa"/>
            <w:tcBorders>
              <w:top w:val="nil"/>
              <w:left w:val="single" w:sz="4" w:space="0" w:color="auto"/>
              <w:bottom w:val="single" w:sz="4" w:space="0" w:color="auto"/>
              <w:right w:val="single" w:sz="4" w:space="0" w:color="auto"/>
            </w:tcBorders>
            <w:shd w:val="clear" w:color="auto" w:fill="auto"/>
            <w:noWrap/>
            <w:hideMark/>
          </w:tcPr>
          <w:p w:rsidR="003B0AD9" w:rsidRPr="008E3B24" w:rsidRDefault="003B0AD9" w:rsidP="003B0AD9">
            <w:pPr>
              <w:spacing w:line="240" w:lineRule="atLeast"/>
              <w:ind w:left="-93" w:right="-87"/>
              <w:contextualSpacing/>
              <w:jc w:val="center"/>
              <w:rPr>
                <w:rFonts w:ascii="Arial" w:hAnsi="Arial" w:cs="Arial"/>
                <w:sz w:val="16"/>
                <w:szCs w:val="16"/>
              </w:rPr>
            </w:pPr>
            <w:r w:rsidRPr="008E3B24">
              <w:rPr>
                <w:rFonts w:ascii="Arial" w:hAnsi="Arial" w:cs="Arial"/>
                <w:sz w:val="16"/>
                <w:szCs w:val="16"/>
              </w:rPr>
              <w:t>231</w:t>
            </w:r>
          </w:p>
        </w:tc>
        <w:tc>
          <w:tcPr>
            <w:tcW w:w="2268" w:type="dxa"/>
            <w:tcBorders>
              <w:top w:val="nil"/>
              <w:left w:val="nil"/>
              <w:bottom w:val="single" w:sz="4" w:space="0" w:color="auto"/>
              <w:right w:val="single" w:sz="4" w:space="0" w:color="auto"/>
            </w:tcBorders>
            <w:shd w:val="clear" w:color="auto" w:fill="auto"/>
            <w:noWrap/>
            <w:hideMark/>
          </w:tcPr>
          <w:p w:rsidR="003B0AD9" w:rsidRPr="008E3B24" w:rsidRDefault="003B0AD9" w:rsidP="003B0AD9">
            <w:pPr>
              <w:spacing w:line="240" w:lineRule="atLeast"/>
              <w:ind w:right="-40"/>
              <w:contextualSpacing/>
              <w:rPr>
                <w:rFonts w:ascii="Arial" w:hAnsi="Arial" w:cs="Arial"/>
                <w:sz w:val="16"/>
                <w:szCs w:val="16"/>
              </w:rPr>
            </w:pPr>
            <w:r w:rsidRPr="008E3B24">
              <w:rPr>
                <w:rFonts w:ascii="Arial" w:hAnsi="Arial" w:cs="Arial"/>
                <w:sz w:val="16"/>
                <w:szCs w:val="16"/>
              </w:rPr>
              <w:t>Нкл12/0108 от 31.12.2011</w:t>
            </w:r>
          </w:p>
        </w:tc>
      </w:tr>
    </w:tbl>
    <w:p w:rsidR="003B0AD9" w:rsidRDefault="003B0AD9" w:rsidP="003B0AD9">
      <w:pPr>
        <w:pStyle w:val="31"/>
        <w:tabs>
          <w:tab w:val="left" w:pos="142"/>
        </w:tabs>
        <w:spacing w:before="0"/>
        <w:ind w:left="-567" w:firstLine="567"/>
        <w:contextualSpacing/>
        <w:rPr>
          <w:rFonts w:ascii="Times New Roman" w:hAnsi="Times New Roman"/>
          <w:sz w:val="24"/>
          <w:shd w:val="clear" w:color="auto" w:fill="FFFFFF"/>
        </w:rPr>
        <w:sectPr w:rsidR="003B0AD9" w:rsidSect="003B0AD9">
          <w:type w:val="continuous"/>
          <w:pgSz w:w="11906" w:h="16838"/>
          <w:pgMar w:top="851" w:right="707" w:bottom="567" w:left="1276" w:header="709" w:footer="709" w:gutter="0"/>
          <w:cols w:num="3" w:space="708"/>
          <w:docGrid w:linePitch="360"/>
        </w:sectPr>
      </w:pPr>
    </w:p>
    <w:p w:rsidR="003B0AD9" w:rsidRDefault="003B0AD9" w:rsidP="003B0AD9">
      <w:pPr>
        <w:pStyle w:val="31"/>
        <w:tabs>
          <w:tab w:val="left" w:pos="142"/>
        </w:tabs>
        <w:spacing w:before="0"/>
        <w:ind w:firstLine="567"/>
        <w:contextualSpacing/>
        <w:rPr>
          <w:rFonts w:ascii="Times New Roman" w:hAnsi="Times New Roman"/>
          <w:sz w:val="24"/>
          <w:shd w:val="clear" w:color="auto" w:fill="FFFFFF"/>
        </w:rPr>
      </w:pPr>
    </w:p>
    <w:p w:rsidR="003B0AD9" w:rsidRPr="0034736C" w:rsidRDefault="003B0AD9" w:rsidP="003B0AD9">
      <w:pPr>
        <w:pStyle w:val="31"/>
        <w:tabs>
          <w:tab w:val="left" w:pos="142"/>
        </w:tabs>
        <w:spacing w:before="0"/>
        <w:ind w:firstLine="567"/>
        <w:contextualSpacing/>
        <w:rPr>
          <w:rFonts w:ascii="Times New Roman" w:hAnsi="Times New Roman"/>
          <w:sz w:val="24"/>
          <w:shd w:val="clear" w:color="auto" w:fill="FFFFFF"/>
        </w:rPr>
      </w:pPr>
      <w:r w:rsidRPr="00175168">
        <w:rPr>
          <w:rFonts w:ascii="Times New Roman" w:hAnsi="Times New Roman"/>
          <w:sz w:val="24"/>
          <w:shd w:val="clear" w:color="auto" w:fill="FFFFFF"/>
        </w:rPr>
        <w:t xml:space="preserve">Согласно пункту 6.1 договора от </w:t>
      </w:r>
      <w:r>
        <w:rPr>
          <w:rFonts w:ascii="Times New Roman" w:hAnsi="Times New Roman"/>
          <w:sz w:val="24"/>
          <w:shd w:val="clear" w:color="auto" w:fill="FFFFFF"/>
        </w:rPr>
        <w:t>29</w:t>
      </w:r>
      <w:r w:rsidRPr="00175168">
        <w:rPr>
          <w:rFonts w:ascii="Times New Roman" w:hAnsi="Times New Roman"/>
          <w:sz w:val="24"/>
          <w:shd w:val="clear" w:color="auto" w:fill="FFFFFF"/>
        </w:rPr>
        <w:t>.</w:t>
      </w:r>
      <w:r>
        <w:rPr>
          <w:rFonts w:ascii="Times New Roman" w:hAnsi="Times New Roman"/>
          <w:sz w:val="24"/>
          <w:shd w:val="clear" w:color="auto" w:fill="FFFFFF"/>
        </w:rPr>
        <w:t>12</w:t>
      </w:r>
      <w:r w:rsidRPr="00175168">
        <w:rPr>
          <w:rFonts w:ascii="Times New Roman" w:hAnsi="Times New Roman"/>
          <w:sz w:val="24"/>
          <w:shd w:val="clear" w:color="auto" w:fill="FFFFFF"/>
        </w:rPr>
        <w:t>.2011 г. №Ц07-07/</w:t>
      </w:r>
      <w:r>
        <w:rPr>
          <w:rFonts w:ascii="Times New Roman" w:hAnsi="Times New Roman"/>
          <w:sz w:val="24"/>
          <w:shd w:val="clear" w:color="auto" w:fill="FFFFFF"/>
        </w:rPr>
        <w:t>1328</w:t>
      </w:r>
      <w:r w:rsidRPr="00175168">
        <w:rPr>
          <w:rFonts w:ascii="Times New Roman" w:hAnsi="Times New Roman"/>
          <w:sz w:val="24"/>
          <w:shd w:val="clear" w:color="auto" w:fill="FFFFFF"/>
        </w:rPr>
        <w:t xml:space="preserve">, заключенному ОАО «СНГС» с ГУП «ЖКХ РС (Я)» на оказание услуг по приему, хранению и отпуску нефтепродуктов, услуги по хранению </w:t>
      </w:r>
      <w:r>
        <w:rPr>
          <w:rFonts w:ascii="Times New Roman" w:hAnsi="Times New Roman"/>
          <w:sz w:val="24"/>
          <w:shd w:val="clear" w:color="auto" w:fill="FFFFFF"/>
        </w:rPr>
        <w:t xml:space="preserve">сырой </w:t>
      </w:r>
      <w:r w:rsidRPr="00175168">
        <w:rPr>
          <w:rFonts w:ascii="Times New Roman" w:hAnsi="Times New Roman"/>
          <w:sz w:val="24"/>
          <w:shd w:val="clear" w:color="auto" w:fill="FFFFFF"/>
        </w:rPr>
        <w:t>нефт</w:t>
      </w:r>
      <w:r>
        <w:rPr>
          <w:rFonts w:ascii="Times New Roman" w:hAnsi="Times New Roman"/>
          <w:sz w:val="24"/>
          <w:shd w:val="clear" w:color="auto" w:fill="FFFFFF"/>
        </w:rPr>
        <w:t>и</w:t>
      </w:r>
      <w:r w:rsidRPr="00175168">
        <w:rPr>
          <w:rFonts w:ascii="Times New Roman" w:hAnsi="Times New Roman"/>
          <w:sz w:val="24"/>
          <w:shd w:val="clear" w:color="auto" w:fill="FFFFFF"/>
        </w:rPr>
        <w:t xml:space="preserve"> и газо</w:t>
      </w:r>
      <w:r>
        <w:rPr>
          <w:rFonts w:ascii="Times New Roman" w:hAnsi="Times New Roman"/>
          <w:sz w:val="24"/>
          <w:shd w:val="clear" w:color="auto" w:fill="FFFFFF"/>
        </w:rPr>
        <w:t xml:space="preserve">вого </w:t>
      </w:r>
      <w:r w:rsidRPr="00175168">
        <w:rPr>
          <w:rFonts w:ascii="Times New Roman" w:hAnsi="Times New Roman"/>
          <w:sz w:val="24"/>
          <w:shd w:val="clear" w:color="auto" w:fill="FFFFFF"/>
        </w:rPr>
        <w:t>конденсат</w:t>
      </w:r>
      <w:r>
        <w:rPr>
          <w:rFonts w:ascii="Times New Roman" w:hAnsi="Times New Roman"/>
          <w:sz w:val="24"/>
          <w:shd w:val="clear" w:color="auto" w:fill="FFFFFF"/>
        </w:rPr>
        <w:t>а</w:t>
      </w:r>
      <w:r w:rsidRPr="00175168">
        <w:rPr>
          <w:rFonts w:ascii="Times New Roman" w:hAnsi="Times New Roman"/>
          <w:sz w:val="24"/>
          <w:shd w:val="clear" w:color="auto" w:fill="FFFFFF"/>
        </w:rPr>
        <w:t xml:space="preserve"> оплачиваются </w:t>
      </w:r>
      <w:r w:rsidRPr="0034736C">
        <w:rPr>
          <w:rFonts w:ascii="Times New Roman" w:hAnsi="Times New Roman"/>
          <w:sz w:val="24"/>
          <w:shd w:val="clear" w:color="auto" w:fill="FFFFFF"/>
        </w:rPr>
        <w:t xml:space="preserve">ежемесячно по факту оказания услуг, в размере 100% по тарифу в размере 7,06 руб. за тонну в сутки (без НДС); приемо-складские операции - 646,75 руб. за тонну без учета НДС. </w:t>
      </w:r>
    </w:p>
    <w:p w:rsidR="003B0AD9" w:rsidRDefault="003B0AD9" w:rsidP="003B0AD9">
      <w:pPr>
        <w:adjustRightInd w:val="0"/>
        <w:ind w:firstLine="567"/>
        <w:contextualSpacing/>
        <w:jc w:val="both"/>
        <w:outlineLvl w:val="1"/>
        <w:rPr>
          <w:rFonts w:ascii="Times New Roman" w:hAnsi="Times New Roman" w:cs="Times New Roman"/>
          <w:sz w:val="24"/>
          <w:szCs w:val="24"/>
          <w:shd w:val="clear" w:color="auto" w:fill="FFFFFF"/>
        </w:rPr>
      </w:pPr>
      <w:r w:rsidRPr="0034736C">
        <w:rPr>
          <w:rFonts w:ascii="Times New Roman" w:hAnsi="Times New Roman" w:cs="Times New Roman"/>
          <w:sz w:val="24"/>
          <w:szCs w:val="24"/>
          <w:shd w:val="clear" w:color="auto" w:fill="FFFFFF"/>
        </w:rPr>
        <w:t>ОАО «Саханефтегазсбыт» в течение периода январь-июль 2012 г. выставлялись счет-фактуры АК «АЛРОСА» (ОАО) по цене 5,35 руб./тн. за хранение нефтепродуктов на Ленской и Нюрбинской нефтебазах</w:t>
      </w:r>
      <w:r>
        <w:rPr>
          <w:rFonts w:ascii="Times New Roman" w:hAnsi="Times New Roman" w:cs="Times New Roman"/>
          <w:sz w:val="24"/>
          <w:szCs w:val="24"/>
          <w:shd w:val="clear" w:color="auto" w:fill="FFFFFF"/>
        </w:rPr>
        <w:t>-</w:t>
      </w:r>
      <w:r w:rsidRPr="003473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филиалах</w:t>
      </w:r>
      <w:r w:rsidRPr="0034736C">
        <w:rPr>
          <w:rFonts w:ascii="Times New Roman" w:hAnsi="Times New Roman" w:cs="Times New Roman"/>
          <w:sz w:val="24"/>
          <w:szCs w:val="24"/>
          <w:shd w:val="clear" w:color="auto" w:fill="FFFFFF"/>
        </w:rPr>
        <w:t xml:space="preserve"> ОАО «Саханефтегазсбыт». </w:t>
      </w:r>
    </w:p>
    <w:p w:rsidR="003B0AD9" w:rsidRDefault="003B0AD9" w:rsidP="003B0AD9">
      <w:pPr>
        <w:adjustRightInd w:val="0"/>
        <w:ind w:firstLine="567"/>
        <w:contextualSpacing/>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Письмом </w:t>
      </w:r>
      <w:r w:rsidRPr="0034736C">
        <w:rPr>
          <w:rFonts w:ascii="Times New Roman" w:hAnsi="Times New Roman" w:cs="Times New Roman"/>
          <w:sz w:val="24"/>
          <w:szCs w:val="24"/>
          <w:shd w:val="clear" w:color="auto" w:fill="FFFFFF"/>
        </w:rPr>
        <w:t>ОАО «Саханефтегазсбыт»</w:t>
      </w:r>
      <w:r w:rsidRPr="00A34C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 06.05.2011 №03/2-62-854 для АК «АЛРОСА» (ОАО) стоимость услуг по хранению нефтепродуктов в Ленской и Нюрбинской нефтебазах предложена в размере 8,07 руб. за 1 тн./сут.</w:t>
      </w:r>
    </w:p>
    <w:p w:rsidR="003B0AD9" w:rsidRDefault="003B0AD9" w:rsidP="003B0AD9">
      <w:pPr>
        <w:adjustRightInd w:val="0"/>
        <w:ind w:firstLine="567"/>
        <w:contextualSpacing/>
        <w:jc w:val="both"/>
        <w:outlineLvl w:val="1"/>
        <w:rPr>
          <w:rFonts w:ascii="Times New Roman" w:hAnsi="Times New Roman" w:cs="Times New Roman"/>
          <w:sz w:val="24"/>
          <w:szCs w:val="24"/>
          <w:shd w:val="clear" w:color="auto" w:fill="FFFFFF"/>
        </w:rPr>
      </w:pPr>
      <w:r w:rsidRPr="0034736C">
        <w:rPr>
          <w:rFonts w:ascii="Times New Roman" w:hAnsi="Times New Roman" w:cs="Times New Roman"/>
          <w:sz w:val="24"/>
          <w:szCs w:val="24"/>
          <w:shd w:val="clear" w:color="auto" w:fill="FFFFFF"/>
        </w:rPr>
        <w:t xml:space="preserve">Затем в сентябре 2011 г. </w:t>
      </w:r>
      <w:r>
        <w:rPr>
          <w:rFonts w:ascii="Times New Roman" w:hAnsi="Times New Roman" w:cs="Times New Roman"/>
          <w:sz w:val="24"/>
          <w:szCs w:val="24"/>
          <w:shd w:val="clear" w:color="auto" w:fill="FFFFFF"/>
        </w:rPr>
        <w:t xml:space="preserve">в результате несогласования стоимости услуг хранения нефтепродуктов со стороны АК «АЛРОСА», </w:t>
      </w:r>
      <w:r w:rsidRPr="0034736C">
        <w:rPr>
          <w:rFonts w:ascii="Times New Roman" w:hAnsi="Times New Roman" w:cs="Times New Roman"/>
          <w:sz w:val="24"/>
          <w:szCs w:val="24"/>
          <w:shd w:val="clear" w:color="auto" w:fill="FFFFFF"/>
        </w:rPr>
        <w:t>ОАО «Саханефтегазсбыт» ранее выставленные счет-фактуры отозва</w:t>
      </w:r>
      <w:r>
        <w:rPr>
          <w:rFonts w:ascii="Times New Roman" w:hAnsi="Times New Roman" w:cs="Times New Roman"/>
          <w:sz w:val="24"/>
          <w:szCs w:val="24"/>
          <w:shd w:val="clear" w:color="auto" w:fill="FFFFFF"/>
        </w:rPr>
        <w:t>ло</w:t>
      </w:r>
      <w:r w:rsidRPr="0034736C">
        <w:rPr>
          <w:rFonts w:ascii="Times New Roman" w:hAnsi="Times New Roman" w:cs="Times New Roman"/>
          <w:sz w:val="24"/>
          <w:szCs w:val="24"/>
          <w:shd w:val="clear" w:color="auto" w:fill="FFFFFF"/>
        </w:rPr>
        <w:t xml:space="preserve"> и выстав</w:t>
      </w:r>
      <w:r>
        <w:rPr>
          <w:rFonts w:ascii="Times New Roman" w:hAnsi="Times New Roman" w:cs="Times New Roman"/>
          <w:sz w:val="24"/>
          <w:szCs w:val="24"/>
          <w:shd w:val="clear" w:color="auto" w:fill="FFFFFF"/>
        </w:rPr>
        <w:t>и</w:t>
      </w:r>
      <w:r w:rsidRPr="0034736C">
        <w:rPr>
          <w:rFonts w:ascii="Times New Roman" w:hAnsi="Times New Roman" w:cs="Times New Roman"/>
          <w:sz w:val="24"/>
          <w:szCs w:val="24"/>
          <w:shd w:val="clear" w:color="auto" w:fill="FFFFFF"/>
        </w:rPr>
        <w:t>л</w:t>
      </w:r>
      <w:r>
        <w:rPr>
          <w:rFonts w:ascii="Times New Roman" w:hAnsi="Times New Roman" w:cs="Times New Roman"/>
          <w:sz w:val="24"/>
          <w:szCs w:val="24"/>
          <w:shd w:val="clear" w:color="auto" w:fill="FFFFFF"/>
        </w:rPr>
        <w:t>о</w:t>
      </w:r>
      <w:r w:rsidRPr="0034736C">
        <w:rPr>
          <w:rFonts w:ascii="Times New Roman" w:hAnsi="Times New Roman" w:cs="Times New Roman"/>
          <w:sz w:val="24"/>
          <w:szCs w:val="24"/>
          <w:shd w:val="clear" w:color="auto" w:fill="FFFFFF"/>
        </w:rPr>
        <w:t xml:space="preserve"> новые - по цене 8,29 руб/тн.</w:t>
      </w:r>
    </w:p>
    <w:p w:rsidR="003B0AD9" w:rsidRPr="0034736C" w:rsidRDefault="003B0AD9" w:rsidP="003B0AD9">
      <w:pPr>
        <w:adjustRightInd w:val="0"/>
        <w:ind w:firstLine="567"/>
        <w:contextualSpacing/>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Также в материалы дела ОАО «Саханефтегазсбыт» представлены государственные контракты на оказание услуг по хранению нефтепродуктов для государственных нужд за счет государственного бюджета РС (Я)</w:t>
      </w:r>
      <w:r w:rsidRPr="00B012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 05.12.2011 г. (11 штук), заключенные с Государственным комитетом РС (Я) по торговле и материально-техническим ресурсам (далее - Госкомитет РС (Я) по ТиМТР). Согласно приложениям  к данным контрактам тариф за хранение 1 тонны в сутки составил 6,95 руб.</w:t>
      </w:r>
      <w:r w:rsidRPr="00B012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sidRPr="0034736C">
        <w:rPr>
          <w:rFonts w:ascii="Times New Roman" w:hAnsi="Times New Roman" w:cs="Times New Roman"/>
          <w:sz w:val="24"/>
          <w:szCs w:val="24"/>
        </w:rPr>
        <w:t>Исходя</w:t>
      </w:r>
      <w:r>
        <w:rPr>
          <w:rFonts w:ascii="Times New Roman" w:hAnsi="Times New Roman"/>
          <w:sz w:val="24"/>
          <w:szCs w:val="24"/>
        </w:rPr>
        <w:t xml:space="preserve"> из вышеизложенного, ОАО «Саханефтегазсбыт» в 2011 г., в январе 2012г.</w:t>
      </w:r>
      <w:r w:rsidRPr="00F86C4B">
        <w:rPr>
          <w:rFonts w:ascii="Times New Roman" w:hAnsi="Times New Roman"/>
          <w:sz w:val="24"/>
          <w:szCs w:val="24"/>
        </w:rPr>
        <w:t xml:space="preserve"> </w:t>
      </w:r>
      <w:r>
        <w:rPr>
          <w:rFonts w:ascii="Times New Roman" w:hAnsi="Times New Roman"/>
          <w:sz w:val="24"/>
          <w:szCs w:val="24"/>
        </w:rPr>
        <w:t>на оказываемые услуги фактически</w:t>
      </w:r>
      <w:r w:rsidRPr="00F86C4B">
        <w:rPr>
          <w:rFonts w:ascii="Times New Roman" w:hAnsi="Times New Roman"/>
          <w:sz w:val="24"/>
          <w:szCs w:val="24"/>
        </w:rPr>
        <w:t xml:space="preserve"> </w:t>
      </w:r>
      <w:r>
        <w:rPr>
          <w:rFonts w:ascii="Times New Roman" w:hAnsi="Times New Roman"/>
          <w:sz w:val="24"/>
          <w:szCs w:val="24"/>
        </w:rPr>
        <w:t>установило следующие цены:</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         1) на услуги хранения нефтепродуктов в размере:</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для нефтепродуктов страхового запаса – 1,21 руб/тн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 для нефтепродуктов для госнужд – </w:t>
      </w:r>
      <w:r w:rsidRPr="00B0128D">
        <w:rPr>
          <w:rFonts w:ascii="Times New Roman" w:hAnsi="Times New Roman"/>
          <w:sz w:val="24"/>
          <w:szCs w:val="24"/>
        </w:rPr>
        <w:t>6,95</w:t>
      </w:r>
      <w:r>
        <w:rPr>
          <w:rFonts w:ascii="Times New Roman" w:hAnsi="Times New Roman"/>
          <w:sz w:val="24"/>
          <w:szCs w:val="24"/>
        </w:rPr>
        <w:t xml:space="preserve"> руб/тн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для местного топлива и сельхозтоваропроизводителей – 7,06 руб/тн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для прочих поклажедателей и АК «АЛРОСА» (ОАО) – 8,29 руб/тн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          2) на услуги по приемо-складским операциям:</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 для местного топлива - </w:t>
      </w:r>
      <w:r w:rsidRPr="002B75C6">
        <w:rPr>
          <w:rFonts w:ascii="Times New Roman" w:hAnsi="Times New Roman"/>
          <w:sz w:val="24"/>
          <w:szCs w:val="24"/>
        </w:rPr>
        <w:t>646,75</w:t>
      </w:r>
      <w:r>
        <w:rPr>
          <w:rFonts w:ascii="Times New Roman" w:hAnsi="Times New Roman"/>
          <w:sz w:val="24"/>
          <w:szCs w:val="24"/>
        </w:rPr>
        <w:t xml:space="preserve"> руб./тн.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для нефтепродуктов (кроме местного топлива) – 774,9 руб./тн. без НДС.</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По требованию Комиссии УФАС по РС (Я) по рассмотрению дела №02-31/12А о нарушении антимонопольного законодательства о представлении обоснованных расчетов установленных на 2011 г. тарифов на услуги хранения и услуги по приемо-складским операциям ОАО «Саханефтегазсбыт» в материалы дела представлены следующие расчеты (таблицы 1,2,3).</w:t>
      </w:r>
    </w:p>
    <w:p w:rsidR="003B0AD9" w:rsidRPr="00F3428E" w:rsidRDefault="003B0AD9" w:rsidP="003B0AD9">
      <w:pPr>
        <w:spacing w:line="240" w:lineRule="auto"/>
        <w:ind w:left="709" w:firstLine="567"/>
        <w:contextualSpacing/>
        <w:jc w:val="right"/>
        <w:rPr>
          <w:rFonts w:ascii="Times New Roman" w:hAnsi="Times New Roman" w:cs="Times New Roman"/>
          <w:sz w:val="24"/>
          <w:szCs w:val="24"/>
        </w:rPr>
      </w:pPr>
      <w:r w:rsidRPr="00F3428E">
        <w:rPr>
          <w:rFonts w:ascii="Times New Roman" w:hAnsi="Times New Roman" w:cs="Times New Roman"/>
          <w:sz w:val="24"/>
          <w:szCs w:val="24"/>
        </w:rPr>
        <w:t>Таблица 1.</w:t>
      </w:r>
    </w:p>
    <w:p w:rsidR="003B0AD9" w:rsidRPr="00F3428E" w:rsidRDefault="003B0AD9" w:rsidP="003B0AD9">
      <w:pPr>
        <w:spacing w:line="240" w:lineRule="auto"/>
        <w:ind w:firstLine="567"/>
        <w:contextualSpacing/>
        <w:jc w:val="center"/>
        <w:rPr>
          <w:rFonts w:ascii="Times New Roman" w:hAnsi="Times New Roman" w:cs="Times New Roman"/>
          <w:sz w:val="24"/>
          <w:szCs w:val="24"/>
        </w:rPr>
      </w:pPr>
      <w:r w:rsidRPr="00F3428E">
        <w:rPr>
          <w:rFonts w:ascii="Times New Roman" w:hAnsi="Times New Roman" w:cs="Times New Roman"/>
          <w:sz w:val="24"/>
          <w:szCs w:val="24"/>
        </w:rPr>
        <w:t>Расчёт стоимости услуг по хранению нефтепродуктов на филиалах-нефтебазах ОАО "Саханефтегазсбыт" в 2011 году.</w:t>
      </w:r>
    </w:p>
    <w:p w:rsidR="003B0AD9" w:rsidRPr="00F3428E" w:rsidRDefault="003B0AD9" w:rsidP="003B0AD9">
      <w:pPr>
        <w:autoSpaceDE w:val="0"/>
        <w:autoSpaceDN w:val="0"/>
        <w:adjustRightInd w:val="0"/>
        <w:spacing w:line="240" w:lineRule="auto"/>
        <w:contextualSpacing/>
        <w:jc w:val="both"/>
        <w:outlineLvl w:val="1"/>
        <w:rPr>
          <w:rFonts w:ascii="Times New Roman" w:hAnsi="Times New Roman" w:cs="Times New Roman"/>
          <w:sz w:val="20"/>
          <w:szCs w:val="20"/>
        </w:rPr>
      </w:pPr>
      <w:r w:rsidRPr="00F3428E">
        <w:rPr>
          <w:rFonts w:ascii="Times New Roman" w:hAnsi="Times New Roman" w:cs="Times New Roman"/>
          <w:sz w:val="20"/>
          <w:szCs w:val="20"/>
        </w:rPr>
        <w:t xml:space="preserve"> </w:t>
      </w:r>
    </w:p>
    <w:tbl>
      <w:tblPr>
        <w:tblW w:w="10201" w:type="dxa"/>
        <w:tblInd w:w="-318" w:type="dxa"/>
        <w:tblLayout w:type="fixed"/>
        <w:tblLook w:val="04A0"/>
      </w:tblPr>
      <w:tblGrid>
        <w:gridCol w:w="710"/>
        <w:gridCol w:w="3538"/>
        <w:gridCol w:w="992"/>
        <w:gridCol w:w="993"/>
        <w:gridCol w:w="992"/>
        <w:gridCol w:w="992"/>
        <w:gridCol w:w="992"/>
        <w:gridCol w:w="992"/>
      </w:tblGrid>
      <w:tr w:rsidR="003B0AD9" w:rsidRPr="00F3428E" w:rsidTr="000764FF">
        <w:trPr>
          <w:trHeight w:val="255"/>
        </w:trPr>
        <w:tc>
          <w:tcPr>
            <w:tcW w:w="710" w:type="dxa"/>
            <w:vMerge w:val="restart"/>
            <w:tcBorders>
              <w:top w:val="single" w:sz="4" w:space="0" w:color="auto"/>
              <w:left w:val="single" w:sz="4" w:space="0" w:color="auto"/>
              <w:bottom w:val="single" w:sz="4" w:space="0" w:color="000000"/>
              <w:right w:val="single" w:sz="4" w:space="0" w:color="auto"/>
            </w:tcBorders>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 п</w:t>
            </w:r>
          </w:p>
        </w:tc>
        <w:tc>
          <w:tcPr>
            <w:tcW w:w="3538" w:type="dxa"/>
            <w:vMerge w:val="restart"/>
            <w:tcBorders>
              <w:top w:val="single" w:sz="4" w:space="0" w:color="auto"/>
              <w:left w:val="single" w:sz="4" w:space="0" w:color="auto"/>
              <w:bottom w:val="single" w:sz="4" w:space="0" w:color="000000"/>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Ед.изм.</w:t>
            </w:r>
          </w:p>
        </w:tc>
        <w:tc>
          <w:tcPr>
            <w:tcW w:w="993" w:type="dxa"/>
            <w:vMerge w:val="restart"/>
            <w:tcBorders>
              <w:top w:val="single" w:sz="4" w:space="0" w:color="auto"/>
              <w:left w:val="single" w:sz="4" w:space="0" w:color="auto"/>
              <w:bottom w:val="single" w:sz="4" w:space="0" w:color="000000"/>
              <w:right w:val="single" w:sz="4" w:space="0" w:color="auto"/>
            </w:tcBorders>
            <w:hideMark/>
          </w:tcPr>
          <w:p w:rsidR="003B0AD9" w:rsidRPr="00F3428E" w:rsidRDefault="003B0AD9" w:rsidP="003B0AD9">
            <w:pPr>
              <w:spacing w:line="240" w:lineRule="atLeast"/>
              <w:ind w:left="-108" w:right="-108"/>
              <w:contextualSpacing/>
              <w:jc w:val="center"/>
              <w:rPr>
                <w:rFonts w:ascii="Times New Roman" w:hAnsi="Times New Roman" w:cs="Times New Roman"/>
                <w:sz w:val="20"/>
                <w:szCs w:val="20"/>
              </w:rPr>
            </w:pPr>
            <w:r w:rsidRPr="00F3428E">
              <w:rPr>
                <w:rFonts w:ascii="Times New Roman" w:hAnsi="Times New Roman" w:cs="Times New Roman"/>
                <w:sz w:val="20"/>
                <w:szCs w:val="20"/>
              </w:rPr>
              <w:t>Услуги по хранению всего</w:t>
            </w:r>
          </w:p>
        </w:tc>
        <w:tc>
          <w:tcPr>
            <w:tcW w:w="3968" w:type="dxa"/>
            <w:gridSpan w:val="4"/>
            <w:tcBorders>
              <w:top w:val="single" w:sz="4" w:space="0" w:color="auto"/>
              <w:left w:val="nil"/>
              <w:bottom w:val="single" w:sz="4" w:space="0" w:color="auto"/>
              <w:right w:val="single" w:sz="4" w:space="0" w:color="000000"/>
            </w:tcBorders>
            <w:noWrap/>
            <w:hideMark/>
          </w:tcPr>
          <w:p w:rsidR="003B0AD9" w:rsidRPr="00F3428E" w:rsidRDefault="003B0AD9" w:rsidP="003B0AD9">
            <w:pPr>
              <w:spacing w:line="240" w:lineRule="atLeast"/>
              <w:ind w:left="-109"/>
              <w:contextualSpacing/>
              <w:jc w:val="center"/>
              <w:rPr>
                <w:rFonts w:ascii="Times New Roman" w:hAnsi="Times New Roman" w:cs="Times New Roman"/>
                <w:sz w:val="20"/>
                <w:szCs w:val="20"/>
              </w:rPr>
            </w:pPr>
            <w:r w:rsidRPr="00F3428E">
              <w:rPr>
                <w:rFonts w:ascii="Times New Roman" w:hAnsi="Times New Roman" w:cs="Times New Roman"/>
                <w:sz w:val="20"/>
                <w:szCs w:val="20"/>
              </w:rPr>
              <w:t>в том числе</w:t>
            </w:r>
          </w:p>
        </w:tc>
      </w:tr>
      <w:tr w:rsidR="003B0AD9" w:rsidRPr="00F3428E" w:rsidTr="000764FF">
        <w:trPr>
          <w:trHeight w:val="1699"/>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3B0AD9" w:rsidRPr="00F3428E" w:rsidRDefault="003B0AD9" w:rsidP="003B0AD9">
            <w:pPr>
              <w:spacing w:line="240" w:lineRule="atLeast"/>
              <w:contextualSpacing/>
              <w:rPr>
                <w:rFonts w:ascii="Times New Roman" w:hAnsi="Times New Roman" w:cs="Times New Roman"/>
                <w:sz w:val="20"/>
                <w:szCs w:val="20"/>
              </w:rPr>
            </w:pPr>
          </w:p>
        </w:tc>
        <w:tc>
          <w:tcPr>
            <w:tcW w:w="3538" w:type="dxa"/>
            <w:vMerge/>
            <w:tcBorders>
              <w:top w:val="single" w:sz="4" w:space="0" w:color="auto"/>
              <w:left w:val="single" w:sz="4" w:space="0" w:color="auto"/>
              <w:bottom w:val="single" w:sz="4" w:space="0" w:color="000000"/>
              <w:right w:val="single" w:sz="4" w:space="0" w:color="auto"/>
            </w:tcBorders>
            <w:vAlign w:val="center"/>
            <w:hideMark/>
          </w:tcPr>
          <w:p w:rsidR="003B0AD9" w:rsidRPr="00F3428E" w:rsidRDefault="003B0AD9" w:rsidP="003B0AD9">
            <w:pPr>
              <w:spacing w:line="240" w:lineRule="atLeast"/>
              <w:contextualSpacing/>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B0AD9" w:rsidRPr="00F3428E" w:rsidRDefault="003B0AD9" w:rsidP="003B0AD9">
            <w:pPr>
              <w:spacing w:line="240" w:lineRule="atLeast"/>
              <w:contextualSpacing/>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3B0AD9" w:rsidRPr="00F3428E" w:rsidRDefault="003B0AD9" w:rsidP="003B0AD9">
            <w:pPr>
              <w:spacing w:line="240" w:lineRule="atLeast"/>
              <w:ind w:left="-108"/>
              <w:contextualSpacing/>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hideMark/>
          </w:tcPr>
          <w:p w:rsidR="003B0AD9" w:rsidRPr="00F3428E" w:rsidRDefault="003B0AD9" w:rsidP="003B0AD9">
            <w:pPr>
              <w:spacing w:line="240" w:lineRule="atLeast"/>
              <w:ind w:left="-109" w:right="-108"/>
              <w:contextualSpacing/>
              <w:jc w:val="center"/>
              <w:rPr>
                <w:rFonts w:ascii="Times New Roman" w:hAnsi="Times New Roman" w:cs="Times New Roman"/>
                <w:sz w:val="20"/>
                <w:szCs w:val="20"/>
              </w:rPr>
            </w:pPr>
            <w:r w:rsidRPr="00F3428E">
              <w:rPr>
                <w:rFonts w:ascii="Times New Roman" w:hAnsi="Times New Roman" w:cs="Times New Roman"/>
                <w:sz w:val="20"/>
                <w:szCs w:val="20"/>
              </w:rPr>
              <w:t>местное топливо и сельхозто</w:t>
            </w:r>
            <w:r>
              <w:rPr>
                <w:rFonts w:ascii="Times New Roman" w:hAnsi="Times New Roman" w:cs="Times New Roman"/>
                <w:sz w:val="20"/>
                <w:szCs w:val="20"/>
              </w:rPr>
              <w:t>-</w:t>
            </w:r>
            <w:r w:rsidRPr="00F3428E">
              <w:rPr>
                <w:rFonts w:ascii="Times New Roman" w:hAnsi="Times New Roman" w:cs="Times New Roman"/>
                <w:sz w:val="20"/>
                <w:szCs w:val="20"/>
              </w:rPr>
              <w:t>варопроиз</w:t>
            </w:r>
            <w:r>
              <w:rPr>
                <w:rFonts w:ascii="Times New Roman" w:hAnsi="Times New Roman" w:cs="Times New Roman"/>
                <w:sz w:val="20"/>
                <w:szCs w:val="20"/>
              </w:rPr>
              <w:t>-</w:t>
            </w:r>
            <w:r w:rsidRPr="00F3428E">
              <w:rPr>
                <w:rFonts w:ascii="Times New Roman" w:hAnsi="Times New Roman" w:cs="Times New Roman"/>
                <w:sz w:val="20"/>
                <w:szCs w:val="20"/>
              </w:rPr>
              <w:t>водители</w:t>
            </w:r>
          </w:p>
        </w:tc>
        <w:tc>
          <w:tcPr>
            <w:tcW w:w="992" w:type="dxa"/>
            <w:tcBorders>
              <w:top w:val="nil"/>
              <w:left w:val="nil"/>
              <w:bottom w:val="single" w:sz="4" w:space="0" w:color="auto"/>
              <w:right w:val="single" w:sz="4" w:space="0" w:color="auto"/>
            </w:tcBorders>
            <w:hideMark/>
          </w:tcPr>
          <w:p w:rsidR="003B0AD9" w:rsidRPr="00F3428E" w:rsidRDefault="003B0AD9" w:rsidP="003B0AD9">
            <w:pPr>
              <w:spacing w:line="240" w:lineRule="atLeast"/>
              <w:ind w:left="-109" w:right="-108"/>
              <w:contextualSpacing/>
              <w:jc w:val="center"/>
              <w:rPr>
                <w:rFonts w:ascii="Times New Roman" w:hAnsi="Times New Roman" w:cs="Times New Roman"/>
                <w:sz w:val="20"/>
                <w:szCs w:val="20"/>
              </w:rPr>
            </w:pPr>
            <w:r w:rsidRPr="00F3428E">
              <w:rPr>
                <w:rFonts w:ascii="Times New Roman" w:hAnsi="Times New Roman" w:cs="Times New Roman"/>
                <w:sz w:val="20"/>
                <w:szCs w:val="20"/>
              </w:rPr>
              <w:t>прочие поклаже</w:t>
            </w:r>
            <w:r>
              <w:rPr>
                <w:rFonts w:ascii="Times New Roman" w:hAnsi="Times New Roman" w:cs="Times New Roman"/>
                <w:sz w:val="20"/>
                <w:szCs w:val="20"/>
              </w:rPr>
              <w:t>-</w:t>
            </w:r>
            <w:r w:rsidRPr="00F3428E">
              <w:rPr>
                <w:rFonts w:ascii="Times New Roman" w:hAnsi="Times New Roman" w:cs="Times New Roman"/>
                <w:sz w:val="20"/>
                <w:szCs w:val="20"/>
              </w:rPr>
              <w:t>датели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right="-108"/>
              <w:contextualSpacing/>
              <w:jc w:val="center"/>
              <w:rPr>
                <w:rFonts w:ascii="Times New Roman" w:hAnsi="Times New Roman" w:cs="Times New Roman"/>
                <w:sz w:val="20"/>
                <w:szCs w:val="20"/>
              </w:rPr>
            </w:pPr>
            <w:r w:rsidRPr="00F3428E">
              <w:rPr>
                <w:rFonts w:ascii="Times New Roman" w:hAnsi="Times New Roman" w:cs="Times New Roman"/>
                <w:sz w:val="20"/>
                <w:szCs w:val="20"/>
              </w:rPr>
              <w:t>АК "АЛРОСА"</w:t>
            </w:r>
          </w:p>
        </w:tc>
        <w:tc>
          <w:tcPr>
            <w:tcW w:w="992" w:type="dxa"/>
            <w:tcBorders>
              <w:top w:val="nil"/>
              <w:left w:val="nil"/>
              <w:bottom w:val="single" w:sz="4" w:space="0" w:color="auto"/>
              <w:right w:val="single" w:sz="4" w:space="0" w:color="auto"/>
            </w:tcBorders>
            <w:hideMark/>
          </w:tcPr>
          <w:p w:rsidR="003B0AD9" w:rsidRPr="00F3428E" w:rsidRDefault="003B0AD9" w:rsidP="003B0AD9">
            <w:pPr>
              <w:spacing w:line="240" w:lineRule="atLeast"/>
              <w:ind w:left="-109" w:right="-108"/>
              <w:contextualSpacing/>
              <w:jc w:val="center"/>
              <w:rPr>
                <w:rFonts w:ascii="Times New Roman" w:hAnsi="Times New Roman" w:cs="Times New Roman"/>
                <w:sz w:val="20"/>
                <w:szCs w:val="20"/>
              </w:rPr>
            </w:pPr>
            <w:r w:rsidRPr="00F3428E">
              <w:rPr>
                <w:rFonts w:ascii="Times New Roman" w:hAnsi="Times New Roman" w:cs="Times New Roman"/>
                <w:sz w:val="20"/>
                <w:szCs w:val="20"/>
              </w:rPr>
              <w:t>по обеспече</w:t>
            </w:r>
            <w:r>
              <w:rPr>
                <w:rFonts w:ascii="Times New Roman" w:hAnsi="Times New Roman" w:cs="Times New Roman"/>
                <w:sz w:val="20"/>
                <w:szCs w:val="20"/>
              </w:rPr>
              <w:t>-</w:t>
            </w:r>
            <w:r w:rsidRPr="00F3428E">
              <w:rPr>
                <w:rFonts w:ascii="Times New Roman" w:hAnsi="Times New Roman" w:cs="Times New Roman"/>
                <w:sz w:val="20"/>
                <w:szCs w:val="20"/>
              </w:rPr>
              <w:t>нию безопасно</w:t>
            </w:r>
            <w:r>
              <w:rPr>
                <w:rFonts w:ascii="Times New Roman" w:hAnsi="Times New Roman" w:cs="Times New Roman"/>
                <w:sz w:val="20"/>
                <w:szCs w:val="20"/>
              </w:rPr>
              <w:t>-</w:t>
            </w:r>
            <w:r w:rsidRPr="00F3428E">
              <w:rPr>
                <w:rFonts w:ascii="Times New Roman" w:hAnsi="Times New Roman" w:cs="Times New Roman"/>
                <w:sz w:val="20"/>
                <w:szCs w:val="20"/>
              </w:rPr>
              <w:t>сти страхового запаса</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Объём годового хранения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тыс.тн</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501,8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143,7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154,4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152,2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51,5</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lastRenderedPageBreak/>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Средний срок хранения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дни</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198,5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152,0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165,0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220,0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365,0</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Объём годового хранения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right="-108"/>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тыс.тн-дн</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99 606,9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21 843,9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25 472,7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33 492,8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18 797,5</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Сырьё и материалы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25 597,8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6 919,5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8 068,9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10 609,4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2.</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Топливо</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37 381,2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10 104,7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11 783,3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15 493,3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3.</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Электроэнергия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17 492,4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4 728,4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5 513.9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7 250,0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4.</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Тепловая энергия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3 177,4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858,9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1 001.6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1 316.9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5.</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Вода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473,0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127,9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149,1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196,0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2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6.</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Затраты, на оплату труда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296 753,6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73 505,3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90 481,4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115 832.0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16 935.0</w:t>
            </w:r>
          </w:p>
        </w:tc>
      </w:tr>
      <w:tr w:rsidR="003B0AD9" w:rsidRPr="00F3428E" w:rsidTr="000764FF">
        <w:trPr>
          <w:trHeight w:val="20"/>
        </w:trPr>
        <w:tc>
          <w:tcPr>
            <w:tcW w:w="710"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7.</w:t>
            </w:r>
          </w:p>
        </w:tc>
        <w:tc>
          <w:tcPr>
            <w:tcW w:w="3538"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Отчисления на социальные нужды</w:t>
            </w:r>
          </w:p>
        </w:tc>
        <w:tc>
          <w:tcPr>
            <w:tcW w:w="992"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100 896,2</w:t>
            </w:r>
          </w:p>
        </w:tc>
        <w:tc>
          <w:tcPr>
            <w:tcW w:w="992"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24 991,8</w:t>
            </w:r>
          </w:p>
        </w:tc>
        <w:tc>
          <w:tcPr>
            <w:tcW w:w="992"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30 763,7</w:t>
            </w:r>
          </w:p>
        </w:tc>
        <w:tc>
          <w:tcPr>
            <w:tcW w:w="992"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39 382,9</w:t>
            </w:r>
          </w:p>
        </w:tc>
        <w:tc>
          <w:tcPr>
            <w:tcW w:w="992"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5 757,9</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8.</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Амортизация ОФ</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26 997,6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7 297,8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8510,2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11 189,6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9.</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Арендная плата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16 054,9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4 339,9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5 060,8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6 654,2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10</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Обязательные страховые платежи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890,3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220,5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271.4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347,5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50.8</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11.</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Добровольные страховые платежи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 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51,5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13.9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21,4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12.</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Представительские расходы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13.</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Суточные и подъёмные</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503,5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136,1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158.7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208,7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14.</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Налоги, включаемые в себестоимость</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3 622,0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979,1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1 141,7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1 501,2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14 1.</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 т.ч. земельный налог</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2 284,1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617,4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720,0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946,7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14.2.</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плата за выбросы (экологич. сбор)</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862,0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233,0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271,7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357,3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14.3.</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плата за польз, водными объектами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17,5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4,7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5,5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7,3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14.4.</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налог с владельцев транспортных средств</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458,3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123,9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144,5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190,0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15.</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uto"/>
              <w:contextualSpacing/>
              <w:rPr>
                <w:rFonts w:ascii="Times New Roman" w:hAnsi="Times New Roman" w:cs="Times New Roman"/>
                <w:b/>
                <w:bCs/>
                <w:sz w:val="20"/>
                <w:szCs w:val="20"/>
              </w:rPr>
            </w:pPr>
            <w:r w:rsidRPr="00F3428E">
              <w:rPr>
                <w:rFonts w:ascii="Times New Roman" w:hAnsi="Times New Roman" w:cs="Times New Roman"/>
                <w:b/>
                <w:bCs/>
                <w:sz w:val="20"/>
                <w:szCs w:val="20"/>
              </w:rPr>
              <w:t>Оплата услуг сторонних организаций</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57 524,5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15 549.7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18 132,8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23 842,0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 т.ч услуги по транспортировке грузов</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2 884,8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779,8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909,4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1 195,7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15.2.</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Строительного характера (капитальный ремонт)</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5 454,7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1 474,5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1 719.4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2 260.8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15.3.</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Промышленного характера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15.4.</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Прочие услуги производственного характера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15 560,8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4 206.3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4 905,1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6 449,4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15.5.</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Реклама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505,5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136,7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159,4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209,5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15.6.</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Вневедомственной и пожарной охраны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23 681,1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6 401,3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7 464,7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9 815,0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15.7.</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Гидрометеослужбы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48,1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13,0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15,1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19,9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15.8.</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Здравоохранения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97,0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26.2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30,6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40.2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sz w:val="20"/>
                <w:szCs w:val="20"/>
              </w:rPr>
            </w:pPr>
            <w:r w:rsidRPr="00F3428E">
              <w:rPr>
                <w:rFonts w:ascii="Times New Roman" w:hAnsi="Times New Roman" w:cs="Times New Roman"/>
                <w:sz w:val="20"/>
                <w:szCs w:val="20"/>
              </w:rPr>
              <w:t>15.9.</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Информационно-вычислительное обслуживание</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1 131,5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305.8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356,7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469,0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sz w:val="20"/>
                <w:szCs w:val="20"/>
              </w:rPr>
            </w:pPr>
            <w:r w:rsidRPr="00F3428E">
              <w:rPr>
                <w:rFonts w:ascii="Times New Roman" w:hAnsi="Times New Roman" w:cs="Times New Roman"/>
                <w:sz w:val="20"/>
                <w:szCs w:val="20"/>
              </w:rPr>
              <w:t>15.10.</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Проживание в гостинице(команд)</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1 247,7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337,3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393.3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517,1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sz w:val="20"/>
                <w:szCs w:val="20"/>
              </w:rPr>
            </w:pPr>
            <w:r w:rsidRPr="00F3428E">
              <w:rPr>
                <w:rFonts w:ascii="Times New Roman" w:hAnsi="Times New Roman" w:cs="Times New Roman"/>
                <w:sz w:val="20"/>
                <w:szCs w:val="20"/>
              </w:rPr>
              <w:t>15.11.</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Нотариальных и юридических учреждений</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68,4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18,5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21.6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28,3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sz w:val="20"/>
                <w:szCs w:val="20"/>
              </w:rPr>
            </w:pPr>
            <w:r w:rsidRPr="00F3428E">
              <w:rPr>
                <w:rFonts w:ascii="Times New Roman" w:hAnsi="Times New Roman" w:cs="Times New Roman"/>
                <w:sz w:val="20"/>
                <w:szCs w:val="20"/>
              </w:rPr>
              <w:t>15.12.</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Образования (подготовка кадров)</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524,0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141,7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165,2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217,2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sz w:val="20"/>
                <w:szCs w:val="20"/>
              </w:rPr>
            </w:pPr>
            <w:r w:rsidRPr="00F3428E">
              <w:rPr>
                <w:rFonts w:ascii="Times New Roman" w:hAnsi="Times New Roman" w:cs="Times New Roman"/>
                <w:sz w:val="20"/>
                <w:szCs w:val="20"/>
              </w:rPr>
              <w:t>15.13.</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Пассажирского транспорта (проезд в командировку)</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2 729,8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737,9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860,5</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1 131,4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sz w:val="20"/>
                <w:szCs w:val="20"/>
              </w:rPr>
            </w:pPr>
            <w:r w:rsidRPr="00F3428E">
              <w:rPr>
                <w:rFonts w:ascii="Times New Roman" w:hAnsi="Times New Roman" w:cs="Times New Roman"/>
                <w:sz w:val="20"/>
                <w:szCs w:val="20"/>
              </w:rPr>
              <w:t>15 14.</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Связи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3 362,0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908,8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1 059,8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1 393,4</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sz w:val="20"/>
                <w:szCs w:val="20"/>
              </w:rPr>
            </w:pPr>
            <w:r w:rsidRPr="00F3428E">
              <w:rPr>
                <w:rFonts w:ascii="Times New Roman" w:hAnsi="Times New Roman" w:cs="Times New Roman"/>
                <w:sz w:val="20"/>
                <w:szCs w:val="20"/>
              </w:rPr>
              <w:t>15.15.</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Аудиторских организаций</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sz w:val="20"/>
                <w:szCs w:val="20"/>
              </w:rPr>
            </w:pPr>
            <w:r w:rsidRPr="00F3428E">
              <w:rPr>
                <w:rFonts w:ascii="Times New Roman" w:hAnsi="Times New Roman" w:cs="Times New Roman"/>
                <w:sz w:val="20"/>
                <w:szCs w:val="20"/>
              </w:rPr>
              <w:t>229,2</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62,0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72,3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95,0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b/>
                <w:bCs/>
                <w:sz w:val="20"/>
                <w:szCs w:val="20"/>
              </w:rPr>
            </w:pPr>
            <w:r w:rsidRPr="00F3428E">
              <w:rPr>
                <w:rFonts w:ascii="Times New Roman" w:hAnsi="Times New Roman" w:cs="Times New Roman"/>
                <w:b/>
                <w:bCs/>
                <w:sz w:val="20"/>
                <w:szCs w:val="20"/>
              </w:rPr>
              <w:t>16.</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Другие затраты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16 765,0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4 531,8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5 284,7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6 948,6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ИТОГО ИЗДЕРЖКИ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604 186,8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154 306,8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186 340,3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240 796,0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22 743,7</w:t>
            </w:r>
          </w:p>
        </w:tc>
      </w:tr>
      <w:tr w:rsidR="003B0AD9" w:rsidRPr="00F3428E" w:rsidTr="000764FF">
        <w:trPr>
          <w:trHeight w:val="170"/>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ind w:right="-108"/>
              <w:contextualSpacing/>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НЕОБХОДИМАЯ ПРИБЫЛЬ</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тыс.руб.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54 321,1</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0,0</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24 828,3</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29 492,9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color w:val="FF0000"/>
                <w:sz w:val="20"/>
                <w:szCs w:val="20"/>
              </w:rPr>
            </w:pPr>
            <w:r w:rsidRPr="00F3428E">
              <w:rPr>
                <w:rFonts w:ascii="Times New Roman" w:hAnsi="Times New Roman" w:cs="Times New Roman"/>
                <w:b/>
                <w:bCs/>
                <w:color w:val="FF0000"/>
                <w:sz w:val="20"/>
                <w:szCs w:val="20"/>
              </w:rPr>
              <w:t>0,0</w:t>
            </w:r>
          </w:p>
        </w:tc>
      </w:tr>
      <w:tr w:rsidR="003B0AD9" w:rsidRPr="00F3428E" w:rsidTr="000764FF">
        <w:trPr>
          <w:trHeight w:val="489"/>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НЕОБХОДИМЫЙ ВАЛОВЫЙ ДОХОД</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тыс.руб</w:t>
            </w:r>
            <w:r>
              <w:rPr>
                <w:rFonts w:ascii="Times New Roman" w:hAnsi="Times New Roman" w:cs="Times New Roman"/>
                <w:b/>
                <w:bCs/>
                <w:sz w:val="20"/>
                <w:szCs w:val="20"/>
              </w:rPr>
              <w:t>.</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658 507,9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154 306,8</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211 168,7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270 288,9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22 743,7</w:t>
            </w:r>
          </w:p>
        </w:tc>
      </w:tr>
      <w:tr w:rsidR="003B0AD9" w:rsidRPr="00F3428E" w:rsidTr="000764FF">
        <w:trPr>
          <w:trHeight w:val="227"/>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r>
      <w:tr w:rsidR="003B0AD9" w:rsidRPr="00F3428E" w:rsidTr="000764FF">
        <w:trPr>
          <w:trHeight w:val="227"/>
        </w:trPr>
        <w:tc>
          <w:tcPr>
            <w:tcW w:w="710"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3538"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ТАРИФ ЗА 1 ТН-СУТ.</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руб.</w:t>
            </w:r>
          </w:p>
        </w:tc>
        <w:tc>
          <w:tcPr>
            <w:tcW w:w="993"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8"/>
              <w:contextualSpacing/>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7,06</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8,29</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8,07</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ind w:left="-109"/>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1,21</w:t>
            </w:r>
          </w:p>
        </w:tc>
      </w:tr>
    </w:tbl>
    <w:p w:rsidR="003B0AD9" w:rsidRPr="00F3428E" w:rsidRDefault="003B0AD9" w:rsidP="003B0AD9">
      <w:pPr>
        <w:autoSpaceDE w:val="0"/>
        <w:autoSpaceDN w:val="0"/>
        <w:adjustRightInd w:val="0"/>
        <w:spacing w:line="240" w:lineRule="auto"/>
        <w:contextualSpacing/>
        <w:jc w:val="both"/>
        <w:outlineLvl w:val="1"/>
        <w:rPr>
          <w:rFonts w:ascii="Times New Roman" w:hAnsi="Times New Roman" w:cs="Times New Roman"/>
          <w:sz w:val="20"/>
          <w:szCs w:val="20"/>
        </w:rPr>
      </w:pPr>
    </w:p>
    <w:p w:rsidR="003B0AD9" w:rsidRPr="00F3428E" w:rsidRDefault="003B0AD9" w:rsidP="003B0AD9">
      <w:pPr>
        <w:pStyle w:val="ab"/>
        <w:ind w:firstLine="567"/>
        <w:contextualSpacing/>
        <w:jc w:val="right"/>
        <w:rPr>
          <w:rFonts w:cs="Times New Roman"/>
          <w:lang w:val="ru-RU"/>
        </w:rPr>
      </w:pPr>
      <w:r w:rsidRPr="00F3428E">
        <w:rPr>
          <w:rFonts w:cs="Times New Roman"/>
          <w:lang w:val="ru-RU"/>
        </w:rPr>
        <w:t>Таблица 2.</w:t>
      </w:r>
    </w:p>
    <w:p w:rsidR="003B0AD9" w:rsidRPr="00F3428E" w:rsidRDefault="003B0AD9" w:rsidP="003B0AD9">
      <w:pPr>
        <w:spacing w:line="240" w:lineRule="auto"/>
        <w:ind w:firstLine="567"/>
        <w:contextualSpacing/>
        <w:jc w:val="center"/>
        <w:rPr>
          <w:rFonts w:ascii="Times New Roman" w:hAnsi="Times New Roman" w:cs="Times New Roman"/>
          <w:sz w:val="24"/>
          <w:szCs w:val="24"/>
        </w:rPr>
      </w:pPr>
      <w:r w:rsidRPr="00F3428E">
        <w:rPr>
          <w:rFonts w:ascii="Times New Roman" w:hAnsi="Times New Roman" w:cs="Times New Roman"/>
          <w:sz w:val="24"/>
          <w:szCs w:val="24"/>
        </w:rPr>
        <w:lastRenderedPageBreak/>
        <w:t xml:space="preserve">Расчёт стоимости услуг по приёмо-складским операциям на филиалах-нефтебазах ОАО </w:t>
      </w:r>
      <w:r>
        <w:rPr>
          <w:rFonts w:ascii="Times New Roman" w:hAnsi="Times New Roman" w:cs="Times New Roman"/>
          <w:sz w:val="24"/>
          <w:szCs w:val="24"/>
        </w:rPr>
        <w:t>«</w:t>
      </w:r>
      <w:r w:rsidRPr="00F3428E">
        <w:rPr>
          <w:rFonts w:ascii="Times New Roman" w:hAnsi="Times New Roman" w:cs="Times New Roman"/>
          <w:sz w:val="24"/>
          <w:szCs w:val="24"/>
        </w:rPr>
        <w:t>Саханефтегазсбыт</w:t>
      </w:r>
      <w:r>
        <w:rPr>
          <w:rFonts w:ascii="Times New Roman" w:hAnsi="Times New Roman" w:cs="Times New Roman"/>
          <w:sz w:val="24"/>
          <w:szCs w:val="24"/>
        </w:rPr>
        <w:t>»</w:t>
      </w:r>
      <w:r w:rsidRPr="00F3428E">
        <w:rPr>
          <w:rFonts w:ascii="Times New Roman" w:hAnsi="Times New Roman" w:cs="Times New Roman"/>
          <w:sz w:val="24"/>
          <w:szCs w:val="24"/>
        </w:rPr>
        <w:t xml:space="preserve"> в 2011 году.</w:t>
      </w:r>
    </w:p>
    <w:tbl>
      <w:tblPr>
        <w:tblW w:w="9796" w:type="dxa"/>
        <w:tblInd w:w="93" w:type="dxa"/>
        <w:tblLayout w:type="fixed"/>
        <w:tblLook w:val="04A0"/>
      </w:tblPr>
      <w:tblGrid>
        <w:gridCol w:w="716"/>
        <w:gridCol w:w="4261"/>
        <w:gridCol w:w="992"/>
        <w:gridCol w:w="1134"/>
        <w:gridCol w:w="1134"/>
        <w:gridCol w:w="1559"/>
      </w:tblGrid>
      <w:tr w:rsidR="003B0AD9" w:rsidRPr="00F3428E" w:rsidTr="003B0AD9">
        <w:trPr>
          <w:trHeight w:val="285"/>
        </w:trPr>
        <w:tc>
          <w:tcPr>
            <w:tcW w:w="716" w:type="dxa"/>
            <w:vMerge w:val="restart"/>
            <w:tcBorders>
              <w:top w:val="single" w:sz="4" w:space="0" w:color="auto"/>
              <w:left w:val="single" w:sz="4" w:space="0" w:color="auto"/>
              <w:bottom w:val="single" w:sz="4" w:space="0" w:color="000000"/>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№п/п</w:t>
            </w:r>
          </w:p>
        </w:tc>
        <w:tc>
          <w:tcPr>
            <w:tcW w:w="4261" w:type="dxa"/>
            <w:vMerge w:val="restart"/>
            <w:tcBorders>
              <w:top w:val="single" w:sz="4" w:space="0" w:color="auto"/>
              <w:left w:val="single" w:sz="4" w:space="0" w:color="auto"/>
              <w:bottom w:val="single" w:sz="4" w:space="0" w:color="000000"/>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Ед.изм.</w:t>
            </w:r>
          </w:p>
        </w:tc>
        <w:tc>
          <w:tcPr>
            <w:tcW w:w="1134" w:type="dxa"/>
            <w:vMerge w:val="restart"/>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Приёмо-склад</w:t>
            </w:r>
            <w:r>
              <w:rPr>
                <w:rFonts w:ascii="Times New Roman" w:hAnsi="Times New Roman" w:cs="Times New Roman"/>
                <w:b/>
                <w:bCs/>
                <w:sz w:val="20"/>
                <w:szCs w:val="20"/>
              </w:rPr>
              <w:t>-</w:t>
            </w:r>
            <w:r w:rsidRPr="00F3428E">
              <w:rPr>
                <w:rFonts w:ascii="Times New Roman" w:hAnsi="Times New Roman" w:cs="Times New Roman"/>
                <w:b/>
                <w:bCs/>
                <w:sz w:val="20"/>
                <w:szCs w:val="20"/>
              </w:rPr>
              <w:t>ские операции всего</w:t>
            </w:r>
          </w:p>
        </w:tc>
        <w:tc>
          <w:tcPr>
            <w:tcW w:w="2693" w:type="dxa"/>
            <w:gridSpan w:val="2"/>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center"/>
              <w:rPr>
                <w:rFonts w:ascii="Times New Roman" w:hAnsi="Times New Roman" w:cs="Times New Roman"/>
                <w:b/>
                <w:bCs/>
                <w:sz w:val="20"/>
                <w:szCs w:val="20"/>
              </w:rPr>
            </w:pPr>
            <w:r w:rsidRPr="00F3428E">
              <w:rPr>
                <w:rFonts w:ascii="Times New Roman" w:hAnsi="Times New Roman" w:cs="Times New Roman"/>
                <w:b/>
                <w:bCs/>
                <w:sz w:val="20"/>
                <w:szCs w:val="20"/>
              </w:rPr>
              <w:t>в том числе</w:t>
            </w:r>
          </w:p>
        </w:tc>
      </w:tr>
      <w:tr w:rsidR="003B0AD9" w:rsidRPr="00F3428E" w:rsidTr="003B0AD9">
        <w:trPr>
          <w:trHeight w:val="896"/>
        </w:trPr>
        <w:tc>
          <w:tcPr>
            <w:tcW w:w="716" w:type="dxa"/>
            <w:vMerge/>
            <w:tcBorders>
              <w:top w:val="single" w:sz="4" w:space="0" w:color="auto"/>
              <w:left w:val="single" w:sz="4" w:space="0" w:color="auto"/>
              <w:bottom w:val="single" w:sz="4" w:space="0" w:color="000000"/>
              <w:right w:val="single" w:sz="4" w:space="0" w:color="auto"/>
            </w:tcBorders>
            <w:vAlign w:val="center"/>
            <w:hideMark/>
          </w:tcPr>
          <w:p w:rsidR="003B0AD9" w:rsidRPr="00F3428E" w:rsidRDefault="003B0AD9" w:rsidP="003B0AD9">
            <w:pPr>
              <w:spacing w:line="240" w:lineRule="atLeast"/>
              <w:contextualSpacing/>
              <w:rPr>
                <w:rFonts w:ascii="Times New Roman" w:hAnsi="Times New Roman" w:cs="Times New Roman"/>
                <w:b/>
                <w:bCs/>
                <w:sz w:val="20"/>
                <w:szCs w:val="20"/>
              </w:rPr>
            </w:pPr>
          </w:p>
        </w:tc>
        <w:tc>
          <w:tcPr>
            <w:tcW w:w="4261" w:type="dxa"/>
            <w:vMerge/>
            <w:tcBorders>
              <w:top w:val="single" w:sz="4" w:space="0" w:color="auto"/>
              <w:left w:val="single" w:sz="4" w:space="0" w:color="auto"/>
              <w:bottom w:val="single" w:sz="4" w:space="0" w:color="000000"/>
              <w:right w:val="single" w:sz="4" w:space="0" w:color="auto"/>
            </w:tcBorders>
            <w:vAlign w:val="center"/>
            <w:hideMark/>
          </w:tcPr>
          <w:p w:rsidR="003B0AD9" w:rsidRPr="00F3428E" w:rsidRDefault="003B0AD9" w:rsidP="003B0AD9">
            <w:pPr>
              <w:spacing w:line="240" w:lineRule="atLeast"/>
              <w:contextualSpacing/>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3B0AD9" w:rsidRPr="00F3428E" w:rsidRDefault="003B0AD9" w:rsidP="003B0AD9">
            <w:pPr>
              <w:spacing w:line="240" w:lineRule="atLeast"/>
              <w:contextualSpacing/>
              <w:rPr>
                <w:rFonts w:ascii="Times New Roman" w:hAnsi="Times New Roman" w:cs="Times New Roman"/>
                <w:b/>
                <w:bCs/>
                <w:sz w:val="20"/>
                <w:szCs w:val="20"/>
              </w:rPr>
            </w:pPr>
          </w:p>
        </w:tc>
        <w:tc>
          <w:tcPr>
            <w:tcW w:w="1134" w:type="dxa"/>
            <w:vMerge/>
            <w:tcBorders>
              <w:top w:val="single" w:sz="4" w:space="0" w:color="auto"/>
              <w:bottom w:val="single" w:sz="4" w:space="0" w:color="auto"/>
              <w:right w:val="single" w:sz="4" w:space="0" w:color="auto"/>
            </w:tcBorders>
            <w:vAlign w:val="center"/>
          </w:tcPr>
          <w:p w:rsidR="003B0AD9" w:rsidRPr="00F3428E" w:rsidRDefault="003B0AD9" w:rsidP="003B0AD9">
            <w:pPr>
              <w:spacing w:line="240" w:lineRule="atLeast"/>
              <w:contextualSpacing/>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нефтепро</w:t>
            </w:r>
            <w:r>
              <w:rPr>
                <w:rFonts w:ascii="Times New Roman" w:hAnsi="Times New Roman" w:cs="Times New Roman"/>
                <w:sz w:val="20"/>
                <w:szCs w:val="20"/>
              </w:rPr>
              <w:t>-</w:t>
            </w:r>
            <w:r w:rsidRPr="00F3428E">
              <w:rPr>
                <w:rFonts w:ascii="Times New Roman" w:hAnsi="Times New Roman" w:cs="Times New Roman"/>
                <w:sz w:val="20"/>
                <w:szCs w:val="20"/>
              </w:rPr>
              <w:t>дукты</w:t>
            </w:r>
          </w:p>
        </w:tc>
        <w:tc>
          <w:tcPr>
            <w:tcW w:w="1559" w:type="dxa"/>
            <w:tcBorders>
              <w:top w:val="single" w:sz="4" w:space="0" w:color="auto"/>
              <w:left w:val="single" w:sz="4" w:space="0" w:color="auto"/>
              <w:bottom w:val="single" w:sz="4" w:space="0" w:color="auto"/>
              <w:right w:val="single" w:sz="4" w:space="0" w:color="auto"/>
            </w:tcBorders>
            <w:vAlign w:val="center"/>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местное топливо (нефть, газоконденсат</w:t>
            </w:r>
            <w:r>
              <w:rPr>
                <w:rFonts w:ascii="Times New Roman" w:hAnsi="Times New Roman" w:cs="Times New Roman"/>
                <w:sz w:val="20"/>
                <w:szCs w:val="20"/>
              </w:rPr>
              <w:t>-</w:t>
            </w:r>
            <w:r w:rsidRPr="00F3428E">
              <w:rPr>
                <w:rFonts w:ascii="Times New Roman" w:hAnsi="Times New Roman" w:cs="Times New Roman"/>
                <w:sz w:val="20"/>
                <w:szCs w:val="20"/>
              </w:rPr>
              <w:t>ное топливо)</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Объём</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тыс.тн</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581,26</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370,01</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211,25</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Сырьё и материалы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25786,3</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16414,7</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9371,6</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2.</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Топливо</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37656,4</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23970,8</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13685,6</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3.</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Электроэнергия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17621,2</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11217,1</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6404,1</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4.</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Тепловая энергия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3200,8</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2037,5</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1163,3</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5.</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Вода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476,5</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303,3</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173,2</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6.</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Затраты на оплату труда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highlight w:val="yellow"/>
              </w:rPr>
            </w:pPr>
            <w:r w:rsidRPr="00F3428E">
              <w:rPr>
                <w:rFonts w:ascii="Times New Roman" w:hAnsi="Times New Roman" w:cs="Times New Roman"/>
                <w:b/>
                <w:bCs/>
                <w:sz w:val="20"/>
                <w:szCs w:val="20"/>
                <w:highlight w:val="yellow"/>
              </w:rPr>
              <w:t>120222,9</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highlight w:val="yellow"/>
              </w:rPr>
            </w:pPr>
            <w:r w:rsidRPr="00F3428E">
              <w:rPr>
                <w:rFonts w:ascii="Times New Roman" w:hAnsi="Times New Roman" w:cs="Times New Roman"/>
                <w:sz w:val="20"/>
                <w:szCs w:val="20"/>
                <w:highlight w:val="yellow"/>
              </w:rPr>
              <w:t>74553,5</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highlight w:val="yellow"/>
              </w:rPr>
            </w:pPr>
            <w:r w:rsidRPr="00F3428E">
              <w:rPr>
                <w:rFonts w:ascii="Times New Roman" w:hAnsi="Times New Roman" w:cs="Times New Roman"/>
                <w:sz w:val="20"/>
                <w:szCs w:val="20"/>
                <w:highlight w:val="yellow"/>
              </w:rPr>
              <w:t>45669,4</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7.</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Отчисления на социальные нужды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highlight w:val="yellow"/>
              </w:rPr>
            </w:pPr>
            <w:r w:rsidRPr="00F3428E">
              <w:rPr>
                <w:rFonts w:ascii="Times New Roman" w:hAnsi="Times New Roman" w:cs="Times New Roman"/>
                <w:b/>
                <w:bCs/>
                <w:sz w:val="20"/>
                <w:szCs w:val="20"/>
                <w:highlight w:val="yellow"/>
              </w:rPr>
              <w:t>40875,8</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highlight w:val="yellow"/>
              </w:rPr>
            </w:pPr>
            <w:r w:rsidRPr="00F3428E">
              <w:rPr>
                <w:rFonts w:ascii="Times New Roman" w:hAnsi="Times New Roman" w:cs="Times New Roman"/>
                <w:sz w:val="20"/>
                <w:szCs w:val="20"/>
                <w:highlight w:val="yellow"/>
              </w:rPr>
              <w:t>25348,2</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highlight w:val="yellow"/>
              </w:rPr>
            </w:pPr>
            <w:r w:rsidRPr="00F3428E">
              <w:rPr>
                <w:rFonts w:ascii="Times New Roman" w:hAnsi="Times New Roman" w:cs="Times New Roman"/>
                <w:sz w:val="20"/>
                <w:szCs w:val="20"/>
                <w:highlight w:val="yellow"/>
              </w:rPr>
              <w:t>15527,6</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8.</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Амортизация ОФ</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27196,3</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17312,3</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9884</w:t>
            </w:r>
          </w:p>
        </w:tc>
      </w:tr>
      <w:tr w:rsidR="003B0AD9" w:rsidRPr="00F3428E" w:rsidTr="003B0AD9">
        <w:trPr>
          <w:trHeight w:val="300"/>
        </w:trPr>
        <w:tc>
          <w:tcPr>
            <w:tcW w:w="716"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9.</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Арендная плата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16173,1</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10295,3</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5877,8</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10.</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Обязательные страховые платежи от несчаст.случая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highlight w:val="yellow"/>
              </w:rPr>
            </w:pPr>
            <w:r w:rsidRPr="00F3428E">
              <w:rPr>
                <w:rFonts w:ascii="Times New Roman" w:hAnsi="Times New Roman" w:cs="Times New Roman"/>
                <w:b/>
                <w:bCs/>
                <w:sz w:val="20"/>
                <w:szCs w:val="20"/>
                <w:highlight w:val="yellow"/>
              </w:rPr>
              <w:t>360,7</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highlight w:val="yellow"/>
              </w:rPr>
            </w:pPr>
            <w:r w:rsidRPr="00F3428E">
              <w:rPr>
                <w:rFonts w:ascii="Times New Roman" w:hAnsi="Times New Roman" w:cs="Times New Roman"/>
                <w:sz w:val="20"/>
                <w:szCs w:val="20"/>
                <w:highlight w:val="yellow"/>
              </w:rPr>
              <w:t>223,7</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highlight w:val="yellow"/>
              </w:rPr>
            </w:pPr>
            <w:r w:rsidRPr="00F3428E">
              <w:rPr>
                <w:rFonts w:ascii="Times New Roman" w:hAnsi="Times New Roman" w:cs="Times New Roman"/>
                <w:sz w:val="20"/>
                <w:szCs w:val="20"/>
                <w:highlight w:val="yellow"/>
              </w:rPr>
              <w:t>137</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11.</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Добровольные страховые платежи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52</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33,1</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18,9</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12.</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Представительские расходы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3,8</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2,2</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13.</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Суточные и подъёмные</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507,2</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322,9</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184,3</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14.</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Налоги, включаемые в себестоимость продукт</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3648,6</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2322,6</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1326</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xml:space="preserve">14.1. </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 т.ч. земельный налог</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2300,9</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1464,7</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836,2</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14.2.</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плата за выбросы (экология, сбор)</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868,4</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552,8</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315,6</w:t>
            </w:r>
          </w:p>
        </w:tc>
      </w:tr>
      <w:tr w:rsidR="003B0AD9" w:rsidRPr="00F3428E" w:rsidTr="003B0AD9">
        <w:trPr>
          <w:trHeight w:val="345"/>
        </w:trPr>
        <w:tc>
          <w:tcPr>
            <w:tcW w:w="716" w:type="dxa"/>
            <w:tcBorders>
              <w:top w:val="single" w:sz="4" w:space="0" w:color="auto"/>
              <w:left w:val="single" w:sz="4" w:space="0" w:color="auto"/>
              <w:bottom w:val="single" w:sz="4" w:space="0" w:color="auto"/>
              <w:right w:val="single" w:sz="4" w:space="0" w:color="auto"/>
            </w:tcBorders>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xml:space="preserve"> 14.3.</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плата за польз. водными объектами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17,6</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11,2</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6,4</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14.4.</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налог с владельцев транспортных средств</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461,7</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293,9</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167,8</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15.</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Оплата услуг сторонних организаций</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57948</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36887,8</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21060,2</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 т.ч услуги по транспортировке грузов</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2906,1</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1849,9</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1056,2</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15.2.</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 т.ч. перевозка материалов (водный фрахт)</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2906,1</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1849,9</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1056,2</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15.3.</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Строительного характера (капитальный ремонт)</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5494,8</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3497,8</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1997</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15.4.</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Прочие услуги производственного характера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15675,3</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9978,4</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5696,9</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15.5.</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Реклама</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509,3</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324,2</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185,1</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15.6.</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Вневедомственной и пожарной охраны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23855,4</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15185,6</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8669,8</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15.7.</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Гидрометеослужбы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48,4</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30,8</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17,6</w:t>
            </w:r>
          </w:p>
        </w:tc>
      </w:tr>
      <w:tr w:rsidR="003B0AD9" w:rsidRPr="00F3428E" w:rsidTr="003B0AD9">
        <w:trPr>
          <w:trHeight w:val="300"/>
        </w:trPr>
        <w:tc>
          <w:tcPr>
            <w:tcW w:w="716" w:type="dxa"/>
            <w:tcBorders>
              <w:top w:val="single" w:sz="4" w:space="0" w:color="auto"/>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15.8.</w:t>
            </w:r>
          </w:p>
        </w:tc>
        <w:tc>
          <w:tcPr>
            <w:tcW w:w="4261" w:type="dxa"/>
            <w:tcBorders>
              <w:top w:val="single" w:sz="4" w:space="0" w:color="auto"/>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Здравоохранения</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97,7</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62,2</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35,5</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15.9.</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Информационно-вычислительное обслуживание</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1139,7</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725,5</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414,2</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15.10.</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Проживание в гостинице(команд)</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1256,9</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800,1</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456,8</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15.11.</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Нотариальных и юридических учреждений</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68,9</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43,9</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25</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15.12.</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Образования (подготовка кадров)</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527,9</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336</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191,9</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15.13.</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Пассажирского транспорта (проезд в командировку)</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2749,9</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1750,5</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999,4</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15.14.</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Связи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3386,8</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2155,9</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1230,9</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15.15.</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Аудиторских организаций</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230,9</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147</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83,9</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16.</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Другие затраты</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16888,53</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10750,73</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rPr>
            </w:pPr>
            <w:r w:rsidRPr="00F3428E">
              <w:rPr>
                <w:rFonts w:ascii="Times New Roman" w:hAnsi="Times New Roman" w:cs="Times New Roman"/>
                <w:sz w:val="20"/>
                <w:szCs w:val="20"/>
              </w:rPr>
              <w:t>6137,8</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lastRenderedPageBreak/>
              <w:t> </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ИТОГО ИЗДЕРЖКИ</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368620</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231997</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136623</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color w:val="FF0000"/>
                <w:sz w:val="20"/>
                <w:szCs w:val="20"/>
              </w:rPr>
            </w:pPr>
            <w:r w:rsidRPr="00F3428E">
              <w:rPr>
                <w:rFonts w:ascii="Times New Roman" w:hAnsi="Times New Roman" w:cs="Times New Roman"/>
                <w:color w:val="FF0000"/>
                <w:sz w:val="20"/>
                <w:szCs w:val="20"/>
              </w:rPr>
              <w:t> </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color w:val="FF0000"/>
                <w:sz w:val="20"/>
                <w:szCs w:val="20"/>
              </w:rPr>
            </w:pPr>
            <w:r w:rsidRPr="00F3428E">
              <w:rPr>
                <w:rFonts w:ascii="Times New Roman" w:hAnsi="Times New Roman" w:cs="Times New Roman"/>
                <w:color w:val="FF0000"/>
                <w:sz w:val="20"/>
                <w:szCs w:val="20"/>
              </w:rPr>
              <w:t>НЕОБХОДИМАЯ ПРИБЫЛЬ</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color w:val="FF0000"/>
                <w:sz w:val="20"/>
                <w:szCs w:val="20"/>
              </w:rPr>
            </w:pPr>
            <w:r w:rsidRPr="00F3428E">
              <w:rPr>
                <w:rFonts w:ascii="Times New Roman" w:hAnsi="Times New Roman" w:cs="Times New Roman"/>
                <w:color w:val="FF0000"/>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highlight w:val="yellow"/>
              </w:rPr>
            </w:pPr>
            <w:r w:rsidRPr="00F3428E">
              <w:rPr>
                <w:rFonts w:ascii="Times New Roman" w:hAnsi="Times New Roman" w:cs="Times New Roman"/>
                <w:b/>
                <w:bCs/>
                <w:sz w:val="20"/>
                <w:szCs w:val="20"/>
                <w:highlight w:val="yellow"/>
              </w:rPr>
              <w:t>54721</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highlight w:val="yellow"/>
              </w:rPr>
            </w:pPr>
            <w:r w:rsidRPr="00F3428E">
              <w:rPr>
                <w:rFonts w:ascii="Times New Roman" w:hAnsi="Times New Roman" w:cs="Times New Roman"/>
                <w:b/>
                <w:bCs/>
                <w:sz w:val="20"/>
                <w:szCs w:val="20"/>
                <w:highlight w:val="yellow"/>
              </w:rPr>
              <w:t>54721</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sz w:val="20"/>
                <w:szCs w:val="20"/>
                <w:highlight w:val="yellow"/>
              </w:rPr>
            </w:pPr>
            <w:r w:rsidRPr="00F3428E">
              <w:rPr>
                <w:rFonts w:ascii="Times New Roman" w:hAnsi="Times New Roman" w:cs="Times New Roman"/>
                <w:sz w:val="20"/>
                <w:szCs w:val="20"/>
                <w:highlight w:val="yellow"/>
              </w:rPr>
              <w:t>0</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НЕОБХОДИМЫЙ ВАЛОВЫЙ ДОХОД</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тыс.руб.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ind w:left="-45" w:right="-108"/>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423341,33</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286718</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136623</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r>
      <w:tr w:rsidR="003B0AD9" w:rsidRPr="00F3428E" w:rsidTr="003B0AD9">
        <w:trPr>
          <w:trHeight w:val="300"/>
        </w:trPr>
        <w:tc>
          <w:tcPr>
            <w:tcW w:w="716" w:type="dxa"/>
            <w:tcBorders>
              <w:top w:val="nil"/>
              <w:left w:val="single" w:sz="4" w:space="0" w:color="auto"/>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sz w:val="20"/>
                <w:szCs w:val="20"/>
              </w:rPr>
            </w:pPr>
            <w:r w:rsidRPr="00F3428E">
              <w:rPr>
                <w:rFonts w:ascii="Times New Roman" w:hAnsi="Times New Roman" w:cs="Times New Roman"/>
                <w:sz w:val="20"/>
                <w:szCs w:val="20"/>
              </w:rPr>
              <w:t> </w:t>
            </w:r>
          </w:p>
        </w:tc>
        <w:tc>
          <w:tcPr>
            <w:tcW w:w="4261"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rPr>
                <w:rFonts w:ascii="Times New Roman" w:hAnsi="Times New Roman" w:cs="Times New Roman"/>
                <w:b/>
                <w:bCs/>
                <w:sz w:val="20"/>
                <w:szCs w:val="20"/>
              </w:rPr>
            </w:pPr>
            <w:r w:rsidRPr="00F3428E">
              <w:rPr>
                <w:rFonts w:ascii="Times New Roman" w:hAnsi="Times New Roman" w:cs="Times New Roman"/>
                <w:b/>
                <w:bCs/>
                <w:sz w:val="20"/>
                <w:szCs w:val="20"/>
              </w:rPr>
              <w:t xml:space="preserve">ТАРИФ ЗА </w:t>
            </w:r>
            <w:r w:rsidRPr="00F3428E">
              <w:rPr>
                <w:rFonts w:ascii="Times New Roman" w:hAnsi="Times New Roman" w:cs="Times New Roman"/>
                <w:sz w:val="20"/>
                <w:szCs w:val="20"/>
              </w:rPr>
              <w:t>1 ТН</w:t>
            </w:r>
          </w:p>
        </w:tc>
        <w:tc>
          <w:tcPr>
            <w:tcW w:w="992" w:type="dxa"/>
            <w:tcBorders>
              <w:top w:val="nil"/>
              <w:left w:val="nil"/>
              <w:bottom w:val="single" w:sz="4" w:space="0" w:color="auto"/>
              <w:right w:val="single" w:sz="4" w:space="0" w:color="auto"/>
            </w:tcBorders>
            <w:noWrap/>
            <w:hideMark/>
          </w:tcPr>
          <w:p w:rsidR="003B0AD9" w:rsidRPr="00F3428E" w:rsidRDefault="003B0AD9" w:rsidP="003B0AD9">
            <w:pPr>
              <w:spacing w:line="240" w:lineRule="atLeast"/>
              <w:contextualSpacing/>
              <w:jc w:val="center"/>
              <w:rPr>
                <w:rFonts w:ascii="Times New Roman" w:hAnsi="Times New Roman" w:cs="Times New Roman"/>
                <w:sz w:val="20"/>
                <w:szCs w:val="20"/>
              </w:rPr>
            </w:pPr>
            <w:r w:rsidRPr="00F3428E">
              <w:rPr>
                <w:rFonts w:ascii="Times New Roman" w:hAnsi="Times New Roman" w:cs="Times New Roman"/>
                <w:sz w:val="20"/>
                <w:szCs w:val="20"/>
              </w:rPr>
              <w:t>руб.</w:t>
            </w:r>
          </w:p>
        </w:tc>
        <w:tc>
          <w:tcPr>
            <w:tcW w:w="1134" w:type="dxa"/>
            <w:tcBorders>
              <w:top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728,32</w:t>
            </w:r>
          </w:p>
        </w:tc>
        <w:tc>
          <w:tcPr>
            <w:tcW w:w="1134"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774,89</w:t>
            </w:r>
          </w:p>
        </w:tc>
        <w:tc>
          <w:tcPr>
            <w:tcW w:w="1559" w:type="dxa"/>
            <w:tcBorders>
              <w:top w:val="single" w:sz="4" w:space="0" w:color="auto"/>
              <w:left w:val="single" w:sz="4" w:space="0" w:color="auto"/>
              <w:bottom w:val="single" w:sz="4" w:space="0" w:color="auto"/>
              <w:right w:val="single" w:sz="4" w:space="0" w:color="auto"/>
            </w:tcBorders>
          </w:tcPr>
          <w:p w:rsidR="003B0AD9" w:rsidRPr="00F3428E" w:rsidRDefault="003B0AD9" w:rsidP="003B0AD9">
            <w:pPr>
              <w:spacing w:line="240" w:lineRule="atLeast"/>
              <w:contextualSpacing/>
              <w:jc w:val="right"/>
              <w:rPr>
                <w:rFonts w:ascii="Times New Roman" w:hAnsi="Times New Roman" w:cs="Times New Roman"/>
                <w:b/>
                <w:bCs/>
                <w:sz w:val="20"/>
                <w:szCs w:val="20"/>
              </w:rPr>
            </w:pPr>
            <w:r w:rsidRPr="00F3428E">
              <w:rPr>
                <w:rFonts w:ascii="Times New Roman" w:hAnsi="Times New Roman" w:cs="Times New Roman"/>
                <w:b/>
                <w:bCs/>
                <w:sz w:val="20"/>
                <w:szCs w:val="20"/>
              </w:rPr>
              <w:t>646,74</w:t>
            </w:r>
          </w:p>
        </w:tc>
      </w:tr>
    </w:tbl>
    <w:p w:rsidR="003B0AD9" w:rsidRPr="00F3428E" w:rsidRDefault="003B0AD9" w:rsidP="003B0AD9">
      <w:pPr>
        <w:adjustRightInd w:val="0"/>
        <w:contextualSpacing/>
        <w:jc w:val="both"/>
        <w:outlineLvl w:val="1"/>
        <w:rPr>
          <w:rFonts w:ascii="Times New Roman" w:hAnsi="Times New Roman" w:cs="Times New Roman"/>
          <w:sz w:val="20"/>
          <w:szCs w:val="20"/>
        </w:rPr>
      </w:pPr>
    </w:p>
    <w:p w:rsidR="003B0AD9" w:rsidRDefault="003B0AD9" w:rsidP="003B0AD9">
      <w:pPr>
        <w:spacing w:line="240" w:lineRule="auto"/>
        <w:ind w:left="709" w:firstLine="567"/>
        <w:contextualSpacing/>
        <w:jc w:val="right"/>
        <w:rPr>
          <w:rFonts w:ascii="Times New Roman" w:hAnsi="Times New Roman" w:cs="Times New Roman"/>
          <w:sz w:val="24"/>
          <w:szCs w:val="24"/>
        </w:rPr>
      </w:pPr>
      <w:r>
        <w:rPr>
          <w:rFonts w:ascii="Times New Roman" w:hAnsi="Times New Roman" w:cs="Times New Roman"/>
          <w:sz w:val="24"/>
          <w:szCs w:val="24"/>
        </w:rPr>
        <w:t>Таблица 3.</w:t>
      </w:r>
    </w:p>
    <w:p w:rsidR="003B0AD9" w:rsidRPr="00F3428E" w:rsidRDefault="003B0AD9" w:rsidP="003B0AD9">
      <w:pPr>
        <w:spacing w:line="240" w:lineRule="auto"/>
        <w:ind w:firstLine="567"/>
        <w:contextualSpacing/>
        <w:jc w:val="center"/>
        <w:rPr>
          <w:rFonts w:ascii="Times New Roman" w:hAnsi="Times New Roman" w:cs="Times New Roman"/>
          <w:sz w:val="24"/>
          <w:szCs w:val="24"/>
        </w:rPr>
      </w:pPr>
      <w:r w:rsidRPr="00F3428E">
        <w:rPr>
          <w:rFonts w:ascii="Times New Roman" w:hAnsi="Times New Roman" w:cs="Times New Roman"/>
          <w:sz w:val="24"/>
          <w:szCs w:val="24"/>
        </w:rPr>
        <w:t xml:space="preserve">Расчет тарифов на услуги по приему, складским операциям, хранению нефтепродуктов, ставки снабженческо-сбытовой и торговой надбавки </w:t>
      </w:r>
    </w:p>
    <w:p w:rsidR="003B0AD9" w:rsidRPr="00F3428E" w:rsidRDefault="003B0AD9" w:rsidP="003B0AD9">
      <w:pPr>
        <w:spacing w:line="240" w:lineRule="auto"/>
        <w:ind w:firstLine="567"/>
        <w:contextualSpacing/>
        <w:jc w:val="center"/>
        <w:rPr>
          <w:rFonts w:ascii="Times New Roman" w:hAnsi="Times New Roman" w:cs="Times New Roman"/>
          <w:sz w:val="24"/>
          <w:szCs w:val="24"/>
        </w:rPr>
      </w:pPr>
      <w:r w:rsidRPr="00F3428E">
        <w:rPr>
          <w:rFonts w:ascii="Times New Roman" w:hAnsi="Times New Roman" w:cs="Times New Roman"/>
          <w:sz w:val="24"/>
          <w:szCs w:val="24"/>
        </w:rPr>
        <w:t>для ОАО «Саханефтегазсбыт» на 2011 год</w:t>
      </w:r>
    </w:p>
    <w:tbl>
      <w:tblPr>
        <w:tblW w:w="97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1124"/>
        <w:gridCol w:w="1085"/>
        <w:gridCol w:w="1236"/>
        <w:gridCol w:w="1234"/>
      </w:tblGrid>
      <w:tr w:rsidR="003B0AD9" w:rsidRPr="00F3428E" w:rsidTr="003B0AD9">
        <w:trPr>
          <w:trHeight w:val="450"/>
        </w:trPr>
        <w:tc>
          <w:tcPr>
            <w:tcW w:w="5104" w:type="dxa"/>
            <w:vMerge w:val="restart"/>
          </w:tcPr>
          <w:p w:rsidR="003B0AD9" w:rsidRPr="00F3428E" w:rsidRDefault="003B0AD9" w:rsidP="003B0AD9">
            <w:pPr>
              <w:contextualSpacing/>
              <w:jc w:val="both"/>
              <w:rPr>
                <w:rFonts w:ascii="Times New Roman" w:hAnsi="Times New Roman" w:cs="Times New Roman"/>
              </w:rPr>
            </w:pPr>
          </w:p>
        </w:tc>
        <w:tc>
          <w:tcPr>
            <w:tcW w:w="4679" w:type="dxa"/>
            <w:gridSpan w:val="4"/>
          </w:tcPr>
          <w:p w:rsidR="003B0AD9" w:rsidRPr="00F84086" w:rsidRDefault="003B0AD9" w:rsidP="003B0AD9">
            <w:pPr>
              <w:spacing w:line="240" w:lineRule="auto"/>
              <w:contextualSpacing/>
              <w:jc w:val="both"/>
              <w:rPr>
                <w:rFonts w:ascii="Times New Roman" w:hAnsi="Times New Roman" w:cs="Times New Roman"/>
                <w:b/>
              </w:rPr>
            </w:pPr>
            <w:r w:rsidRPr="00F84086">
              <w:rPr>
                <w:rFonts w:ascii="Times New Roman" w:hAnsi="Times New Roman" w:cs="Times New Roman"/>
                <w:b/>
              </w:rPr>
              <w:t>Согласовано с ГКЦ-РЭК на 2011 год с учетом изм-й по хранению местного топлива и сельхозтоваропроиз.</w:t>
            </w:r>
          </w:p>
        </w:tc>
      </w:tr>
      <w:tr w:rsidR="003B0AD9" w:rsidRPr="00F3428E" w:rsidTr="003B0AD9">
        <w:tc>
          <w:tcPr>
            <w:tcW w:w="5104" w:type="dxa"/>
            <w:vMerge/>
          </w:tcPr>
          <w:p w:rsidR="003B0AD9" w:rsidRPr="00F3428E" w:rsidRDefault="003B0AD9" w:rsidP="003B0AD9">
            <w:pPr>
              <w:contextualSpacing/>
              <w:jc w:val="both"/>
              <w:rPr>
                <w:rFonts w:ascii="Times New Roman" w:hAnsi="Times New Roman" w:cs="Times New Roman"/>
              </w:rPr>
            </w:pPr>
          </w:p>
        </w:tc>
        <w:tc>
          <w:tcPr>
            <w:tcW w:w="3445" w:type="dxa"/>
            <w:gridSpan w:val="3"/>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Прогноз на 2011 год</w:t>
            </w:r>
          </w:p>
        </w:tc>
        <w:tc>
          <w:tcPr>
            <w:tcW w:w="1234" w:type="dxa"/>
            <w:vMerge w:val="restart"/>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роста надбавок и тарифов </w:t>
            </w:r>
          </w:p>
        </w:tc>
      </w:tr>
      <w:tr w:rsidR="003B0AD9" w:rsidRPr="00F3428E" w:rsidTr="003B0AD9">
        <w:trPr>
          <w:trHeight w:val="456"/>
        </w:trPr>
        <w:tc>
          <w:tcPr>
            <w:tcW w:w="5104" w:type="dxa"/>
            <w:vMerge/>
          </w:tcPr>
          <w:p w:rsidR="003B0AD9" w:rsidRPr="00F3428E" w:rsidRDefault="003B0AD9" w:rsidP="003B0AD9">
            <w:pPr>
              <w:contextualSpacing/>
              <w:jc w:val="both"/>
              <w:rPr>
                <w:rFonts w:ascii="Times New Roman" w:hAnsi="Times New Roman" w:cs="Times New Roman"/>
              </w:rPr>
            </w:pP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Объем тыс. тн </w:t>
            </w:r>
          </w:p>
        </w:tc>
        <w:tc>
          <w:tcPr>
            <w:tcW w:w="1085"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Ставка руб/тн </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Сумма тыс. руб. </w:t>
            </w:r>
          </w:p>
        </w:tc>
        <w:tc>
          <w:tcPr>
            <w:tcW w:w="1234" w:type="dxa"/>
            <w:vMerge/>
          </w:tcPr>
          <w:p w:rsidR="003B0AD9" w:rsidRPr="00F3428E" w:rsidRDefault="003B0AD9" w:rsidP="003B0AD9">
            <w:pPr>
              <w:spacing w:line="240" w:lineRule="auto"/>
              <w:contextualSpacing/>
              <w:jc w:val="both"/>
              <w:rPr>
                <w:rFonts w:ascii="Times New Roman" w:hAnsi="Times New Roman" w:cs="Times New Roman"/>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 xml:space="preserve">Приемо-складские операции всего, </w:t>
            </w:r>
            <w:r>
              <w:rPr>
                <w:rFonts w:ascii="Times New Roman" w:hAnsi="Times New Roman" w:cs="Times New Roman"/>
                <w:b/>
              </w:rPr>
              <w:t xml:space="preserve">в </w:t>
            </w:r>
            <w:r w:rsidRPr="00F3428E">
              <w:rPr>
                <w:rFonts w:ascii="Times New Roman" w:hAnsi="Times New Roman" w:cs="Times New Roman"/>
                <w:b/>
              </w:rPr>
              <w:t xml:space="preserve">т.ч.  </w:t>
            </w:r>
          </w:p>
        </w:tc>
        <w:tc>
          <w:tcPr>
            <w:tcW w:w="112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581,25</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p>
        </w:tc>
        <w:tc>
          <w:tcPr>
            <w:tcW w:w="1236"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423341</w:t>
            </w:r>
          </w:p>
        </w:tc>
        <w:tc>
          <w:tcPr>
            <w:tcW w:w="1234" w:type="dxa"/>
          </w:tcPr>
          <w:p w:rsidR="003B0AD9" w:rsidRPr="00F3428E" w:rsidRDefault="003B0AD9" w:rsidP="003B0AD9">
            <w:pPr>
              <w:spacing w:line="240" w:lineRule="auto"/>
              <w:contextualSpacing/>
              <w:jc w:val="both"/>
              <w:rPr>
                <w:rFonts w:ascii="Times New Roman" w:hAnsi="Times New Roman" w:cs="Times New Roman"/>
                <w:b/>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для гос. нужд (с учетом повторных перевозок)</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85,12</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774,9</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65955,6</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97,3</w:t>
            </w:r>
          </w:p>
        </w:tc>
      </w:tr>
      <w:tr w:rsidR="003B0AD9" w:rsidRPr="00F3428E" w:rsidTr="003B0AD9">
        <w:trPr>
          <w:trHeight w:val="189"/>
        </w:trPr>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местное топливо (с учетом повторных перевозок)</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211,25</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646,75</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136623,4</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122,7</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для прочих поклажедателей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284,89</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774,9</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220762</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64,4</w:t>
            </w:r>
          </w:p>
        </w:tc>
      </w:tr>
      <w:tr w:rsidR="003B0AD9" w:rsidRPr="00F3428E" w:rsidTr="003B0AD9">
        <w:trPr>
          <w:trHeight w:val="163"/>
        </w:trPr>
        <w:tc>
          <w:tcPr>
            <w:tcW w:w="5104" w:type="dxa"/>
          </w:tcPr>
          <w:p w:rsidR="003B0AD9" w:rsidRPr="00F3428E" w:rsidRDefault="003B0AD9" w:rsidP="003B0AD9">
            <w:pPr>
              <w:spacing w:line="240" w:lineRule="auto"/>
              <w:contextualSpacing/>
              <w:jc w:val="both"/>
              <w:rPr>
                <w:rFonts w:ascii="Times New Roman" w:hAnsi="Times New Roman" w:cs="Times New Roman"/>
              </w:rPr>
            </w:pPr>
          </w:p>
        </w:tc>
        <w:tc>
          <w:tcPr>
            <w:tcW w:w="1124" w:type="dxa"/>
          </w:tcPr>
          <w:p w:rsidR="003B0AD9" w:rsidRPr="00F3428E" w:rsidRDefault="003B0AD9" w:rsidP="003B0AD9">
            <w:pPr>
              <w:spacing w:line="240" w:lineRule="auto"/>
              <w:contextualSpacing/>
              <w:jc w:val="both"/>
              <w:rPr>
                <w:rFonts w:ascii="Times New Roman" w:hAnsi="Times New Roman" w:cs="Times New Roman"/>
              </w:rPr>
            </w:pPr>
          </w:p>
        </w:tc>
        <w:tc>
          <w:tcPr>
            <w:tcW w:w="1085" w:type="dxa"/>
          </w:tcPr>
          <w:p w:rsidR="003B0AD9" w:rsidRPr="00F3428E" w:rsidRDefault="003B0AD9" w:rsidP="003B0AD9">
            <w:pPr>
              <w:spacing w:line="240" w:lineRule="auto"/>
              <w:contextualSpacing/>
              <w:jc w:val="both"/>
              <w:rPr>
                <w:rFonts w:ascii="Times New Roman" w:hAnsi="Times New Roman" w:cs="Times New Roman"/>
              </w:rPr>
            </w:pPr>
          </w:p>
        </w:tc>
        <w:tc>
          <w:tcPr>
            <w:tcW w:w="1236" w:type="dxa"/>
          </w:tcPr>
          <w:p w:rsidR="003B0AD9" w:rsidRPr="00F3428E" w:rsidRDefault="003B0AD9" w:rsidP="003B0AD9">
            <w:pPr>
              <w:spacing w:line="240" w:lineRule="auto"/>
              <w:contextualSpacing/>
              <w:jc w:val="both"/>
              <w:rPr>
                <w:rFonts w:ascii="Times New Roman" w:hAnsi="Times New Roman" w:cs="Times New Roman"/>
              </w:rPr>
            </w:pPr>
          </w:p>
        </w:tc>
        <w:tc>
          <w:tcPr>
            <w:tcW w:w="1234" w:type="dxa"/>
          </w:tcPr>
          <w:p w:rsidR="003B0AD9" w:rsidRPr="00F3428E" w:rsidRDefault="003B0AD9" w:rsidP="003B0AD9">
            <w:pPr>
              <w:spacing w:line="240" w:lineRule="auto"/>
              <w:contextualSpacing/>
              <w:jc w:val="both"/>
              <w:rPr>
                <w:rFonts w:ascii="Times New Roman" w:hAnsi="Times New Roman" w:cs="Times New Roman"/>
              </w:rPr>
            </w:pPr>
          </w:p>
        </w:tc>
      </w:tr>
      <w:tr w:rsidR="003B0AD9" w:rsidRPr="00F3428E" w:rsidTr="003B0AD9">
        <w:trPr>
          <w:trHeight w:val="273"/>
        </w:trPr>
        <w:tc>
          <w:tcPr>
            <w:tcW w:w="510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 xml:space="preserve">Хранение нефтепродуктов на нефтебазах всего, в т.ч. </w:t>
            </w:r>
          </w:p>
        </w:tc>
        <w:tc>
          <w:tcPr>
            <w:tcW w:w="112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501,83</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p>
        </w:tc>
        <w:tc>
          <w:tcPr>
            <w:tcW w:w="1236"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658507,8</w:t>
            </w:r>
          </w:p>
        </w:tc>
        <w:tc>
          <w:tcPr>
            <w:tcW w:w="1234" w:type="dxa"/>
          </w:tcPr>
          <w:p w:rsidR="003B0AD9" w:rsidRPr="00F3428E" w:rsidRDefault="003B0AD9" w:rsidP="003B0AD9">
            <w:pPr>
              <w:spacing w:line="240" w:lineRule="auto"/>
              <w:contextualSpacing/>
              <w:jc w:val="both"/>
              <w:rPr>
                <w:rFonts w:ascii="Times New Roman" w:hAnsi="Times New Roman" w:cs="Times New Roman"/>
                <w:b/>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для гос. нужд (за балансом)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0</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6,95</w:t>
            </w:r>
          </w:p>
        </w:tc>
        <w:tc>
          <w:tcPr>
            <w:tcW w:w="1236" w:type="dxa"/>
          </w:tcPr>
          <w:p w:rsidR="003B0AD9" w:rsidRPr="00F3428E" w:rsidRDefault="003B0AD9" w:rsidP="003B0AD9">
            <w:pPr>
              <w:spacing w:line="240" w:lineRule="auto"/>
              <w:contextualSpacing/>
              <w:jc w:val="both"/>
              <w:rPr>
                <w:rFonts w:ascii="Times New Roman" w:hAnsi="Times New Roman" w:cs="Times New Roman"/>
              </w:rPr>
            </w:pP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110</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местное топливо (152 дн)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143,71</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7,06</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154306,8</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111,8</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для прочих поклажедателей (152 дн)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84,68</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8,29</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115829,5</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131,2</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АК «АЛРОСА»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152,24</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8,07</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270288,7</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140,1</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для прочих поклажедателей  (152 дн) мелкие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69,7</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8,29</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95339,1</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94,3</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страхового запаса(183 дн)</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51,5</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1,21</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22743,7</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110,0</w:t>
            </w:r>
          </w:p>
        </w:tc>
      </w:tr>
      <w:tr w:rsidR="003B0AD9" w:rsidRPr="00F3428E" w:rsidTr="003B0AD9">
        <w:trPr>
          <w:trHeight w:val="154"/>
        </w:trPr>
        <w:tc>
          <w:tcPr>
            <w:tcW w:w="5104" w:type="dxa"/>
          </w:tcPr>
          <w:p w:rsidR="003B0AD9" w:rsidRPr="00F3428E" w:rsidRDefault="003B0AD9" w:rsidP="003B0AD9">
            <w:pPr>
              <w:spacing w:line="240" w:lineRule="auto"/>
              <w:contextualSpacing/>
              <w:jc w:val="both"/>
              <w:rPr>
                <w:rFonts w:ascii="Times New Roman" w:hAnsi="Times New Roman" w:cs="Times New Roman"/>
              </w:rPr>
            </w:pPr>
          </w:p>
        </w:tc>
        <w:tc>
          <w:tcPr>
            <w:tcW w:w="1124" w:type="dxa"/>
          </w:tcPr>
          <w:p w:rsidR="003B0AD9" w:rsidRPr="00F3428E" w:rsidRDefault="003B0AD9" w:rsidP="003B0AD9">
            <w:pPr>
              <w:spacing w:line="240" w:lineRule="auto"/>
              <w:contextualSpacing/>
              <w:jc w:val="both"/>
              <w:rPr>
                <w:rFonts w:ascii="Times New Roman" w:hAnsi="Times New Roman" w:cs="Times New Roman"/>
              </w:rPr>
            </w:pPr>
          </w:p>
        </w:tc>
        <w:tc>
          <w:tcPr>
            <w:tcW w:w="1085" w:type="dxa"/>
          </w:tcPr>
          <w:p w:rsidR="003B0AD9" w:rsidRPr="00F3428E" w:rsidRDefault="003B0AD9" w:rsidP="003B0AD9">
            <w:pPr>
              <w:spacing w:line="240" w:lineRule="auto"/>
              <w:contextualSpacing/>
              <w:jc w:val="both"/>
              <w:rPr>
                <w:rFonts w:ascii="Times New Roman" w:hAnsi="Times New Roman" w:cs="Times New Roman"/>
              </w:rPr>
            </w:pPr>
          </w:p>
        </w:tc>
        <w:tc>
          <w:tcPr>
            <w:tcW w:w="1236" w:type="dxa"/>
          </w:tcPr>
          <w:p w:rsidR="003B0AD9" w:rsidRPr="00F3428E" w:rsidRDefault="003B0AD9" w:rsidP="003B0AD9">
            <w:pPr>
              <w:spacing w:line="240" w:lineRule="auto"/>
              <w:contextualSpacing/>
              <w:jc w:val="both"/>
              <w:rPr>
                <w:rFonts w:ascii="Times New Roman" w:hAnsi="Times New Roman" w:cs="Times New Roman"/>
              </w:rPr>
            </w:pPr>
          </w:p>
        </w:tc>
        <w:tc>
          <w:tcPr>
            <w:tcW w:w="1234" w:type="dxa"/>
          </w:tcPr>
          <w:p w:rsidR="003B0AD9" w:rsidRPr="00F3428E" w:rsidRDefault="003B0AD9" w:rsidP="003B0AD9">
            <w:pPr>
              <w:spacing w:line="240" w:lineRule="auto"/>
              <w:contextualSpacing/>
              <w:jc w:val="both"/>
              <w:rPr>
                <w:rFonts w:ascii="Times New Roman" w:hAnsi="Times New Roman" w:cs="Times New Roman"/>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 xml:space="preserve">Реализация нефтепродуктов всего в т.ч. </w:t>
            </w:r>
          </w:p>
        </w:tc>
        <w:tc>
          <w:tcPr>
            <w:tcW w:w="112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229,85</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p>
        </w:tc>
        <w:tc>
          <w:tcPr>
            <w:tcW w:w="1236"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546875,4</w:t>
            </w:r>
          </w:p>
        </w:tc>
        <w:tc>
          <w:tcPr>
            <w:tcW w:w="1234" w:type="dxa"/>
          </w:tcPr>
          <w:p w:rsidR="003B0AD9" w:rsidRPr="00F3428E" w:rsidRDefault="003B0AD9" w:rsidP="003B0AD9">
            <w:pPr>
              <w:spacing w:line="240" w:lineRule="auto"/>
              <w:contextualSpacing/>
              <w:jc w:val="both"/>
              <w:rPr>
                <w:rFonts w:ascii="Times New Roman" w:hAnsi="Times New Roman" w:cs="Times New Roman"/>
                <w:b/>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 для гос. нужд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84,9</w:t>
            </w:r>
          </w:p>
        </w:tc>
        <w:tc>
          <w:tcPr>
            <w:tcW w:w="1085"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1475,1</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125236</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151,8</w:t>
            </w:r>
          </w:p>
        </w:tc>
      </w:tr>
      <w:tr w:rsidR="003B0AD9" w:rsidRPr="00F3428E" w:rsidTr="003B0AD9">
        <w:tc>
          <w:tcPr>
            <w:tcW w:w="5104" w:type="dxa"/>
          </w:tcPr>
          <w:p w:rsidR="003B0AD9" w:rsidRPr="00F3428E" w:rsidRDefault="003B0AD9" w:rsidP="003B0AD9">
            <w:pPr>
              <w:tabs>
                <w:tab w:val="left" w:pos="176"/>
              </w:tabs>
              <w:spacing w:line="240" w:lineRule="auto"/>
              <w:contextualSpacing/>
              <w:jc w:val="both"/>
              <w:rPr>
                <w:rFonts w:ascii="Times New Roman" w:hAnsi="Times New Roman" w:cs="Times New Roman"/>
              </w:rPr>
            </w:pPr>
            <w:r w:rsidRPr="00F3428E">
              <w:rPr>
                <w:rFonts w:ascii="Times New Roman" w:hAnsi="Times New Roman" w:cs="Times New Roman"/>
              </w:rPr>
              <w:t xml:space="preserve">- коммерческая реализация нефтепродуктов СНГС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104,05</w:t>
            </w:r>
          </w:p>
        </w:tc>
        <w:tc>
          <w:tcPr>
            <w:tcW w:w="1085" w:type="dxa"/>
          </w:tcPr>
          <w:p w:rsidR="003B0AD9" w:rsidRPr="00F3428E" w:rsidRDefault="003B0AD9" w:rsidP="003B0AD9">
            <w:pPr>
              <w:spacing w:line="240" w:lineRule="auto"/>
              <w:contextualSpacing/>
              <w:jc w:val="both"/>
              <w:rPr>
                <w:rFonts w:ascii="Times New Roman" w:hAnsi="Times New Roman" w:cs="Times New Roman"/>
              </w:rPr>
            </w:pPr>
          </w:p>
        </w:tc>
        <w:tc>
          <w:tcPr>
            <w:tcW w:w="1236" w:type="dxa"/>
          </w:tcPr>
          <w:p w:rsidR="003B0AD9" w:rsidRPr="00F3428E" w:rsidRDefault="003B0AD9" w:rsidP="003B0AD9">
            <w:pPr>
              <w:spacing w:line="240" w:lineRule="auto"/>
              <w:contextualSpacing/>
              <w:jc w:val="both"/>
              <w:rPr>
                <w:rFonts w:ascii="Times New Roman" w:hAnsi="Times New Roman" w:cs="Times New Roman"/>
              </w:rPr>
            </w:pPr>
          </w:p>
        </w:tc>
        <w:tc>
          <w:tcPr>
            <w:tcW w:w="1234" w:type="dxa"/>
          </w:tcPr>
          <w:p w:rsidR="003B0AD9" w:rsidRPr="00F3428E" w:rsidRDefault="003B0AD9" w:rsidP="003B0AD9">
            <w:pPr>
              <w:spacing w:line="240" w:lineRule="auto"/>
              <w:contextualSpacing/>
              <w:jc w:val="both"/>
              <w:rPr>
                <w:rFonts w:ascii="Times New Roman" w:hAnsi="Times New Roman" w:cs="Times New Roman"/>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в т.ч. розничная реализация нефтепродуктов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82,85</w:t>
            </w:r>
          </w:p>
        </w:tc>
        <w:tc>
          <w:tcPr>
            <w:tcW w:w="1085"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3873,85</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320948,5</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110,5</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в т.ч. оптовая реализация нефтепродуктов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21,2</w:t>
            </w:r>
          </w:p>
        </w:tc>
        <w:tc>
          <w:tcPr>
            <w:tcW w:w="1085"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2700,8</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57257</w:t>
            </w:r>
          </w:p>
        </w:tc>
        <w:tc>
          <w:tcPr>
            <w:tcW w:w="123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100,0</w:t>
            </w:r>
          </w:p>
        </w:tc>
      </w:tr>
      <w:tr w:rsidR="003B0AD9" w:rsidRPr="00F3428E" w:rsidTr="003B0AD9">
        <w:trPr>
          <w:trHeight w:val="131"/>
        </w:trPr>
        <w:tc>
          <w:tcPr>
            <w:tcW w:w="5104" w:type="dxa"/>
          </w:tcPr>
          <w:p w:rsidR="003B0AD9" w:rsidRPr="00F3428E" w:rsidRDefault="003B0AD9" w:rsidP="003B0AD9">
            <w:pPr>
              <w:spacing w:line="240" w:lineRule="auto"/>
              <w:contextualSpacing/>
              <w:jc w:val="both"/>
              <w:rPr>
                <w:rFonts w:ascii="Times New Roman" w:hAnsi="Times New Roman" w:cs="Times New Roman"/>
              </w:rPr>
            </w:pPr>
          </w:p>
        </w:tc>
        <w:tc>
          <w:tcPr>
            <w:tcW w:w="1124" w:type="dxa"/>
          </w:tcPr>
          <w:p w:rsidR="003B0AD9" w:rsidRPr="00F3428E" w:rsidRDefault="003B0AD9" w:rsidP="003B0AD9">
            <w:pPr>
              <w:spacing w:line="240" w:lineRule="auto"/>
              <w:contextualSpacing/>
              <w:jc w:val="both"/>
              <w:rPr>
                <w:rFonts w:ascii="Times New Roman" w:hAnsi="Times New Roman" w:cs="Times New Roman"/>
              </w:rPr>
            </w:pPr>
          </w:p>
        </w:tc>
        <w:tc>
          <w:tcPr>
            <w:tcW w:w="1085" w:type="dxa"/>
          </w:tcPr>
          <w:p w:rsidR="003B0AD9" w:rsidRPr="00F3428E" w:rsidRDefault="003B0AD9" w:rsidP="003B0AD9">
            <w:pPr>
              <w:spacing w:line="240" w:lineRule="auto"/>
              <w:contextualSpacing/>
              <w:jc w:val="both"/>
              <w:rPr>
                <w:rFonts w:ascii="Times New Roman" w:hAnsi="Times New Roman" w:cs="Times New Roman"/>
              </w:rPr>
            </w:pPr>
          </w:p>
        </w:tc>
        <w:tc>
          <w:tcPr>
            <w:tcW w:w="1236" w:type="dxa"/>
          </w:tcPr>
          <w:p w:rsidR="003B0AD9" w:rsidRPr="00F3428E" w:rsidRDefault="003B0AD9" w:rsidP="003B0AD9">
            <w:pPr>
              <w:spacing w:line="240" w:lineRule="auto"/>
              <w:contextualSpacing/>
              <w:jc w:val="both"/>
              <w:rPr>
                <w:rFonts w:ascii="Times New Roman" w:hAnsi="Times New Roman" w:cs="Times New Roman"/>
              </w:rPr>
            </w:pPr>
          </w:p>
        </w:tc>
        <w:tc>
          <w:tcPr>
            <w:tcW w:w="1234" w:type="dxa"/>
          </w:tcPr>
          <w:p w:rsidR="003B0AD9" w:rsidRPr="00F3428E" w:rsidRDefault="003B0AD9" w:rsidP="003B0AD9">
            <w:pPr>
              <w:spacing w:line="240" w:lineRule="auto"/>
              <w:contextualSpacing/>
              <w:jc w:val="both"/>
              <w:rPr>
                <w:rFonts w:ascii="Times New Roman" w:hAnsi="Times New Roman" w:cs="Times New Roman"/>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 xml:space="preserve">Оказание услуг через АЗС </w:t>
            </w:r>
          </w:p>
        </w:tc>
        <w:tc>
          <w:tcPr>
            <w:tcW w:w="112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40,9</w:t>
            </w:r>
          </w:p>
        </w:tc>
        <w:tc>
          <w:tcPr>
            <w:tcW w:w="1085"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1061,96</w:t>
            </w:r>
          </w:p>
        </w:tc>
        <w:tc>
          <w:tcPr>
            <w:tcW w:w="1236"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43434</w:t>
            </w:r>
          </w:p>
        </w:tc>
        <w:tc>
          <w:tcPr>
            <w:tcW w:w="1234" w:type="dxa"/>
          </w:tcPr>
          <w:p w:rsidR="003B0AD9" w:rsidRPr="00F3428E" w:rsidRDefault="003B0AD9" w:rsidP="003B0AD9">
            <w:pPr>
              <w:spacing w:line="240" w:lineRule="auto"/>
              <w:contextualSpacing/>
              <w:jc w:val="both"/>
              <w:rPr>
                <w:rFonts w:ascii="Times New Roman" w:hAnsi="Times New Roman" w:cs="Times New Roman"/>
                <w:b/>
              </w:rPr>
            </w:pPr>
            <w:r w:rsidRPr="00F3428E">
              <w:rPr>
                <w:rFonts w:ascii="Times New Roman" w:hAnsi="Times New Roman" w:cs="Times New Roman"/>
                <w:b/>
              </w:rPr>
              <w:t>131,9</w:t>
            </w: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20,45</w:t>
            </w:r>
          </w:p>
        </w:tc>
        <w:tc>
          <w:tcPr>
            <w:tcW w:w="1085"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965,87</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19752</w:t>
            </w:r>
          </w:p>
        </w:tc>
        <w:tc>
          <w:tcPr>
            <w:tcW w:w="1234" w:type="dxa"/>
          </w:tcPr>
          <w:p w:rsidR="003B0AD9" w:rsidRPr="00F3428E" w:rsidRDefault="003B0AD9" w:rsidP="003B0AD9">
            <w:pPr>
              <w:spacing w:line="240" w:lineRule="auto"/>
              <w:contextualSpacing/>
              <w:jc w:val="both"/>
              <w:rPr>
                <w:rFonts w:ascii="Times New Roman" w:hAnsi="Times New Roman" w:cs="Times New Roman"/>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20,45</w:t>
            </w:r>
          </w:p>
        </w:tc>
        <w:tc>
          <w:tcPr>
            <w:tcW w:w="1085"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1158,04</w:t>
            </w: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23681,9</w:t>
            </w:r>
          </w:p>
        </w:tc>
        <w:tc>
          <w:tcPr>
            <w:tcW w:w="1234" w:type="dxa"/>
          </w:tcPr>
          <w:p w:rsidR="003B0AD9" w:rsidRPr="00F3428E" w:rsidRDefault="003B0AD9" w:rsidP="003B0AD9">
            <w:pPr>
              <w:spacing w:line="240" w:lineRule="auto"/>
              <w:contextualSpacing/>
              <w:jc w:val="both"/>
              <w:rPr>
                <w:rFonts w:ascii="Times New Roman" w:hAnsi="Times New Roman" w:cs="Times New Roman"/>
              </w:rPr>
            </w:pPr>
          </w:p>
        </w:tc>
      </w:tr>
      <w:tr w:rsidR="003B0AD9" w:rsidRPr="00F3428E" w:rsidTr="003B0AD9">
        <w:tc>
          <w:tcPr>
            <w:tcW w:w="510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 xml:space="preserve">ВСЕГО </w:t>
            </w:r>
          </w:p>
        </w:tc>
        <w:tc>
          <w:tcPr>
            <w:tcW w:w="1124"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811,1</w:t>
            </w:r>
          </w:p>
        </w:tc>
        <w:tc>
          <w:tcPr>
            <w:tcW w:w="1085" w:type="dxa"/>
          </w:tcPr>
          <w:p w:rsidR="003B0AD9" w:rsidRPr="00F3428E" w:rsidRDefault="003B0AD9" w:rsidP="003B0AD9">
            <w:pPr>
              <w:spacing w:line="240" w:lineRule="auto"/>
              <w:contextualSpacing/>
              <w:jc w:val="both"/>
              <w:rPr>
                <w:rFonts w:ascii="Times New Roman" w:hAnsi="Times New Roman" w:cs="Times New Roman"/>
              </w:rPr>
            </w:pPr>
          </w:p>
        </w:tc>
        <w:tc>
          <w:tcPr>
            <w:tcW w:w="1236" w:type="dxa"/>
          </w:tcPr>
          <w:p w:rsidR="003B0AD9" w:rsidRPr="00F3428E" w:rsidRDefault="003B0AD9" w:rsidP="003B0AD9">
            <w:pPr>
              <w:spacing w:line="240" w:lineRule="auto"/>
              <w:contextualSpacing/>
              <w:jc w:val="both"/>
              <w:rPr>
                <w:rFonts w:ascii="Times New Roman" w:hAnsi="Times New Roman" w:cs="Times New Roman"/>
              </w:rPr>
            </w:pPr>
            <w:r w:rsidRPr="00F3428E">
              <w:rPr>
                <w:rFonts w:ascii="Times New Roman" w:hAnsi="Times New Roman" w:cs="Times New Roman"/>
              </w:rPr>
              <w:t>1628724,2</w:t>
            </w:r>
          </w:p>
        </w:tc>
        <w:tc>
          <w:tcPr>
            <w:tcW w:w="1234" w:type="dxa"/>
          </w:tcPr>
          <w:p w:rsidR="003B0AD9" w:rsidRPr="00F3428E" w:rsidRDefault="003B0AD9" w:rsidP="003B0AD9">
            <w:pPr>
              <w:spacing w:line="240" w:lineRule="auto"/>
              <w:contextualSpacing/>
              <w:jc w:val="both"/>
              <w:rPr>
                <w:rFonts w:ascii="Times New Roman" w:hAnsi="Times New Roman" w:cs="Times New Roman"/>
              </w:rPr>
            </w:pPr>
          </w:p>
        </w:tc>
      </w:tr>
    </w:tbl>
    <w:p w:rsidR="003B0AD9" w:rsidRDefault="003B0AD9" w:rsidP="003B0AD9">
      <w:pPr>
        <w:pStyle w:val="ab"/>
        <w:jc w:val="both"/>
        <w:rPr>
          <w:lang w:val="ru-RU"/>
        </w:rPr>
      </w:pPr>
    </w:p>
    <w:p w:rsidR="003B0AD9" w:rsidRPr="00DA0698" w:rsidRDefault="003B0AD9" w:rsidP="003B0AD9">
      <w:pPr>
        <w:spacing w:after="0" w:line="240" w:lineRule="auto"/>
        <w:ind w:firstLine="567"/>
        <w:contextualSpacing/>
        <w:jc w:val="both"/>
        <w:rPr>
          <w:rFonts w:ascii="Times New Roman" w:hAnsi="Times New Roman" w:cs="Times New Roman"/>
          <w:sz w:val="24"/>
          <w:szCs w:val="24"/>
        </w:rPr>
      </w:pPr>
      <w:r w:rsidRPr="00D622A0">
        <w:rPr>
          <w:rFonts w:ascii="Times New Roman" w:hAnsi="Times New Roman"/>
          <w:sz w:val="24"/>
          <w:szCs w:val="24"/>
        </w:rPr>
        <w:t xml:space="preserve">Исходя из </w:t>
      </w:r>
      <w:r>
        <w:rPr>
          <w:rFonts w:ascii="Times New Roman" w:hAnsi="Times New Roman"/>
          <w:sz w:val="24"/>
          <w:szCs w:val="24"/>
        </w:rPr>
        <w:t xml:space="preserve">плановых показателей объема приемо-складских услуг и услуг по хранению и валового </w:t>
      </w:r>
      <w:r w:rsidRPr="00DA0698">
        <w:rPr>
          <w:rFonts w:ascii="Times New Roman" w:hAnsi="Times New Roman" w:cs="Times New Roman"/>
          <w:sz w:val="24"/>
          <w:szCs w:val="24"/>
        </w:rPr>
        <w:t>необходимого дохода по видам деятельности по ОАО «Саханефтегазсбыт» на 2011 год (таблицы 1-</w:t>
      </w:r>
      <w:r>
        <w:rPr>
          <w:rFonts w:ascii="Times New Roman" w:hAnsi="Times New Roman" w:cs="Times New Roman"/>
          <w:sz w:val="24"/>
          <w:szCs w:val="24"/>
        </w:rPr>
        <w:t>3</w:t>
      </w:r>
      <w:r w:rsidRPr="00DA0698">
        <w:rPr>
          <w:rFonts w:ascii="Times New Roman" w:hAnsi="Times New Roman" w:cs="Times New Roman"/>
          <w:sz w:val="24"/>
          <w:szCs w:val="24"/>
        </w:rPr>
        <w:t xml:space="preserve">), обоснованная стоимость услуги не превышает: </w:t>
      </w:r>
    </w:p>
    <w:p w:rsidR="003B0AD9" w:rsidRPr="00DD6787" w:rsidRDefault="003B0AD9" w:rsidP="003B0AD9">
      <w:pPr>
        <w:spacing w:after="0" w:line="240" w:lineRule="auto"/>
        <w:ind w:firstLine="567"/>
        <w:contextualSpacing/>
        <w:jc w:val="both"/>
        <w:rPr>
          <w:rFonts w:ascii="Times New Roman" w:hAnsi="Times New Roman" w:cs="Times New Roman"/>
          <w:sz w:val="24"/>
          <w:szCs w:val="24"/>
        </w:rPr>
      </w:pPr>
      <w:r w:rsidRPr="00DA0698">
        <w:rPr>
          <w:rFonts w:ascii="Times New Roman" w:hAnsi="Times New Roman" w:cs="Times New Roman"/>
          <w:sz w:val="24"/>
          <w:szCs w:val="24"/>
        </w:rPr>
        <w:t>- по прием</w:t>
      </w:r>
      <w:r>
        <w:rPr>
          <w:rFonts w:ascii="Times New Roman" w:hAnsi="Times New Roman" w:cs="Times New Roman"/>
          <w:sz w:val="24"/>
          <w:szCs w:val="24"/>
        </w:rPr>
        <w:t xml:space="preserve">у, перевалке, отпуску </w:t>
      </w:r>
      <w:r w:rsidRPr="00DD6787">
        <w:rPr>
          <w:rFonts w:ascii="Times New Roman" w:hAnsi="Times New Roman" w:cs="Times New Roman"/>
          <w:sz w:val="24"/>
          <w:szCs w:val="24"/>
        </w:rPr>
        <w:t>1 т</w:t>
      </w:r>
      <w:r>
        <w:rPr>
          <w:rFonts w:ascii="Times New Roman" w:hAnsi="Times New Roman" w:cs="Times New Roman"/>
          <w:sz w:val="24"/>
          <w:szCs w:val="24"/>
        </w:rPr>
        <w:t>он</w:t>
      </w:r>
      <w:r w:rsidRPr="00DD6787">
        <w:rPr>
          <w:rFonts w:ascii="Times New Roman" w:hAnsi="Times New Roman" w:cs="Times New Roman"/>
          <w:sz w:val="24"/>
          <w:szCs w:val="24"/>
        </w:rPr>
        <w:t>н</w:t>
      </w:r>
      <w:r>
        <w:rPr>
          <w:rFonts w:ascii="Times New Roman" w:hAnsi="Times New Roman" w:cs="Times New Roman"/>
          <w:sz w:val="24"/>
          <w:szCs w:val="24"/>
        </w:rPr>
        <w:t>ы нефтепродукта</w:t>
      </w:r>
      <w:r w:rsidRPr="00DD6787">
        <w:rPr>
          <w:rFonts w:ascii="Times New Roman" w:hAnsi="Times New Roman" w:cs="Times New Roman"/>
          <w:sz w:val="24"/>
          <w:szCs w:val="24"/>
        </w:rPr>
        <w:t xml:space="preserve"> – 728,33 руб. (423341 тыс. руб./581,25 тыс.тн.); </w:t>
      </w:r>
    </w:p>
    <w:p w:rsidR="003B0AD9" w:rsidRPr="00DA0698" w:rsidRDefault="003B0AD9" w:rsidP="003B0AD9">
      <w:pPr>
        <w:spacing w:after="0" w:line="240" w:lineRule="auto"/>
        <w:ind w:firstLine="567"/>
        <w:contextualSpacing/>
        <w:jc w:val="both"/>
        <w:rPr>
          <w:rFonts w:ascii="Times New Roman" w:hAnsi="Times New Roman" w:cs="Times New Roman"/>
          <w:sz w:val="24"/>
          <w:szCs w:val="24"/>
        </w:rPr>
      </w:pPr>
      <w:r w:rsidRPr="00DD6787">
        <w:rPr>
          <w:rFonts w:ascii="Times New Roman" w:hAnsi="Times New Roman" w:cs="Times New Roman"/>
          <w:sz w:val="24"/>
          <w:szCs w:val="24"/>
        </w:rPr>
        <w:t>- по хранению 1 т</w:t>
      </w:r>
      <w:r>
        <w:rPr>
          <w:rFonts w:ascii="Times New Roman" w:hAnsi="Times New Roman" w:cs="Times New Roman"/>
          <w:sz w:val="24"/>
          <w:szCs w:val="24"/>
        </w:rPr>
        <w:t>он</w:t>
      </w:r>
      <w:r w:rsidRPr="00DD6787">
        <w:rPr>
          <w:rFonts w:ascii="Times New Roman" w:hAnsi="Times New Roman" w:cs="Times New Roman"/>
          <w:sz w:val="24"/>
          <w:szCs w:val="24"/>
        </w:rPr>
        <w:t>н</w:t>
      </w:r>
      <w:r>
        <w:rPr>
          <w:rFonts w:ascii="Times New Roman" w:hAnsi="Times New Roman" w:cs="Times New Roman"/>
          <w:sz w:val="24"/>
          <w:szCs w:val="24"/>
        </w:rPr>
        <w:t xml:space="preserve">ы нефтепродукта в 1 </w:t>
      </w:r>
      <w:r w:rsidRPr="00DD6787">
        <w:rPr>
          <w:rFonts w:ascii="Times New Roman" w:hAnsi="Times New Roman" w:cs="Times New Roman"/>
          <w:sz w:val="24"/>
          <w:szCs w:val="24"/>
        </w:rPr>
        <w:t>сут</w:t>
      </w:r>
      <w:r>
        <w:rPr>
          <w:rFonts w:ascii="Times New Roman" w:hAnsi="Times New Roman" w:cs="Times New Roman"/>
          <w:sz w:val="24"/>
          <w:szCs w:val="24"/>
        </w:rPr>
        <w:t xml:space="preserve">ки </w:t>
      </w:r>
      <w:r w:rsidRPr="00DD6787">
        <w:rPr>
          <w:rFonts w:ascii="Times New Roman" w:hAnsi="Times New Roman" w:cs="Times New Roman"/>
          <w:sz w:val="24"/>
          <w:szCs w:val="24"/>
        </w:rPr>
        <w:t>– 6,61 руб. (658507,8 тыс.руб./501,83 тыс.тн</w:t>
      </w:r>
      <w:r>
        <w:rPr>
          <w:rFonts w:ascii="Times New Roman" w:hAnsi="Times New Roman" w:cs="Times New Roman"/>
          <w:sz w:val="24"/>
          <w:szCs w:val="24"/>
        </w:rPr>
        <w:t xml:space="preserve">. </w:t>
      </w:r>
      <w:r w:rsidRPr="00DD6787">
        <w:rPr>
          <w:rFonts w:ascii="Times New Roman" w:hAnsi="Times New Roman" w:cs="Times New Roman"/>
          <w:sz w:val="24"/>
          <w:szCs w:val="24"/>
        </w:rPr>
        <w:t>/средний срок хранения 198,5 дней).</w:t>
      </w:r>
      <w:r w:rsidRPr="00DA0698">
        <w:rPr>
          <w:rFonts w:ascii="Times New Roman" w:hAnsi="Times New Roman" w:cs="Times New Roman"/>
          <w:sz w:val="24"/>
          <w:szCs w:val="24"/>
        </w:rPr>
        <w:t xml:space="preserve"> </w:t>
      </w:r>
    </w:p>
    <w:p w:rsidR="003B0AD9" w:rsidRPr="00DA0698" w:rsidRDefault="003B0AD9" w:rsidP="003B0AD9">
      <w:pPr>
        <w:pStyle w:val="a3"/>
        <w:spacing w:after="0" w:line="240" w:lineRule="auto"/>
        <w:ind w:left="0" w:firstLine="567"/>
        <w:jc w:val="both"/>
        <w:rPr>
          <w:rFonts w:ascii="Times New Roman" w:hAnsi="Times New Roman"/>
          <w:sz w:val="24"/>
          <w:szCs w:val="24"/>
        </w:rPr>
      </w:pPr>
      <w:r w:rsidRPr="00DA0698">
        <w:rPr>
          <w:rFonts w:ascii="Times New Roman" w:hAnsi="Times New Roman"/>
          <w:sz w:val="24"/>
          <w:szCs w:val="24"/>
        </w:rPr>
        <w:t xml:space="preserve">ОАО «Саханефтегазсбыт» в </w:t>
      </w:r>
      <w:r>
        <w:rPr>
          <w:rFonts w:ascii="Times New Roman" w:hAnsi="Times New Roman"/>
          <w:sz w:val="24"/>
          <w:szCs w:val="24"/>
        </w:rPr>
        <w:t xml:space="preserve">экономическое </w:t>
      </w:r>
      <w:r w:rsidRPr="00DA0698">
        <w:rPr>
          <w:rFonts w:ascii="Times New Roman" w:hAnsi="Times New Roman"/>
          <w:sz w:val="24"/>
          <w:szCs w:val="24"/>
        </w:rPr>
        <w:t xml:space="preserve">обоснование своих действий </w:t>
      </w:r>
      <w:r>
        <w:rPr>
          <w:rFonts w:ascii="Times New Roman" w:hAnsi="Times New Roman"/>
          <w:sz w:val="24"/>
          <w:szCs w:val="24"/>
        </w:rPr>
        <w:t xml:space="preserve">по установлению различных цен на услуги по хранению нефтепродуктов и приемо-складские операции нефтебаз на 2011 год </w:t>
      </w:r>
      <w:r w:rsidRPr="00DA0698">
        <w:rPr>
          <w:rFonts w:ascii="Times New Roman" w:hAnsi="Times New Roman"/>
          <w:sz w:val="24"/>
          <w:szCs w:val="24"/>
        </w:rPr>
        <w:t>поясняет следующее.</w:t>
      </w:r>
    </w:p>
    <w:p w:rsidR="003B0AD9" w:rsidRPr="00DA0698" w:rsidRDefault="003B0AD9" w:rsidP="003B0AD9">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 В</w:t>
      </w:r>
      <w:r w:rsidRPr="00DA0698">
        <w:rPr>
          <w:rFonts w:ascii="Times New Roman" w:hAnsi="Times New Roman"/>
          <w:sz w:val="24"/>
          <w:szCs w:val="24"/>
        </w:rPr>
        <w:t xml:space="preserve"> отзыве от 22.03.2012 № 07-04/247</w:t>
      </w:r>
      <w:r>
        <w:rPr>
          <w:rFonts w:ascii="Times New Roman" w:hAnsi="Times New Roman"/>
          <w:sz w:val="24"/>
          <w:szCs w:val="24"/>
        </w:rPr>
        <w:t>: в</w:t>
      </w:r>
      <w:r w:rsidRPr="00DA0698">
        <w:rPr>
          <w:rFonts w:ascii="Times New Roman" w:hAnsi="Times New Roman"/>
          <w:sz w:val="24"/>
          <w:szCs w:val="24"/>
        </w:rPr>
        <w:t xml:space="preserve"> соответствии с постановлением Правительства Российской Федерации от 07.03.1995 г. №239 «О мерах по упорядочению государственного регулирования цен (тарифов) и постановлением Правительства Республики Саха (Якутия) от 22.11.2007 г. №468 «Об утверждении Положения о Государственном комитете по ценовой политике – региональной энергетической комиссии Республики Саха (Якутия) (ГКЦ-РЭК РС (Я))» государственному регулированию подлежат снабженческо-сбытовые и торговые надбавки к ценам на нефтепродукты, которые утверждаются ГКЦ-РЭК РС (Я).</w:t>
      </w:r>
    </w:p>
    <w:p w:rsidR="003B0AD9" w:rsidRPr="00DA0698" w:rsidRDefault="003B0AD9" w:rsidP="003B0AD9">
      <w:pPr>
        <w:adjustRightInd w:val="0"/>
        <w:spacing w:line="240" w:lineRule="auto"/>
        <w:ind w:firstLine="567"/>
        <w:contextualSpacing/>
        <w:jc w:val="both"/>
        <w:outlineLvl w:val="1"/>
        <w:rPr>
          <w:rFonts w:ascii="Times New Roman" w:hAnsi="Times New Roman" w:cs="Times New Roman"/>
          <w:b/>
          <w:sz w:val="24"/>
          <w:szCs w:val="24"/>
        </w:rPr>
      </w:pPr>
      <w:r w:rsidRPr="00DA0698">
        <w:rPr>
          <w:rFonts w:ascii="Times New Roman" w:hAnsi="Times New Roman" w:cs="Times New Roman"/>
          <w:sz w:val="24"/>
          <w:szCs w:val="24"/>
        </w:rPr>
        <w:t xml:space="preserve">При определении и утверждении снабженческо-сбытовой и торговой надбавки на нефтепродукты в качестве основной расчетной и контрольной величины используется общая плановая выручка (экономически обоснованный объем финансовых средств, необходимый для осуществления Обществом нормальной безубыточной хозяйственной деятельности в течение периода регулирования) на все виды основной деятельности Общества. </w:t>
      </w:r>
      <w:r w:rsidRPr="00DA0698">
        <w:rPr>
          <w:rFonts w:ascii="Times New Roman" w:hAnsi="Times New Roman" w:cs="Times New Roman"/>
          <w:b/>
          <w:sz w:val="24"/>
          <w:szCs w:val="24"/>
        </w:rPr>
        <w:t>Общая тарифная выручка согласно учетной политике Общества распределяется между видами деятельности пропорционально валовому доходу.</w:t>
      </w:r>
    </w:p>
    <w:p w:rsidR="003B0AD9" w:rsidRPr="00DA0698"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DA0698">
        <w:rPr>
          <w:rFonts w:ascii="Times New Roman" w:hAnsi="Times New Roman" w:cs="Times New Roman"/>
          <w:sz w:val="24"/>
          <w:szCs w:val="24"/>
        </w:rPr>
        <w:t>Тариф на услуги хранения нефтепродуктов рассчитывается таким образом, чтобы при плановых объемах переработки нефтепродуктов фактическая тарифная выручка была равна плановой.</w:t>
      </w:r>
    </w:p>
    <w:p w:rsidR="003B0AD9" w:rsidRPr="00344A60"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DA0698">
        <w:rPr>
          <w:rFonts w:ascii="Times New Roman" w:hAnsi="Times New Roman" w:cs="Times New Roman"/>
          <w:sz w:val="24"/>
          <w:szCs w:val="24"/>
        </w:rPr>
        <w:t xml:space="preserve">Ставка тарифа за </w:t>
      </w:r>
      <w:r w:rsidRPr="00344A60">
        <w:rPr>
          <w:rFonts w:ascii="Times New Roman" w:hAnsi="Times New Roman" w:cs="Times New Roman"/>
          <w:sz w:val="24"/>
          <w:szCs w:val="24"/>
        </w:rPr>
        <w:t>хранение нефтепродуктов определяется путем деления плановой тарифной выручки (руб.) на планируемый объем годового хранения (тн/дней), что подтверждается расчетом стоимости услуг по хранению нефтепродуктов на филиалах-нефтебазах Общества в 2011 году (таблица 1), а также расчетом тарифов на услуги по приему, складским операциям, хранению нефтепродуктов, ставки снабженческо-сбытовой и торговой надбавки для Общества на 2011 год (таблица 3).</w:t>
      </w:r>
    </w:p>
    <w:p w:rsidR="003B0AD9" w:rsidRPr="00344A60"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344A60">
        <w:rPr>
          <w:rFonts w:ascii="Times New Roman" w:hAnsi="Times New Roman" w:cs="Times New Roman"/>
          <w:sz w:val="24"/>
          <w:szCs w:val="24"/>
        </w:rPr>
        <w:t>Тариф на услуги по приемо-складским операциям рассчитывается таким образом, чтобы при плановых объемах переработки нефтепродуктов фактическая тарифная выручка была равна плановой, что подтверждается расчетом стоимости услуг по приемо-складским операциям на филиалах-нефтебазах Общества в 2011 году (таблица 2), а также расчетом тарифов на услуги по приему, складским операциям, хранению нефтепродуктов, ставки снабженческо-сбытовой и торговой надбавок для Общества на 2011 год (таблица 3).</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2) В дополнении к отзыву от 13.06.2012 (входящий регистрационный №3605 13.06.2012): </w:t>
      </w:r>
      <w:r w:rsidRPr="00A97AEB">
        <w:rPr>
          <w:rFonts w:ascii="Times New Roman" w:hAnsi="Times New Roman" w:cs="Times New Roman"/>
          <w:b/>
          <w:sz w:val="24"/>
          <w:szCs w:val="24"/>
        </w:rPr>
        <w:t>Тариф на услуги по обеспечению сохранности страхового запаса РС (Я)</w:t>
      </w:r>
      <w:r>
        <w:rPr>
          <w:rFonts w:ascii="Times New Roman" w:hAnsi="Times New Roman" w:cs="Times New Roman"/>
          <w:sz w:val="24"/>
          <w:szCs w:val="24"/>
        </w:rPr>
        <w:t xml:space="preserve"> установлен в размере 1,21 руб. за 1 тонну в сутки без НДС в соответствии с Положением о республиканском резерве материальных ресурсов для ликвидации чрезвычайных ситуаций природного и техногенного характера, утвержденного Постановлением Правительства РС (Я) от 26.01.2008 №20, финансирование расходов на содержание (хранение, освежение, замену, перемещение) Резерва осуществляется за счет средств государственного бюджета РС (Я) – резервного фонда Правительства РС (Я) на предупреждение и ликвидацию чрезвычайных ситуаций и последствий стихийных бедствий. </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Указанное положение разработано в соответствии с Федеральными законами от 21.12.1994 №68-ФЗ «О защите населения и территорий чрезвычайных ситуаций природного и техногенного характера», от 29.12.1994 №79-ФЗ «О государственном материальном резерве», Постановлением Правительства РФ от 10.11.1996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 частью 4 ст. 11 Федерального закона от 29.12.1994 №79-ФЗ «О государственном материальном резерве» ответственные хранители, которым установлены мобилизационные и другие специальные задания, обязаны обеспечить размещение, хранение, своевременное освежение, замену, а также выпуск материальных ценностей из государственного резерва своими силами и средствами.</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lastRenderedPageBreak/>
        <w:t>Возмещение ответственным хранителям затрат на хранение материальных ценностей государственного резерва производится в соответствии с условиями государственных контрактов в пределах лимитов бюджетных обязательств, доведенных в установленном порядке до федерального органа исполнительной власти, осуществляющего управление государственным резервом (часть 5 ст. 11 Федерального закона о государственном материальном резерве).</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Таким образом, хранение запасов резерва является обязанностью ОАО «Саханефтегазсбыт», от которой оно не может отказаться и которая осуществляется за счет собственных средств ОАО «Саханефтегазсбыт». Возмещение расходов производится только в пределах средств, предусмотренных в бюджете.</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 пунктом 4 Постановления Правительства РС (Я) от 17.10.2005 №553-ДСП «О порядке формирования и управления неснижаемыми переходящими (страховыми) запасами нефтепродуктов Правительства РС (Я)» ГКЦ-РЭК РС (Я) предусматривает отдельный тариф на услуги по хранению неснижаемых переходящих (страховых) запасов нефтепродуктов.</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 Протоколом согласования надбавок и тарифов на услуги нефтебаз ОАО «Саханефтегазсбыт» от 27.12.2010 председателем ГКЦ-РЭК РС (Я) Лемешевой В.И. согласован тариф на услуги по обеспечению сохранности страхового запаса 1,21 руб./тн. в сутки без НДС (ходатайство ОАО «Саханефтегазсбыт» от 21.06.2012).</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A97AEB">
        <w:rPr>
          <w:rFonts w:ascii="Times New Roman" w:hAnsi="Times New Roman" w:cs="Times New Roman"/>
          <w:b/>
          <w:sz w:val="24"/>
          <w:szCs w:val="24"/>
        </w:rPr>
        <w:t>Тариф на хранение местного топлива</w:t>
      </w:r>
      <w:r>
        <w:rPr>
          <w:rFonts w:ascii="Times New Roman" w:hAnsi="Times New Roman" w:cs="Times New Roman"/>
          <w:sz w:val="24"/>
          <w:szCs w:val="24"/>
        </w:rPr>
        <w:t xml:space="preserve"> (сырая нефть, газоконденсатное котельное топливо) установлен в размере 7,06 руб./тн. в сутки без НДС.</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При классификации топлива в качестве «местного» имеется в виду, не столько место его производства, сколько закрытый перечень видов топлива, указываемый в скобках.</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При этом под местным топливом понимается только сырая нефть и газоконденсатное котельное топливо, используемое в регионах РС (Я) для выработки тепловой и электрической энергии.</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Понижение тарифа для местного топлива обусловлено государственным регулированием тарифов на тепловую и электрическую энергию на территории РС (Я), что подтверждается письмом ГКЦ-РЭК РС (Я) от 24.01.2011 №06-182.</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Понижение тарифа произведено за счет прибыли организации.</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8D5421">
        <w:rPr>
          <w:rFonts w:ascii="Times New Roman" w:hAnsi="Times New Roman" w:cs="Times New Roman"/>
          <w:b/>
          <w:sz w:val="24"/>
          <w:szCs w:val="24"/>
        </w:rPr>
        <w:t>Тариф на хранение нефтепродуктов для сельскохозяйственных товаропроизводителей</w:t>
      </w:r>
      <w:r>
        <w:rPr>
          <w:rFonts w:ascii="Times New Roman" w:hAnsi="Times New Roman" w:cs="Times New Roman"/>
          <w:sz w:val="24"/>
          <w:szCs w:val="24"/>
        </w:rPr>
        <w:t xml:space="preserve"> установлен в размере 7,06 руб./тн. в сутки без НДС.</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Указом Президента РС (Я) от 26.12.2009 №1772 утверждена Республиканская целевая программа «социально-экономическое развитие села РС (Я) на 2009-2011 годы».</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Средства государственной поддержки, предусмотренные в соответствии с данным Указом, предоставляются из средств государственного бюджета РС (Я).</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Таким образом, от затрат сельхозтоваропроизводителей на формирование и содержание межсезонных запасов нефтепродуктов напрямую зависит размер средств бюджета РС (Я), расходуемых на оказание государственной поддержки, что подтверждается письмом ГКЦ-РЭК РС (Я) от 24.01.2011 №06-182.</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Понижение тарифа произведено за счет прибыли организации.</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8D5421">
        <w:rPr>
          <w:rFonts w:ascii="Times New Roman" w:hAnsi="Times New Roman" w:cs="Times New Roman"/>
          <w:b/>
          <w:sz w:val="24"/>
          <w:szCs w:val="24"/>
        </w:rPr>
        <w:t xml:space="preserve">Тарифы на приемо-складские услуги </w:t>
      </w:r>
      <w:r>
        <w:rPr>
          <w:rFonts w:ascii="Times New Roman" w:hAnsi="Times New Roman" w:cs="Times New Roman"/>
          <w:sz w:val="24"/>
          <w:szCs w:val="24"/>
        </w:rPr>
        <w:t>в размере:</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- 646,75 руб./тн. без НДС на услуги по приему, перевалке и отпуску местного топлива (сырая нефть, газоконденсатное котельное топливо);</w:t>
      </w:r>
    </w:p>
    <w:p w:rsidR="003B0AD9" w:rsidRDefault="003B0AD9" w:rsidP="003B0AD9">
      <w:pPr>
        <w:adjustRightInd w:val="0"/>
        <w:spacing w:line="240" w:lineRule="auto"/>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- 774,90 руб./тн. без НДС на услуги по приему, перевалке и отпуску нефтепродуктов для нужд жизнеобеспечения и прочих поклажедателей, согласованы Председателем ГКЦ-РЭК РС (Я) Лемешевой В.И. в соответствии с Протоколом  согласования надбавок и тарифов на услуги нефтебаз ОАО «Саханефтегазсбыт» от 27.12.2010.</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Пониженный тариф для местного топлива, под которым понимается только сырая нефть и газоконденсатное котельное топливо, используемое в регионах РС (Я) для </w:t>
      </w:r>
      <w:r>
        <w:rPr>
          <w:rFonts w:ascii="Times New Roman" w:hAnsi="Times New Roman" w:cs="Times New Roman"/>
          <w:sz w:val="24"/>
          <w:szCs w:val="24"/>
        </w:rPr>
        <w:lastRenderedPageBreak/>
        <w:t>выработки тепловой и электрической энергии обусловлен государственным регулированием тарифов на тепловую и электрическую энергию на территории РС (Я).</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Понижение тарифа произведено за счет прибыли организации.</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0269DE">
        <w:rPr>
          <w:rFonts w:ascii="Times New Roman" w:hAnsi="Times New Roman" w:cs="Times New Roman"/>
          <w:sz w:val="24"/>
          <w:szCs w:val="24"/>
        </w:rPr>
        <w:t>По неоднократным требованиям УФАС</w:t>
      </w:r>
      <w:r>
        <w:rPr>
          <w:rFonts w:ascii="Times New Roman" w:hAnsi="Times New Roman" w:cs="Times New Roman"/>
          <w:sz w:val="24"/>
          <w:szCs w:val="24"/>
        </w:rPr>
        <w:t xml:space="preserve"> по РС (Я) (определением от 15.03.2012 о назначении дела №02-31/12А к рассмотрению; пунктом 3.8 определения от 27.03.2012 об отложении рассмотрения) ОАО «Саханефтегазсбыт» в материалы дела не представлены сведения (информация, документы), </w:t>
      </w:r>
      <w:r w:rsidRPr="008D5421">
        <w:rPr>
          <w:rFonts w:ascii="Times New Roman" w:hAnsi="Times New Roman" w:cs="Times New Roman"/>
          <w:b/>
          <w:sz w:val="24"/>
          <w:szCs w:val="24"/>
        </w:rPr>
        <w:t>подтверждающие технологическое обоснование</w:t>
      </w:r>
      <w:r>
        <w:rPr>
          <w:rFonts w:ascii="Times New Roman" w:hAnsi="Times New Roman" w:cs="Times New Roman"/>
          <w:sz w:val="24"/>
          <w:szCs w:val="24"/>
        </w:rPr>
        <w:t xml:space="preserve"> установления различных цен на услуги хранения нефтепродуктов и приемо-складские операции нефтебаз на 2011 год в разрезе поклажедателей, назначения цели использования нефтепродуктов, места происхождения нефтепродуктов.</w:t>
      </w:r>
    </w:p>
    <w:p w:rsidR="003B0AD9" w:rsidRDefault="003B0AD9" w:rsidP="003B0AD9">
      <w:pPr>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Изучив представленные документы, заслушав и исследовав доводы лиц, участвующих в рассмотрении настоящего дела, Комиссия пришла к следующим выводам. </w:t>
      </w:r>
    </w:p>
    <w:p w:rsidR="003B0AD9" w:rsidRDefault="003B0AD9" w:rsidP="003B0AD9">
      <w:pPr>
        <w:pStyle w:val="a3"/>
        <w:spacing w:after="0" w:line="240" w:lineRule="auto"/>
        <w:ind w:left="0" w:firstLine="567"/>
        <w:jc w:val="both"/>
        <w:rPr>
          <w:rFonts w:ascii="Times New Roman" w:hAnsi="Times New Roman"/>
          <w:sz w:val="24"/>
          <w:szCs w:val="24"/>
        </w:rPr>
      </w:pPr>
      <w:r w:rsidRPr="00797BFE">
        <w:rPr>
          <w:rFonts w:ascii="Times New Roman" w:hAnsi="Times New Roman"/>
          <w:sz w:val="24"/>
          <w:szCs w:val="24"/>
        </w:rPr>
        <w:t>В соответствии с пунктом 6 части 1 статьи 10 Закона N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То есть, лицо, занимающее доминирующее положение на соответствующем товарном рынке, должно доказать необходимость установления различных цен (тарифов) на один и тот же товар с учетом экономических, технологических и иных показателей.</w:t>
      </w:r>
    </w:p>
    <w:p w:rsidR="003B0AD9" w:rsidRDefault="003B0AD9" w:rsidP="003B0AD9">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Доводы ОАО «Саханефтегазсбыт» об экономической обоснованности установленных различных тарифов на услуги хранения нефтепродуктов и приемо-складские операции нефтебаз на 2011 год Комиссией не принимаются ввиду следующего.</w:t>
      </w:r>
    </w:p>
    <w:p w:rsidR="003B0AD9" w:rsidRDefault="003B0AD9" w:rsidP="003B0AD9">
      <w:pPr>
        <w:spacing w:after="0" w:line="240" w:lineRule="auto"/>
        <w:ind w:firstLine="567"/>
        <w:contextualSpacing/>
        <w:jc w:val="both"/>
        <w:rPr>
          <w:rFonts w:ascii="Times New Roman" w:hAnsi="Times New Roman" w:cs="Times New Roman"/>
          <w:sz w:val="24"/>
          <w:szCs w:val="24"/>
        </w:rPr>
      </w:pPr>
      <w:r w:rsidRPr="00D622A0">
        <w:rPr>
          <w:rFonts w:ascii="Times New Roman" w:hAnsi="Times New Roman" w:cs="Times New Roman"/>
          <w:sz w:val="24"/>
          <w:szCs w:val="24"/>
        </w:rPr>
        <w:t xml:space="preserve">Исходя из </w:t>
      </w:r>
      <w:r>
        <w:rPr>
          <w:rFonts w:ascii="Times New Roman" w:hAnsi="Times New Roman" w:cs="Times New Roman"/>
          <w:sz w:val="24"/>
          <w:szCs w:val="24"/>
        </w:rPr>
        <w:t>плановых показателей объема приемо-складских услуг и услуг по хранению и валового необходимого дохода по видам деятельности по</w:t>
      </w:r>
      <w:r w:rsidRPr="00D622A0">
        <w:rPr>
          <w:rFonts w:ascii="Times New Roman" w:hAnsi="Times New Roman" w:cs="Times New Roman"/>
          <w:sz w:val="24"/>
          <w:szCs w:val="24"/>
        </w:rPr>
        <w:t xml:space="preserve"> ОАО «Сахане</w:t>
      </w:r>
      <w:r>
        <w:rPr>
          <w:rFonts w:ascii="Times New Roman" w:hAnsi="Times New Roman" w:cs="Times New Roman"/>
          <w:sz w:val="24"/>
          <w:szCs w:val="24"/>
        </w:rPr>
        <w:t>фтегазсбыт» на 2011 год (таблицы 1-3</w:t>
      </w:r>
      <w:r w:rsidRPr="00D622A0">
        <w:rPr>
          <w:rFonts w:ascii="Times New Roman" w:hAnsi="Times New Roman" w:cs="Times New Roman"/>
          <w:sz w:val="24"/>
          <w:szCs w:val="24"/>
        </w:rPr>
        <w:t>)</w:t>
      </w:r>
      <w:r>
        <w:rPr>
          <w:rFonts w:ascii="Times New Roman" w:hAnsi="Times New Roman" w:cs="Times New Roman"/>
          <w:sz w:val="24"/>
          <w:szCs w:val="24"/>
        </w:rPr>
        <w:t>,</w:t>
      </w:r>
      <w:r w:rsidRPr="00D622A0">
        <w:rPr>
          <w:rFonts w:ascii="Times New Roman" w:hAnsi="Times New Roman" w:cs="Times New Roman"/>
          <w:sz w:val="24"/>
          <w:szCs w:val="24"/>
        </w:rPr>
        <w:t xml:space="preserve"> </w:t>
      </w:r>
      <w:r>
        <w:rPr>
          <w:rFonts w:ascii="Times New Roman" w:hAnsi="Times New Roman" w:cs="Times New Roman"/>
          <w:sz w:val="24"/>
          <w:szCs w:val="24"/>
        </w:rPr>
        <w:t xml:space="preserve">обоснованная </w:t>
      </w:r>
      <w:r w:rsidRPr="00D622A0">
        <w:rPr>
          <w:rFonts w:ascii="Times New Roman" w:hAnsi="Times New Roman" w:cs="Times New Roman"/>
          <w:sz w:val="24"/>
          <w:szCs w:val="24"/>
        </w:rPr>
        <w:t xml:space="preserve">стоимость услуги </w:t>
      </w:r>
      <w:r>
        <w:rPr>
          <w:rFonts w:ascii="Times New Roman" w:hAnsi="Times New Roman" w:cs="Times New Roman"/>
          <w:sz w:val="24"/>
          <w:szCs w:val="24"/>
        </w:rPr>
        <w:t>не превышает:</w:t>
      </w:r>
      <w:r w:rsidRPr="007600F0">
        <w:rPr>
          <w:rFonts w:ascii="Times New Roman" w:hAnsi="Times New Roman" w:cs="Times New Roman"/>
          <w:sz w:val="24"/>
          <w:szCs w:val="24"/>
        </w:rPr>
        <w:t xml:space="preserve"> по приемо-складским операциям</w:t>
      </w:r>
      <w:r>
        <w:rPr>
          <w:rFonts w:ascii="Times New Roman" w:hAnsi="Times New Roman" w:cs="Times New Roman"/>
          <w:sz w:val="24"/>
          <w:szCs w:val="24"/>
        </w:rPr>
        <w:t xml:space="preserve"> –</w:t>
      </w:r>
      <w:r w:rsidRPr="007600F0">
        <w:rPr>
          <w:rFonts w:ascii="Times New Roman" w:hAnsi="Times New Roman" w:cs="Times New Roman"/>
          <w:sz w:val="24"/>
          <w:szCs w:val="24"/>
        </w:rPr>
        <w:t xml:space="preserve"> </w:t>
      </w:r>
      <w:r>
        <w:rPr>
          <w:rFonts w:ascii="Times New Roman" w:hAnsi="Times New Roman" w:cs="Times New Roman"/>
          <w:sz w:val="24"/>
          <w:szCs w:val="24"/>
        </w:rPr>
        <w:t>728,33</w:t>
      </w:r>
      <w:r w:rsidRPr="007600F0">
        <w:rPr>
          <w:rFonts w:ascii="Times New Roman" w:hAnsi="Times New Roman" w:cs="Times New Roman"/>
          <w:sz w:val="24"/>
          <w:szCs w:val="24"/>
        </w:rPr>
        <w:t xml:space="preserve"> руб. за 1 тн/сут.</w:t>
      </w:r>
      <w:r>
        <w:rPr>
          <w:rFonts w:ascii="Times New Roman" w:hAnsi="Times New Roman" w:cs="Times New Roman"/>
          <w:sz w:val="24"/>
          <w:szCs w:val="24"/>
        </w:rPr>
        <w:t xml:space="preserve">; </w:t>
      </w:r>
      <w:r w:rsidRPr="007600F0">
        <w:rPr>
          <w:rFonts w:ascii="Times New Roman" w:hAnsi="Times New Roman" w:cs="Times New Roman"/>
          <w:sz w:val="24"/>
          <w:szCs w:val="24"/>
        </w:rPr>
        <w:t>услуги</w:t>
      </w:r>
      <w:r w:rsidRPr="004954F5">
        <w:rPr>
          <w:rFonts w:ascii="Times New Roman" w:hAnsi="Times New Roman" w:cs="Times New Roman"/>
          <w:sz w:val="24"/>
          <w:szCs w:val="24"/>
        </w:rPr>
        <w:t xml:space="preserve"> </w:t>
      </w:r>
      <w:r w:rsidRPr="00D622A0">
        <w:rPr>
          <w:rFonts w:ascii="Times New Roman" w:hAnsi="Times New Roman" w:cs="Times New Roman"/>
          <w:sz w:val="24"/>
          <w:szCs w:val="24"/>
        </w:rPr>
        <w:t xml:space="preserve">по хранению </w:t>
      </w:r>
      <w:r>
        <w:rPr>
          <w:rFonts w:ascii="Times New Roman" w:hAnsi="Times New Roman" w:cs="Times New Roman"/>
          <w:sz w:val="24"/>
          <w:szCs w:val="24"/>
        </w:rPr>
        <w:t>–</w:t>
      </w:r>
      <w:r w:rsidRPr="00D622A0">
        <w:rPr>
          <w:rFonts w:ascii="Times New Roman" w:hAnsi="Times New Roman" w:cs="Times New Roman"/>
          <w:sz w:val="24"/>
          <w:szCs w:val="24"/>
        </w:rPr>
        <w:t xml:space="preserve"> </w:t>
      </w:r>
      <w:r>
        <w:rPr>
          <w:rFonts w:ascii="Times New Roman" w:hAnsi="Times New Roman" w:cs="Times New Roman"/>
          <w:sz w:val="24"/>
          <w:szCs w:val="24"/>
        </w:rPr>
        <w:t>6,61</w:t>
      </w:r>
      <w:r w:rsidRPr="00D622A0">
        <w:rPr>
          <w:rFonts w:ascii="Times New Roman" w:hAnsi="Times New Roman" w:cs="Times New Roman"/>
          <w:sz w:val="24"/>
          <w:szCs w:val="24"/>
        </w:rPr>
        <w:t xml:space="preserve"> руб. за 1 тн/сут.</w:t>
      </w:r>
      <w:r>
        <w:rPr>
          <w:rFonts w:ascii="Times New Roman" w:hAnsi="Times New Roman" w:cs="Times New Roman"/>
          <w:sz w:val="24"/>
          <w:szCs w:val="24"/>
        </w:rPr>
        <w:t xml:space="preserve"> (Таблица 4). </w:t>
      </w:r>
    </w:p>
    <w:p w:rsidR="003B0AD9" w:rsidRDefault="003B0AD9" w:rsidP="003B0AD9">
      <w:pPr>
        <w:spacing w:after="0" w:line="240" w:lineRule="auto"/>
        <w:ind w:firstLine="567"/>
        <w:contextualSpacing/>
        <w:jc w:val="right"/>
        <w:rPr>
          <w:rFonts w:ascii="Times New Roman" w:hAnsi="Times New Roman" w:cs="Times New Roman"/>
          <w:sz w:val="24"/>
          <w:szCs w:val="24"/>
        </w:rPr>
      </w:pPr>
      <w:r w:rsidRPr="00534461">
        <w:rPr>
          <w:rFonts w:ascii="Times New Roman" w:hAnsi="Times New Roman" w:cs="Times New Roman"/>
          <w:sz w:val="24"/>
          <w:szCs w:val="24"/>
        </w:rPr>
        <w:t>Таблица 4</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p>
    <w:tbl>
      <w:tblPr>
        <w:tblW w:w="10237" w:type="dxa"/>
        <w:tblInd w:w="-318" w:type="dxa"/>
        <w:tblLayout w:type="fixed"/>
        <w:tblLook w:val="04A0"/>
      </w:tblPr>
      <w:tblGrid>
        <w:gridCol w:w="299"/>
        <w:gridCol w:w="2567"/>
        <w:gridCol w:w="709"/>
        <w:gridCol w:w="709"/>
        <w:gridCol w:w="567"/>
        <w:gridCol w:w="850"/>
        <w:gridCol w:w="709"/>
        <w:gridCol w:w="709"/>
        <w:gridCol w:w="709"/>
        <w:gridCol w:w="850"/>
        <w:gridCol w:w="709"/>
        <w:gridCol w:w="850"/>
      </w:tblGrid>
      <w:tr w:rsidR="003B0AD9" w:rsidRPr="00534461" w:rsidTr="003B0AD9">
        <w:trPr>
          <w:trHeight w:val="315"/>
        </w:trPr>
        <w:tc>
          <w:tcPr>
            <w:tcW w:w="299" w:type="dxa"/>
            <w:vMerge w:val="restart"/>
            <w:tcBorders>
              <w:top w:val="single" w:sz="8" w:space="0" w:color="auto"/>
              <w:left w:val="single" w:sz="8" w:space="0" w:color="auto"/>
              <w:right w:val="single" w:sz="8" w:space="0" w:color="auto"/>
            </w:tcBorders>
            <w:vAlign w:val="bottom"/>
          </w:tcPr>
          <w:p w:rsidR="003B0AD9" w:rsidRPr="00534461" w:rsidRDefault="003B0AD9" w:rsidP="003B0AD9">
            <w:pPr>
              <w:spacing w:after="0" w:line="240" w:lineRule="auto"/>
              <w:ind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 п/п</w:t>
            </w:r>
          </w:p>
        </w:tc>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B0AD9" w:rsidRPr="00534461" w:rsidRDefault="003B0AD9" w:rsidP="003B0AD9">
            <w:pPr>
              <w:spacing w:after="0" w:line="240" w:lineRule="auto"/>
              <w:ind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Наименование показателя</w:t>
            </w:r>
          </w:p>
        </w:tc>
        <w:tc>
          <w:tcPr>
            <w:tcW w:w="7371" w:type="dxa"/>
            <w:gridSpan w:val="10"/>
            <w:tcBorders>
              <w:top w:val="single" w:sz="8" w:space="0" w:color="auto"/>
              <w:left w:val="nil"/>
              <w:bottom w:val="single" w:sz="8" w:space="0" w:color="auto"/>
              <w:right w:val="single" w:sz="8" w:space="0" w:color="000000"/>
            </w:tcBorders>
            <w:shd w:val="clear" w:color="auto" w:fill="auto"/>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Расчет тарифов на 2011 г.</w:t>
            </w:r>
          </w:p>
        </w:tc>
      </w:tr>
      <w:tr w:rsidR="003B0AD9" w:rsidRPr="00534461" w:rsidTr="003B0AD9">
        <w:trPr>
          <w:trHeight w:val="2670"/>
        </w:trPr>
        <w:tc>
          <w:tcPr>
            <w:tcW w:w="299" w:type="dxa"/>
            <w:vMerge/>
            <w:tcBorders>
              <w:left w:val="single" w:sz="8" w:space="0" w:color="auto"/>
              <w:bottom w:val="single" w:sz="8" w:space="0" w:color="000000"/>
              <w:right w:val="single" w:sz="8" w:space="0" w:color="auto"/>
            </w:tcBorders>
            <w:vAlign w:val="bottom"/>
          </w:tcPr>
          <w:p w:rsidR="003B0AD9" w:rsidRPr="00534461" w:rsidRDefault="003B0AD9" w:rsidP="003B0AD9">
            <w:pPr>
              <w:spacing w:after="0" w:line="240" w:lineRule="auto"/>
              <w:ind w:right="-108"/>
              <w:jc w:val="center"/>
              <w:rPr>
                <w:rFonts w:ascii="Times New Roman" w:eastAsia="Times New Roman" w:hAnsi="Times New Roman" w:cs="Times New Roman"/>
                <w:color w:val="000000"/>
                <w:sz w:val="18"/>
                <w:szCs w:val="18"/>
              </w:rPr>
            </w:pPr>
          </w:p>
        </w:tc>
        <w:tc>
          <w:tcPr>
            <w:tcW w:w="2567" w:type="dxa"/>
            <w:vMerge/>
            <w:tcBorders>
              <w:top w:val="single" w:sz="8" w:space="0" w:color="auto"/>
              <w:left w:val="single" w:sz="8" w:space="0" w:color="auto"/>
              <w:bottom w:val="single" w:sz="8" w:space="0" w:color="000000"/>
              <w:right w:val="single" w:sz="8" w:space="0" w:color="auto"/>
            </w:tcBorders>
            <w:vAlign w:val="center"/>
            <w:hideMark/>
          </w:tcPr>
          <w:p w:rsidR="003B0AD9" w:rsidRPr="00534461" w:rsidRDefault="003B0AD9" w:rsidP="003B0AD9">
            <w:pPr>
              <w:spacing w:after="0" w:line="240" w:lineRule="auto"/>
              <w:ind w:right="-108"/>
              <w:rPr>
                <w:rFonts w:ascii="Times New Roman" w:eastAsia="Times New Roman" w:hAnsi="Times New Roman" w:cs="Times New Roman"/>
                <w:color w:val="000000"/>
                <w:sz w:val="18"/>
                <w:szCs w:val="18"/>
              </w:rPr>
            </w:pPr>
          </w:p>
        </w:tc>
        <w:tc>
          <w:tcPr>
            <w:tcW w:w="709" w:type="dxa"/>
            <w:tcBorders>
              <w:top w:val="nil"/>
              <w:left w:val="nil"/>
              <w:bottom w:val="single" w:sz="8" w:space="0" w:color="auto"/>
              <w:right w:val="single" w:sz="8" w:space="0" w:color="auto"/>
            </w:tcBorders>
            <w:shd w:val="clear" w:color="auto" w:fill="auto"/>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Объем тыс.тн. (откор-ректир.)</w:t>
            </w:r>
          </w:p>
        </w:tc>
        <w:tc>
          <w:tcPr>
            <w:tcW w:w="709" w:type="dxa"/>
            <w:tcBorders>
              <w:top w:val="nil"/>
              <w:left w:val="nil"/>
              <w:bottom w:val="single" w:sz="8" w:space="0" w:color="auto"/>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Спра-вочно: удель-ный вес в общем объеме, %</w:t>
            </w:r>
          </w:p>
        </w:tc>
        <w:tc>
          <w:tcPr>
            <w:tcW w:w="567" w:type="dxa"/>
            <w:tcBorders>
              <w:top w:val="nil"/>
              <w:left w:val="nil"/>
              <w:bottom w:val="single" w:sz="8" w:space="0" w:color="auto"/>
              <w:right w:val="single" w:sz="8" w:space="0" w:color="auto"/>
            </w:tcBorders>
            <w:shd w:val="clear" w:color="auto" w:fill="auto"/>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ставка руб/тн</w:t>
            </w:r>
          </w:p>
        </w:tc>
        <w:tc>
          <w:tcPr>
            <w:tcW w:w="850" w:type="dxa"/>
            <w:tcBorders>
              <w:top w:val="nil"/>
              <w:left w:val="nil"/>
              <w:bottom w:val="single" w:sz="8" w:space="0" w:color="auto"/>
              <w:right w:val="single" w:sz="8" w:space="0" w:color="auto"/>
            </w:tcBorders>
            <w:shd w:val="clear" w:color="auto" w:fill="auto"/>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сумма необходи-мого валового дохода, тыс.руб.</w:t>
            </w:r>
          </w:p>
        </w:tc>
        <w:tc>
          <w:tcPr>
            <w:tcW w:w="709" w:type="dxa"/>
            <w:tcBorders>
              <w:top w:val="nil"/>
              <w:left w:val="nil"/>
              <w:bottom w:val="single" w:sz="8" w:space="0" w:color="auto"/>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Справочно: удель-ный вес в общем объеме необхо-димого валово-го дохода, %</w:t>
            </w:r>
          </w:p>
        </w:tc>
        <w:tc>
          <w:tcPr>
            <w:tcW w:w="709" w:type="dxa"/>
            <w:tcBorders>
              <w:top w:val="nil"/>
              <w:left w:val="nil"/>
              <w:bottom w:val="nil"/>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Расчет-ное количество дней хранения (гр.5/гр.2/гр.4)</w:t>
            </w:r>
          </w:p>
        </w:tc>
        <w:tc>
          <w:tcPr>
            <w:tcW w:w="709" w:type="dxa"/>
            <w:tcBorders>
              <w:top w:val="nil"/>
              <w:left w:val="nil"/>
              <w:bottom w:val="nil"/>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Объем реалии-зации в тн./дн. (гр.2*гр.7)</w:t>
            </w:r>
          </w:p>
        </w:tc>
        <w:tc>
          <w:tcPr>
            <w:tcW w:w="850" w:type="dxa"/>
            <w:tcBorders>
              <w:top w:val="nil"/>
              <w:left w:val="nil"/>
              <w:bottom w:val="single" w:sz="8" w:space="0" w:color="auto"/>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Обоснованная стои-мость работ, услуг, товара (гр.5/ гр.2); (гр.5/гр.8)</w:t>
            </w:r>
          </w:p>
        </w:tc>
        <w:tc>
          <w:tcPr>
            <w:tcW w:w="709" w:type="dxa"/>
            <w:tcBorders>
              <w:top w:val="nil"/>
              <w:left w:val="nil"/>
              <w:bottom w:val="single" w:sz="8" w:space="0" w:color="auto"/>
              <w:right w:val="nil"/>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Откло-нение установленных тарифов от обосно-ванной величи-ны тарифа, руб./тн. (гр.4- гр.9)</w:t>
            </w:r>
          </w:p>
        </w:tc>
        <w:tc>
          <w:tcPr>
            <w:tcW w:w="850" w:type="dxa"/>
            <w:tcBorders>
              <w:top w:val="nil"/>
              <w:left w:val="single" w:sz="8" w:space="0" w:color="auto"/>
              <w:bottom w:val="single" w:sz="8" w:space="0" w:color="auto"/>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Отклоне-ние в объеме реализации, тыс.руб. (гр.2*гр.10)</w:t>
            </w:r>
          </w:p>
        </w:tc>
      </w:tr>
      <w:tr w:rsidR="003B0AD9" w:rsidRPr="00534461" w:rsidTr="003B0AD9">
        <w:trPr>
          <w:trHeight w:val="315"/>
        </w:trPr>
        <w:tc>
          <w:tcPr>
            <w:tcW w:w="299" w:type="dxa"/>
            <w:tcBorders>
              <w:top w:val="nil"/>
              <w:left w:val="single" w:sz="8" w:space="0" w:color="auto"/>
              <w:bottom w:val="nil"/>
              <w:right w:val="single" w:sz="8" w:space="0" w:color="auto"/>
            </w:tcBorders>
            <w:vAlign w:val="bottom"/>
          </w:tcPr>
          <w:p w:rsidR="003B0AD9" w:rsidRPr="00534461" w:rsidRDefault="003B0AD9" w:rsidP="003B0AD9">
            <w:pPr>
              <w:spacing w:after="0" w:line="240" w:lineRule="auto"/>
              <w:ind w:right="-108"/>
              <w:jc w:val="center"/>
              <w:rPr>
                <w:rFonts w:ascii="Times New Roman" w:eastAsia="Times New Roman" w:hAnsi="Times New Roman" w:cs="Times New Roman"/>
                <w:color w:val="000000"/>
                <w:sz w:val="18"/>
                <w:szCs w:val="18"/>
              </w:rPr>
            </w:pPr>
          </w:p>
        </w:tc>
        <w:tc>
          <w:tcPr>
            <w:tcW w:w="2567" w:type="dxa"/>
            <w:tcBorders>
              <w:top w:val="nil"/>
              <w:left w:val="single" w:sz="8" w:space="0" w:color="auto"/>
              <w:bottom w:val="nil"/>
              <w:right w:val="single" w:sz="8" w:space="0" w:color="auto"/>
            </w:tcBorders>
            <w:shd w:val="clear" w:color="auto" w:fill="auto"/>
            <w:noWrap/>
            <w:vAlign w:val="bottom"/>
            <w:hideMark/>
          </w:tcPr>
          <w:p w:rsidR="003B0AD9" w:rsidRPr="00534461" w:rsidRDefault="003B0AD9" w:rsidP="003B0AD9">
            <w:pPr>
              <w:spacing w:after="0" w:line="240" w:lineRule="auto"/>
              <w:ind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w:t>
            </w:r>
          </w:p>
        </w:tc>
        <w:tc>
          <w:tcPr>
            <w:tcW w:w="709" w:type="dxa"/>
            <w:tcBorders>
              <w:top w:val="nil"/>
              <w:left w:val="nil"/>
              <w:bottom w:val="nil"/>
              <w:right w:val="single" w:sz="8" w:space="0" w:color="auto"/>
            </w:tcBorders>
            <w:shd w:val="clear" w:color="auto" w:fill="auto"/>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w:t>
            </w:r>
          </w:p>
        </w:tc>
        <w:tc>
          <w:tcPr>
            <w:tcW w:w="709" w:type="dxa"/>
            <w:tcBorders>
              <w:top w:val="nil"/>
              <w:left w:val="nil"/>
              <w:bottom w:val="nil"/>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w:t>
            </w:r>
          </w:p>
        </w:tc>
        <w:tc>
          <w:tcPr>
            <w:tcW w:w="567" w:type="dxa"/>
            <w:tcBorders>
              <w:top w:val="nil"/>
              <w:left w:val="nil"/>
              <w:bottom w:val="nil"/>
              <w:right w:val="single" w:sz="8" w:space="0" w:color="auto"/>
            </w:tcBorders>
            <w:shd w:val="clear" w:color="auto" w:fill="auto"/>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4</w:t>
            </w:r>
          </w:p>
        </w:tc>
        <w:tc>
          <w:tcPr>
            <w:tcW w:w="850" w:type="dxa"/>
            <w:tcBorders>
              <w:top w:val="nil"/>
              <w:left w:val="nil"/>
              <w:bottom w:val="nil"/>
              <w:right w:val="single" w:sz="8" w:space="0" w:color="auto"/>
            </w:tcBorders>
            <w:shd w:val="clear" w:color="auto" w:fill="auto"/>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5</w:t>
            </w:r>
          </w:p>
        </w:tc>
        <w:tc>
          <w:tcPr>
            <w:tcW w:w="709" w:type="dxa"/>
            <w:tcBorders>
              <w:top w:val="nil"/>
              <w:left w:val="nil"/>
              <w:bottom w:val="nil"/>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6</w:t>
            </w:r>
          </w:p>
        </w:tc>
        <w:tc>
          <w:tcPr>
            <w:tcW w:w="709" w:type="dxa"/>
            <w:tcBorders>
              <w:top w:val="single" w:sz="8" w:space="0" w:color="auto"/>
              <w:left w:val="nil"/>
              <w:bottom w:val="nil"/>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7</w:t>
            </w:r>
          </w:p>
        </w:tc>
        <w:tc>
          <w:tcPr>
            <w:tcW w:w="709" w:type="dxa"/>
            <w:tcBorders>
              <w:top w:val="single" w:sz="8" w:space="0" w:color="auto"/>
              <w:left w:val="nil"/>
              <w:bottom w:val="nil"/>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8</w:t>
            </w:r>
          </w:p>
        </w:tc>
        <w:tc>
          <w:tcPr>
            <w:tcW w:w="850" w:type="dxa"/>
            <w:tcBorders>
              <w:top w:val="nil"/>
              <w:left w:val="nil"/>
              <w:bottom w:val="nil"/>
              <w:right w:val="single" w:sz="8" w:space="0" w:color="auto"/>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9</w:t>
            </w:r>
          </w:p>
        </w:tc>
        <w:tc>
          <w:tcPr>
            <w:tcW w:w="709" w:type="dxa"/>
            <w:tcBorders>
              <w:top w:val="nil"/>
              <w:left w:val="nil"/>
              <w:bottom w:val="nil"/>
              <w:right w:val="nil"/>
            </w:tcBorders>
            <w:shd w:val="clear" w:color="000000" w:fill="FFFF00"/>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10</w:t>
            </w:r>
          </w:p>
        </w:tc>
        <w:tc>
          <w:tcPr>
            <w:tcW w:w="850" w:type="dxa"/>
            <w:tcBorders>
              <w:top w:val="nil"/>
              <w:left w:val="single" w:sz="8" w:space="0" w:color="auto"/>
              <w:bottom w:val="nil"/>
              <w:right w:val="single" w:sz="8" w:space="0" w:color="auto"/>
            </w:tcBorders>
            <w:shd w:val="clear" w:color="000000" w:fill="FFFF00"/>
            <w:noWrap/>
            <w:vAlign w:val="bottom"/>
            <w:hideMark/>
          </w:tcPr>
          <w:p w:rsidR="003B0AD9" w:rsidRPr="00534461" w:rsidRDefault="003B0AD9" w:rsidP="003B0AD9">
            <w:pPr>
              <w:spacing w:after="0" w:line="240" w:lineRule="auto"/>
              <w:ind w:left="-108" w:right="-108"/>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11</w:t>
            </w:r>
          </w:p>
        </w:tc>
      </w:tr>
      <w:tr w:rsidR="003B0AD9" w:rsidRPr="00534461" w:rsidTr="003B0AD9">
        <w:trPr>
          <w:trHeight w:val="315"/>
        </w:trPr>
        <w:tc>
          <w:tcPr>
            <w:tcW w:w="299" w:type="dxa"/>
            <w:tcBorders>
              <w:top w:val="single" w:sz="8" w:space="0" w:color="auto"/>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1</w:t>
            </w:r>
          </w:p>
        </w:tc>
        <w:tc>
          <w:tcPr>
            <w:tcW w:w="2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Приемо-складские операции, всего, в т.ч.</w:t>
            </w:r>
          </w:p>
        </w:tc>
        <w:tc>
          <w:tcPr>
            <w:tcW w:w="709" w:type="dxa"/>
            <w:tcBorders>
              <w:top w:val="single" w:sz="8" w:space="0" w:color="auto"/>
              <w:left w:val="nil"/>
              <w:bottom w:val="single" w:sz="8" w:space="0" w:color="auto"/>
              <w:right w:val="single" w:sz="8" w:space="0" w:color="auto"/>
            </w:tcBorders>
            <w:shd w:val="clear" w:color="000000" w:fill="FFFFFF"/>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581,26</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100,00</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rPr>
                <w:rFonts w:ascii="Calibri" w:eastAsia="Times New Roman" w:hAnsi="Calibri" w:cs="Times New Roman"/>
                <w:color w:val="000000"/>
              </w:rPr>
            </w:pPr>
            <w:r w:rsidRPr="00534461">
              <w:rPr>
                <w:rFonts w:ascii="Calibri" w:eastAsia="Times New Roman" w:hAnsi="Calibri" w:cs="Times New Roman"/>
                <w:color w:val="000000"/>
              </w:rPr>
              <w:t> </w:t>
            </w:r>
          </w:p>
        </w:tc>
        <w:tc>
          <w:tcPr>
            <w:tcW w:w="850" w:type="dxa"/>
            <w:tcBorders>
              <w:top w:val="single" w:sz="8" w:space="0" w:color="auto"/>
              <w:left w:val="nil"/>
              <w:bottom w:val="single" w:sz="8" w:space="0" w:color="auto"/>
              <w:right w:val="single" w:sz="8" w:space="0" w:color="auto"/>
            </w:tcBorders>
            <w:shd w:val="clear" w:color="000000" w:fill="FFFFFF"/>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b/>
                <w:bCs/>
                <w:color w:val="000000"/>
                <w:sz w:val="18"/>
                <w:szCs w:val="18"/>
              </w:rPr>
            </w:pPr>
            <w:r w:rsidRPr="00534461">
              <w:rPr>
                <w:rFonts w:ascii="Times New Roman" w:hAnsi="Times New Roman" w:cs="Times New Roman"/>
                <w:b/>
                <w:bCs/>
                <w:color w:val="000000"/>
                <w:sz w:val="18"/>
                <w:szCs w:val="18"/>
              </w:rPr>
              <w:t>423341,00</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b/>
                <w:bCs/>
                <w:color w:val="000000"/>
                <w:sz w:val="18"/>
                <w:szCs w:val="18"/>
              </w:rPr>
            </w:pPr>
            <w:r w:rsidRPr="00534461">
              <w:rPr>
                <w:rFonts w:ascii="Times New Roman" w:hAnsi="Times New Roman" w:cs="Times New Roman"/>
                <w:b/>
                <w:bCs/>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b/>
                <w:bCs/>
                <w:color w:val="000000"/>
                <w:sz w:val="18"/>
                <w:szCs w:val="18"/>
              </w:rPr>
            </w:pPr>
            <w:r w:rsidRPr="00534461">
              <w:rPr>
                <w:rFonts w:ascii="Times New Roman" w:hAnsi="Times New Roman" w:cs="Times New Roman"/>
                <w:b/>
                <w:bCs/>
                <w:color w:val="000000"/>
                <w:sz w:val="18"/>
                <w:szCs w:val="18"/>
              </w:rPr>
              <w:t>х</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b/>
                <w:bCs/>
                <w:color w:val="000000"/>
                <w:sz w:val="18"/>
                <w:szCs w:val="18"/>
              </w:rPr>
            </w:pPr>
            <w:r w:rsidRPr="00534461">
              <w:rPr>
                <w:rFonts w:ascii="Times New Roman" w:hAnsi="Times New Roman" w:cs="Times New Roman"/>
                <w:b/>
                <w:bCs/>
                <w:color w:val="000000"/>
                <w:sz w:val="18"/>
                <w:szCs w:val="18"/>
              </w:rPr>
              <w:t>х</w:t>
            </w:r>
          </w:p>
        </w:tc>
        <w:tc>
          <w:tcPr>
            <w:tcW w:w="850"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b/>
                <w:bCs/>
                <w:color w:val="000000"/>
                <w:sz w:val="18"/>
                <w:szCs w:val="18"/>
              </w:rPr>
            </w:pPr>
            <w:r w:rsidRPr="00534461">
              <w:rPr>
                <w:rFonts w:ascii="Times New Roman" w:hAnsi="Times New Roman" w:cs="Times New Roman"/>
                <w:b/>
                <w:bCs/>
                <w:color w:val="000000"/>
                <w:sz w:val="18"/>
                <w:szCs w:val="18"/>
              </w:rPr>
              <w:t>728,32</w:t>
            </w:r>
          </w:p>
        </w:tc>
        <w:tc>
          <w:tcPr>
            <w:tcW w:w="709" w:type="dxa"/>
            <w:tcBorders>
              <w:top w:val="single" w:sz="8" w:space="0" w:color="auto"/>
              <w:left w:val="nil"/>
              <w:bottom w:val="single" w:sz="8" w:space="0" w:color="auto"/>
              <w:right w:val="nil"/>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b/>
                <w:bCs/>
                <w:color w:val="000000"/>
                <w:sz w:val="18"/>
                <w:szCs w:val="18"/>
              </w:rPr>
            </w:pPr>
            <w:r w:rsidRPr="00534461">
              <w:rPr>
                <w:rFonts w:ascii="Times New Roman" w:hAnsi="Times New Roman" w:cs="Times New Roman"/>
                <w:b/>
                <w:bCs/>
                <w:color w:val="000000"/>
                <w:sz w:val="18"/>
                <w:szCs w:val="18"/>
              </w:rPr>
              <w:t>х</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х</w:t>
            </w:r>
          </w:p>
        </w:tc>
      </w:tr>
      <w:tr w:rsidR="003B0AD9" w:rsidRPr="00534461" w:rsidTr="003B0AD9">
        <w:trPr>
          <w:trHeight w:val="315"/>
        </w:trPr>
        <w:tc>
          <w:tcPr>
            <w:tcW w:w="299" w:type="dxa"/>
            <w:tcBorders>
              <w:top w:val="nil"/>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w:t>
            </w:r>
          </w:p>
        </w:tc>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местное топливо (с учетом повторных перевозок)</w:t>
            </w:r>
          </w:p>
        </w:tc>
        <w:tc>
          <w:tcPr>
            <w:tcW w:w="709"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211,25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36,34</w:t>
            </w:r>
          </w:p>
        </w:tc>
        <w:tc>
          <w:tcPr>
            <w:tcW w:w="567"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646,75</w:t>
            </w:r>
          </w:p>
        </w:tc>
        <w:tc>
          <w:tcPr>
            <w:tcW w:w="850"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136623,4</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32,27</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х</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х</w:t>
            </w:r>
          </w:p>
        </w:tc>
        <w:tc>
          <w:tcPr>
            <w:tcW w:w="709" w:type="dxa"/>
            <w:tcBorders>
              <w:top w:val="nil"/>
              <w:left w:val="nil"/>
              <w:bottom w:val="single" w:sz="8" w:space="0" w:color="auto"/>
              <w:right w:val="nil"/>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-81,57</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-17230,83</w:t>
            </w:r>
          </w:p>
        </w:tc>
      </w:tr>
      <w:tr w:rsidR="003B0AD9" w:rsidRPr="00534461" w:rsidTr="003B0AD9">
        <w:trPr>
          <w:trHeight w:val="315"/>
        </w:trPr>
        <w:tc>
          <w:tcPr>
            <w:tcW w:w="299" w:type="dxa"/>
            <w:tcBorders>
              <w:top w:val="nil"/>
              <w:left w:val="single" w:sz="8" w:space="0" w:color="auto"/>
              <w:bottom w:val="nil"/>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w:t>
            </w:r>
          </w:p>
        </w:tc>
        <w:tc>
          <w:tcPr>
            <w:tcW w:w="2567" w:type="dxa"/>
            <w:tcBorders>
              <w:top w:val="nil"/>
              <w:left w:val="single" w:sz="8" w:space="0" w:color="auto"/>
              <w:bottom w:val="nil"/>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для прочих поклажедателей</w:t>
            </w:r>
          </w:p>
        </w:tc>
        <w:tc>
          <w:tcPr>
            <w:tcW w:w="709" w:type="dxa"/>
            <w:tcBorders>
              <w:top w:val="nil"/>
              <w:left w:val="nil"/>
              <w:bottom w:val="nil"/>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370,01</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63,66</w:t>
            </w:r>
          </w:p>
        </w:tc>
        <w:tc>
          <w:tcPr>
            <w:tcW w:w="567" w:type="dxa"/>
            <w:tcBorders>
              <w:top w:val="nil"/>
              <w:left w:val="nil"/>
              <w:bottom w:val="nil"/>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774,9</w:t>
            </w:r>
          </w:p>
        </w:tc>
        <w:tc>
          <w:tcPr>
            <w:tcW w:w="850" w:type="dxa"/>
            <w:tcBorders>
              <w:top w:val="nil"/>
              <w:left w:val="nil"/>
              <w:bottom w:val="nil"/>
              <w:right w:val="single" w:sz="8" w:space="0" w:color="auto"/>
            </w:tcBorders>
            <w:shd w:val="clear" w:color="auto" w:fill="auto"/>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286717,6</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67,73</w:t>
            </w:r>
          </w:p>
        </w:tc>
        <w:tc>
          <w:tcPr>
            <w:tcW w:w="709" w:type="dxa"/>
            <w:tcBorders>
              <w:top w:val="nil"/>
              <w:left w:val="nil"/>
              <w:bottom w:val="nil"/>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х</w:t>
            </w:r>
          </w:p>
        </w:tc>
        <w:tc>
          <w:tcPr>
            <w:tcW w:w="709" w:type="dxa"/>
            <w:tcBorders>
              <w:top w:val="nil"/>
              <w:left w:val="nil"/>
              <w:bottom w:val="nil"/>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х</w:t>
            </w:r>
          </w:p>
        </w:tc>
        <w:tc>
          <w:tcPr>
            <w:tcW w:w="850" w:type="dxa"/>
            <w:tcBorders>
              <w:top w:val="nil"/>
              <w:left w:val="nil"/>
              <w:bottom w:val="nil"/>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х</w:t>
            </w:r>
          </w:p>
        </w:tc>
        <w:tc>
          <w:tcPr>
            <w:tcW w:w="709" w:type="dxa"/>
            <w:tcBorders>
              <w:top w:val="nil"/>
              <w:left w:val="nil"/>
              <w:bottom w:val="nil"/>
              <w:right w:val="nil"/>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46,58</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line="240" w:lineRule="auto"/>
              <w:ind w:left="-109" w:right="-108"/>
              <w:contextualSpacing/>
              <w:jc w:val="center"/>
              <w:rPr>
                <w:rFonts w:ascii="Times New Roman" w:hAnsi="Times New Roman" w:cs="Times New Roman"/>
                <w:color w:val="000000"/>
                <w:sz w:val="18"/>
                <w:szCs w:val="18"/>
              </w:rPr>
            </w:pPr>
            <w:r w:rsidRPr="00534461">
              <w:rPr>
                <w:rFonts w:ascii="Times New Roman" w:hAnsi="Times New Roman" w:cs="Times New Roman"/>
                <w:color w:val="000000"/>
                <w:sz w:val="18"/>
                <w:szCs w:val="18"/>
              </w:rPr>
              <w:t>17236,52</w:t>
            </w:r>
          </w:p>
        </w:tc>
      </w:tr>
      <w:tr w:rsidR="003B0AD9" w:rsidRPr="00534461" w:rsidTr="003B0AD9">
        <w:trPr>
          <w:trHeight w:val="510"/>
        </w:trPr>
        <w:tc>
          <w:tcPr>
            <w:tcW w:w="299" w:type="dxa"/>
            <w:tcBorders>
              <w:top w:val="single" w:sz="8" w:space="0" w:color="auto"/>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4</w:t>
            </w:r>
          </w:p>
        </w:tc>
        <w:tc>
          <w:tcPr>
            <w:tcW w:w="256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Хранение нефтепродуктов на нефтебазах, всего, в т.ч.</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501,83</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100</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rPr>
                <w:rFonts w:ascii="Calibri" w:eastAsia="Times New Roman" w:hAnsi="Calibri" w:cs="Times New Roman"/>
                <w:color w:val="000000"/>
              </w:rPr>
            </w:pPr>
            <w:r w:rsidRPr="00534461">
              <w:rPr>
                <w:rFonts w:ascii="Calibri" w:eastAsia="Times New Roman" w:hAnsi="Calibri" w:cs="Times New Roman"/>
                <w:color w:val="000000"/>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658507,8</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100</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х</w:t>
            </w:r>
          </w:p>
        </w:tc>
        <w:tc>
          <w:tcPr>
            <w:tcW w:w="709"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99618,6</w:t>
            </w:r>
          </w:p>
        </w:tc>
        <w:tc>
          <w:tcPr>
            <w:tcW w:w="850" w:type="dxa"/>
            <w:tcBorders>
              <w:top w:val="single" w:sz="8" w:space="0" w:color="auto"/>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6,61</w:t>
            </w:r>
          </w:p>
        </w:tc>
        <w:tc>
          <w:tcPr>
            <w:tcW w:w="709" w:type="dxa"/>
            <w:tcBorders>
              <w:top w:val="single" w:sz="8" w:space="0" w:color="auto"/>
              <w:left w:val="nil"/>
              <w:bottom w:val="single" w:sz="8" w:space="0" w:color="auto"/>
              <w:right w:val="nil"/>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b/>
                <w:bCs/>
                <w:color w:val="000000"/>
                <w:sz w:val="18"/>
                <w:szCs w:val="18"/>
              </w:rPr>
            </w:pPr>
            <w:r w:rsidRPr="00534461">
              <w:rPr>
                <w:rFonts w:ascii="Times New Roman" w:eastAsia="Times New Roman" w:hAnsi="Times New Roman" w:cs="Times New Roman"/>
                <w:b/>
                <w:bCs/>
                <w:color w:val="000000"/>
                <w:sz w:val="18"/>
                <w:szCs w:val="18"/>
              </w:rPr>
              <w:t>х</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х</w:t>
            </w:r>
          </w:p>
        </w:tc>
      </w:tr>
      <w:tr w:rsidR="003B0AD9" w:rsidRPr="00534461" w:rsidTr="003B0AD9">
        <w:trPr>
          <w:trHeight w:val="315"/>
        </w:trPr>
        <w:tc>
          <w:tcPr>
            <w:tcW w:w="299" w:type="dxa"/>
            <w:tcBorders>
              <w:top w:val="nil"/>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lastRenderedPageBreak/>
              <w:t>5</w:t>
            </w:r>
          </w:p>
        </w:tc>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для гос.нужд (с учетом повторных перевозок)</w:t>
            </w:r>
          </w:p>
        </w:tc>
        <w:tc>
          <w:tcPr>
            <w:tcW w:w="709"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0</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0,00</w:t>
            </w:r>
          </w:p>
        </w:tc>
        <w:tc>
          <w:tcPr>
            <w:tcW w:w="567"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6,95</w:t>
            </w:r>
          </w:p>
        </w:tc>
        <w:tc>
          <w:tcPr>
            <w:tcW w:w="850"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0</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0,00</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х</w:t>
            </w:r>
          </w:p>
        </w:tc>
        <w:tc>
          <w:tcPr>
            <w:tcW w:w="709" w:type="dxa"/>
            <w:tcBorders>
              <w:top w:val="nil"/>
              <w:left w:val="nil"/>
              <w:bottom w:val="single" w:sz="8" w:space="0" w:color="auto"/>
              <w:right w:val="nil"/>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w:t>
            </w:r>
          </w:p>
        </w:tc>
      </w:tr>
      <w:tr w:rsidR="003B0AD9" w:rsidRPr="00534461" w:rsidTr="003B0AD9">
        <w:trPr>
          <w:trHeight w:val="315"/>
        </w:trPr>
        <w:tc>
          <w:tcPr>
            <w:tcW w:w="299" w:type="dxa"/>
            <w:tcBorders>
              <w:top w:val="nil"/>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6</w:t>
            </w:r>
          </w:p>
        </w:tc>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местное топливо (с учетом повторных перевозок)</w:t>
            </w:r>
          </w:p>
        </w:tc>
        <w:tc>
          <w:tcPr>
            <w:tcW w:w="709"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143,71</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28,64</w:t>
            </w:r>
          </w:p>
        </w:tc>
        <w:tc>
          <w:tcPr>
            <w:tcW w:w="567"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7,06</w:t>
            </w:r>
          </w:p>
        </w:tc>
        <w:tc>
          <w:tcPr>
            <w:tcW w:w="850"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154306,8</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23,43</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152</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21856,5</w:t>
            </w:r>
          </w:p>
        </w:tc>
        <w:tc>
          <w:tcPr>
            <w:tcW w:w="850"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х</w:t>
            </w:r>
          </w:p>
        </w:tc>
        <w:tc>
          <w:tcPr>
            <w:tcW w:w="709" w:type="dxa"/>
            <w:tcBorders>
              <w:top w:val="nil"/>
              <w:left w:val="nil"/>
              <w:bottom w:val="single" w:sz="8" w:space="0" w:color="auto"/>
              <w:right w:val="nil"/>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0,45</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9829,16</w:t>
            </w:r>
          </w:p>
        </w:tc>
      </w:tr>
      <w:tr w:rsidR="003B0AD9" w:rsidRPr="00534461" w:rsidTr="003B0AD9">
        <w:trPr>
          <w:trHeight w:val="315"/>
        </w:trPr>
        <w:tc>
          <w:tcPr>
            <w:tcW w:w="299" w:type="dxa"/>
            <w:tcBorders>
              <w:top w:val="nil"/>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7</w:t>
            </w:r>
          </w:p>
        </w:tc>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для прочих поклажедателей (165 дн.)</w:t>
            </w:r>
          </w:p>
        </w:tc>
        <w:tc>
          <w:tcPr>
            <w:tcW w:w="709"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84,68</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16,87</w:t>
            </w:r>
          </w:p>
        </w:tc>
        <w:tc>
          <w:tcPr>
            <w:tcW w:w="567"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8,29</w:t>
            </w:r>
          </w:p>
        </w:tc>
        <w:tc>
          <w:tcPr>
            <w:tcW w:w="850"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115829,5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17,59</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165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13972,2</w:t>
            </w:r>
          </w:p>
        </w:tc>
        <w:tc>
          <w:tcPr>
            <w:tcW w:w="850"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х</w:t>
            </w:r>
          </w:p>
        </w:tc>
        <w:tc>
          <w:tcPr>
            <w:tcW w:w="709" w:type="dxa"/>
            <w:tcBorders>
              <w:top w:val="nil"/>
              <w:left w:val="nil"/>
              <w:bottom w:val="single" w:sz="8" w:space="0" w:color="auto"/>
              <w:right w:val="nil"/>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1,68</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23469,28</w:t>
            </w:r>
          </w:p>
        </w:tc>
      </w:tr>
      <w:tr w:rsidR="003B0AD9" w:rsidRPr="00534461" w:rsidTr="003B0AD9">
        <w:trPr>
          <w:trHeight w:val="315"/>
        </w:trPr>
        <w:tc>
          <w:tcPr>
            <w:tcW w:w="299" w:type="dxa"/>
            <w:tcBorders>
              <w:top w:val="nil"/>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8</w:t>
            </w:r>
          </w:p>
        </w:tc>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АК АЛРОСА</w:t>
            </w:r>
          </w:p>
        </w:tc>
        <w:tc>
          <w:tcPr>
            <w:tcW w:w="709"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152,24</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30,34</w:t>
            </w:r>
          </w:p>
        </w:tc>
        <w:tc>
          <w:tcPr>
            <w:tcW w:w="567"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8,07</w:t>
            </w:r>
          </w:p>
        </w:tc>
        <w:tc>
          <w:tcPr>
            <w:tcW w:w="850"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270288,7</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41,05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220</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33493,0</w:t>
            </w:r>
          </w:p>
        </w:tc>
        <w:tc>
          <w:tcPr>
            <w:tcW w:w="850"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х</w:t>
            </w:r>
          </w:p>
        </w:tc>
        <w:tc>
          <w:tcPr>
            <w:tcW w:w="709" w:type="dxa"/>
            <w:tcBorders>
              <w:top w:val="nil"/>
              <w:left w:val="nil"/>
              <w:bottom w:val="single" w:sz="8" w:space="0" w:color="auto"/>
              <w:right w:val="nil"/>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1,46</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48890,22</w:t>
            </w:r>
          </w:p>
        </w:tc>
      </w:tr>
      <w:tr w:rsidR="003B0AD9" w:rsidRPr="00534461" w:rsidTr="003B0AD9">
        <w:trPr>
          <w:trHeight w:val="315"/>
        </w:trPr>
        <w:tc>
          <w:tcPr>
            <w:tcW w:w="299" w:type="dxa"/>
            <w:tcBorders>
              <w:top w:val="nil"/>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9</w:t>
            </w:r>
          </w:p>
        </w:tc>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для прочих поклажедателей (165 дн.) мелкие</w:t>
            </w:r>
          </w:p>
        </w:tc>
        <w:tc>
          <w:tcPr>
            <w:tcW w:w="709"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69,7</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13,89</w:t>
            </w:r>
          </w:p>
        </w:tc>
        <w:tc>
          <w:tcPr>
            <w:tcW w:w="567"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8,29</w:t>
            </w:r>
          </w:p>
        </w:tc>
        <w:tc>
          <w:tcPr>
            <w:tcW w:w="850"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95339,1</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14,48</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165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11500,5</w:t>
            </w:r>
          </w:p>
        </w:tc>
        <w:tc>
          <w:tcPr>
            <w:tcW w:w="850"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х</w:t>
            </w:r>
          </w:p>
        </w:tc>
        <w:tc>
          <w:tcPr>
            <w:tcW w:w="709" w:type="dxa"/>
            <w:tcBorders>
              <w:top w:val="nil"/>
              <w:left w:val="nil"/>
              <w:bottom w:val="single" w:sz="8" w:space="0" w:color="auto"/>
              <w:right w:val="nil"/>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1,68</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19317,54</w:t>
            </w:r>
          </w:p>
        </w:tc>
      </w:tr>
      <w:tr w:rsidR="003B0AD9" w:rsidRPr="00676E04" w:rsidTr="003B0AD9">
        <w:trPr>
          <w:trHeight w:val="315"/>
        </w:trPr>
        <w:tc>
          <w:tcPr>
            <w:tcW w:w="299" w:type="dxa"/>
            <w:tcBorders>
              <w:top w:val="nil"/>
              <w:left w:val="single" w:sz="8" w:space="0" w:color="auto"/>
              <w:bottom w:val="single" w:sz="8" w:space="0" w:color="auto"/>
              <w:right w:val="single" w:sz="8" w:space="0" w:color="auto"/>
            </w:tcBorders>
            <w:vAlign w:val="bottom"/>
          </w:tcPr>
          <w:p w:rsidR="003B0AD9" w:rsidRPr="00534461" w:rsidRDefault="003B0AD9" w:rsidP="003B0AD9">
            <w:pPr>
              <w:spacing w:after="0" w:line="240" w:lineRule="auto"/>
              <w:ind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10</w:t>
            </w:r>
          </w:p>
        </w:tc>
        <w:tc>
          <w:tcPr>
            <w:tcW w:w="2567" w:type="dxa"/>
            <w:tcBorders>
              <w:top w:val="nil"/>
              <w:left w:val="single" w:sz="8" w:space="0" w:color="auto"/>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right="-108"/>
              <w:contextualSpacing/>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страхового запаса (365 дн)</w:t>
            </w:r>
          </w:p>
        </w:tc>
        <w:tc>
          <w:tcPr>
            <w:tcW w:w="709"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51,5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10,26</w:t>
            </w:r>
          </w:p>
        </w:tc>
        <w:tc>
          <w:tcPr>
            <w:tcW w:w="567"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1,21</w:t>
            </w:r>
          </w:p>
        </w:tc>
        <w:tc>
          <w:tcPr>
            <w:tcW w:w="850" w:type="dxa"/>
            <w:tcBorders>
              <w:top w:val="nil"/>
              <w:left w:val="nil"/>
              <w:bottom w:val="single" w:sz="8" w:space="0" w:color="auto"/>
              <w:right w:val="single" w:sz="8" w:space="0" w:color="auto"/>
            </w:tcBorders>
            <w:shd w:val="clear" w:color="auto" w:fill="auto"/>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22743,7</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3,45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365</w:t>
            </w:r>
          </w:p>
        </w:tc>
        <w:tc>
          <w:tcPr>
            <w:tcW w:w="709"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18796,4</w:t>
            </w:r>
          </w:p>
        </w:tc>
        <w:tc>
          <w:tcPr>
            <w:tcW w:w="850" w:type="dxa"/>
            <w:tcBorders>
              <w:top w:val="nil"/>
              <w:left w:val="nil"/>
              <w:bottom w:val="single" w:sz="8" w:space="0" w:color="auto"/>
              <w:right w:val="single" w:sz="8" w:space="0" w:color="auto"/>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х</w:t>
            </w:r>
          </w:p>
        </w:tc>
        <w:tc>
          <w:tcPr>
            <w:tcW w:w="709" w:type="dxa"/>
            <w:tcBorders>
              <w:top w:val="nil"/>
              <w:left w:val="nil"/>
              <w:bottom w:val="single" w:sz="8" w:space="0" w:color="auto"/>
              <w:right w:val="nil"/>
            </w:tcBorders>
            <w:shd w:val="clear" w:color="000000" w:fill="FFFF00"/>
            <w:noWrap/>
            <w:vAlign w:val="bottom"/>
            <w:hideMark/>
          </w:tcPr>
          <w:p w:rsidR="003B0AD9" w:rsidRPr="00534461"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-5,4</w:t>
            </w:r>
          </w:p>
        </w:tc>
        <w:tc>
          <w:tcPr>
            <w:tcW w:w="850" w:type="dxa"/>
            <w:tcBorders>
              <w:top w:val="nil"/>
              <w:left w:val="single" w:sz="8" w:space="0" w:color="auto"/>
              <w:bottom w:val="single" w:sz="8" w:space="0" w:color="auto"/>
              <w:right w:val="single" w:sz="8" w:space="0" w:color="auto"/>
            </w:tcBorders>
            <w:shd w:val="clear" w:color="000000" w:fill="FFFF00"/>
            <w:noWrap/>
            <w:vAlign w:val="bottom"/>
            <w:hideMark/>
          </w:tcPr>
          <w:p w:rsidR="003B0AD9" w:rsidRPr="00676E04" w:rsidRDefault="003B0AD9" w:rsidP="003B0AD9">
            <w:pPr>
              <w:spacing w:after="0" w:line="240" w:lineRule="auto"/>
              <w:ind w:left="-108" w:right="-108"/>
              <w:contextualSpacing/>
              <w:jc w:val="center"/>
              <w:rPr>
                <w:rFonts w:ascii="Times New Roman" w:eastAsia="Times New Roman" w:hAnsi="Times New Roman" w:cs="Times New Roman"/>
                <w:color w:val="000000"/>
                <w:sz w:val="18"/>
                <w:szCs w:val="18"/>
              </w:rPr>
            </w:pPr>
            <w:r w:rsidRPr="00534461">
              <w:rPr>
                <w:rFonts w:ascii="Times New Roman" w:eastAsia="Times New Roman" w:hAnsi="Times New Roman" w:cs="Times New Roman"/>
                <w:color w:val="000000"/>
                <w:sz w:val="18"/>
                <w:szCs w:val="18"/>
              </w:rPr>
              <w:t>-101506,2</w:t>
            </w:r>
          </w:p>
        </w:tc>
      </w:tr>
    </w:tbl>
    <w:p w:rsidR="003B0AD9" w:rsidRDefault="003B0AD9" w:rsidP="003B0AD9">
      <w:pPr>
        <w:adjustRightInd w:val="0"/>
        <w:spacing w:line="240" w:lineRule="auto"/>
        <w:ind w:firstLine="709"/>
        <w:contextualSpacing/>
        <w:jc w:val="both"/>
        <w:outlineLvl w:val="1"/>
        <w:rPr>
          <w:rFonts w:ascii="Times New Roman" w:hAnsi="Times New Roman" w:cs="Times New Roman"/>
          <w:sz w:val="24"/>
          <w:szCs w:val="24"/>
        </w:rPr>
      </w:pPr>
    </w:p>
    <w:p w:rsidR="003B0AD9" w:rsidRDefault="003B0AD9" w:rsidP="003B0AD9">
      <w:pPr>
        <w:spacing w:after="0" w:line="240" w:lineRule="auto"/>
        <w:ind w:firstLine="567"/>
        <w:contextualSpacing/>
        <w:jc w:val="both"/>
        <w:rPr>
          <w:rFonts w:ascii="Times New Roman" w:hAnsi="Times New Roman" w:cs="Times New Roman"/>
          <w:sz w:val="24"/>
          <w:szCs w:val="24"/>
        </w:rPr>
      </w:pPr>
      <w:r w:rsidRPr="00FB532D">
        <w:rPr>
          <w:rFonts w:ascii="Times New Roman" w:hAnsi="Times New Roman" w:cs="Times New Roman"/>
          <w:i/>
          <w:sz w:val="24"/>
          <w:szCs w:val="24"/>
        </w:rPr>
        <w:t>Справочно</w:t>
      </w:r>
      <w:r>
        <w:rPr>
          <w:rFonts w:ascii="Times New Roman" w:hAnsi="Times New Roman" w:cs="Times New Roman"/>
          <w:i/>
          <w:sz w:val="24"/>
          <w:szCs w:val="24"/>
        </w:rPr>
        <w:t xml:space="preserve"> из таблицы</w:t>
      </w:r>
      <w:r w:rsidRPr="00FB532D">
        <w:rPr>
          <w:rFonts w:ascii="Times New Roman" w:hAnsi="Times New Roman" w:cs="Times New Roman"/>
          <w:i/>
          <w:sz w:val="24"/>
          <w:szCs w:val="24"/>
        </w:rPr>
        <w:t xml:space="preserve">: </w:t>
      </w:r>
      <w:r w:rsidRPr="00FB532D">
        <w:rPr>
          <w:rFonts w:ascii="Times New Roman" w:hAnsi="Times New Roman" w:cs="Times New Roman"/>
          <w:sz w:val="24"/>
          <w:szCs w:val="24"/>
        </w:rPr>
        <w:t xml:space="preserve">сумма строк 7 и 9 по графе 11 составляет 42786,82 тыс. руб.; </w:t>
      </w:r>
    </w:p>
    <w:p w:rsidR="003B0AD9" w:rsidRDefault="003B0AD9" w:rsidP="003B0AD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B532D">
        <w:rPr>
          <w:rFonts w:ascii="Times New Roman" w:hAnsi="Times New Roman" w:cs="Times New Roman"/>
          <w:sz w:val="24"/>
          <w:szCs w:val="24"/>
        </w:rPr>
        <w:t>сумма строк 6, 8, 9 по графе 11 составляет -42786,82 тыс.руб.</w:t>
      </w:r>
    </w:p>
    <w:p w:rsidR="003B0AD9" w:rsidRDefault="003B0AD9" w:rsidP="003B0AD9">
      <w:pPr>
        <w:spacing w:after="0" w:line="240" w:lineRule="auto"/>
        <w:ind w:firstLine="567"/>
        <w:contextualSpacing/>
        <w:jc w:val="both"/>
        <w:rPr>
          <w:rFonts w:ascii="Times New Roman" w:hAnsi="Times New Roman" w:cs="Times New Roman"/>
          <w:sz w:val="24"/>
          <w:szCs w:val="24"/>
        </w:rPr>
      </w:pPr>
    </w:p>
    <w:p w:rsidR="003B0AD9" w:rsidRDefault="003B0AD9" w:rsidP="003B0AD9">
      <w:pPr>
        <w:spacing w:after="0" w:line="240" w:lineRule="auto"/>
        <w:ind w:firstLine="567"/>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Согласно пояснениям представителей ОАО «Саханефтегазсбыт» в декабре 2010 года при расчете и установлении тарифов на хранение нефтепродуктов, объем хранения нефтепродуктов для госнужд не был известен. Затем в течение 2011 г. заключение контракта не производилось ввиду начала ликвидации</w:t>
      </w:r>
      <w:r w:rsidRPr="00E81CD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Госкомитета РС (Я) по ТиМТР. В итоге, под «госнужду» переведено 20,334 тыс.тонн из ресурсов страховых запасов.</w:t>
      </w:r>
    </w:p>
    <w:p w:rsidR="003B0AD9" w:rsidRDefault="003B0AD9" w:rsidP="003B0AD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По результатам анализа данных (</w:t>
      </w:r>
      <w:r w:rsidRPr="00A10267">
        <w:rPr>
          <w:rFonts w:ascii="Times New Roman" w:hAnsi="Times New Roman" w:cs="Times New Roman"/>
          <w:sz w:val="24"/>
          <w:szCs w:val="24"/>
        </w:rPr>
        <w:t>таблиц</w:t>
      </w:r>
      <w:r>
        <w:rPr>
          <w:rFonts w:ascii="Times New Roman" w:hAnsi="Times New Roman" w:cs="Times New Roman"/>
          <w:sz w:val="24"/>
          <w:szCs w:val="24"/>
        </w:rPr>
        <w:t>а</w:t>
      </w:r>
      <w:r w:rsidRPr="00A10267">
        <w:rPr>
          <w:rFonts w:ascii="Times New Roman" w:hAnsi="Times New Roman" w:cs="Times New Roman"/>
          <w:sz w:val="24"/>
          <w:szCs w:val="24"/>
        </w:rPr>
        <w:t xml:space="preserve"> 4</w:t>
      </w:r>
      <w:r>
        <w:rPr>
          <w:rFonts w:ascii="Times New Roman" w:hAnsi="Times New Roman" w:cs="Times New Roman"/>
          <w:sz w:val="24"/>
          <w:szCs w:val="24"/>
        </w:rPr>
        <w:t>)</w:t>
      </w:r>
      <w:r w:rsidRPr="00A10267">
        <w:rPr>
          <w:rFonts w:ascii="Times New Roman" w:hAnsi="Times New Roman" w:cs="Times New Roman"/>
          <w:sz w:val="24"/>
          <w:szCs w:val="24"/>
        </w:rPr>
        <w:t xml:space="preserve"> </w:t>
      </w:r>
      <w:r>
        <w:rPr>
          <w:rFonts w:ascii="Times New Roman" w:hAnsi="Times New Roman" w:cs="Times New Roman"/>
          <w:sz w:val="24"/>
          <w:szCs w:val="24"/>
        </w:rPr>
        <w:t>установле</w:t>
      </w:r>
      <w:r w:rsidRPr="00A10267">
        <w:rPr>
          <w:rFonts w:ascii="Times New Roman" w:hAnsi="Times New Roman" w:cs="Times New Roman"/>
          <w:sz w:val="24"/>
          <w:szCs w:val="24"/>
        </w:rPr>
        <w:t>но, что пояснение представителей ОАО «Саханефтегазсбыт» о распределении необходимых расходов по оказанию услуг хранения между четырьмя критериями поклажедателей: местного топлива и для сельхозтоваропроизводителей; прочих поклажедателей; АК «АЛРОСА»; нефтепродукты страхового запаса</w:t>
      </w:r>
      <w:r>
        <w:rPr>
          <w:rFonts w:ascii="Times New Roman" w:hAnsi="Times New Roman" w:cs="Times New Roman"/>
          <w:sz w:val="24"/>
          <w:szCs w:val="24"/>
        </w:rPr>
        <w:t>,</w:t>
      </w:r>
      <w:r w:rsidRPr="00A10267">
        <w:rPr>
          <w:rFonts w:ascii="Times New Roman" w:hAnsi="Times New Roman" w:cs="Times New Roman"/>
          <w:sz w:val="24"/>
          <w:szCs w:val="24"/>
        </w:rPr>
        <w:t xml:space="preserve"> </w:t>
      </w:r>
      <w:r>
        <w:rPr>
          <w:rFonts w:ascii="Times New Roman" w:hAnsi="Times New Roman" w:cs="Times New Roman"/>
          <w:sz w:val="24"/>
          <w:szCs w:val="24"/>
        </w:rPr>
        <w:t>пропорционально объему хранения в тонно-днях не подтверждается – данные граф 3 и 6 не совпадают.</w:t>
      </w:r>
    </w:p>
    <w:p w:rsidR="003B0AD9" w:rsidRPr="00A10267" w:rsidRDefault="003B0AD9" w:rsidP="003B0AD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Также не подтверждается аналогичный довод и по приемо-складским операциям.</w:t>
      </w:r>
    </w:p>
    <w:p w:rsidR="003B0AD9" w:rsidRDefault="003B0AD9" w:rsidP="003B0AD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Также из таблицы 4 видно, что:</w:t>
      </w:r>
    </w:p>
    <w:p w:rsidR="003B0AD9" w:rsidRDefault="003B0AD9" w:rsidP="003B0AD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снижение тарифа по хранению местного топлива, АК «АЛРОСА» (изначально) и страхового запаса обеспечено не за счет собственной прибыли предприятия, а за счет повышения тарифов для прочих поклажедателей на 42786,82 тыс.руб. необходимого валового дохода;</w:t>
      </w:r>
    </w:p>
    <w:p w:rsidR="003B0AD9" w:rsidRDefault="003B0AD9" w:rsidP="003B0AD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снижение тарифа по приемо-складским операциям местного топлива обеспечено не за счет собственной прибыли предприятия, а за счет повышения тарифа для нефтепродуктов кроме местного топлива на 17236,52 тыс.руб. необходимого валового дохода.</w:t>
      </w:r>
    </w:p>
    <w:p w:rsidR="003B0AD9" w:rsidRPr="00A10267" w:rsidRDefault="003B0AD9" w:rsidP="003B0AD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Факт обеспечения необходимой прибыли предприятия за счет повышения тарифов для прочих поклажедателей и АК «АЛРОСА» подтверждается и расшифровкой расходов, включенных </w:t>
      </w:r>
      <w:r w:rsidRPr="00E81E9D">
        <w:rPr>
          <w:rFonts w:ascii="Times New Roman" w:hAnsi="Times New Roman" w:cs="Times New Roman"/>
          <w:sz w:val="24"/>
          <w:szCs w:val="24"/>
        </w:rPr>
        <w:t>в сумму необходимой прибыли за 2011 г. (по факту) по хранению нефтепродуктов</w:t>
      </w:r>
      <w:r>
        <w:rPr>
          <w:rFonts w:ascii="Times New Roman" w:hAnsi="Times New Roman" w:cs="Times New Roman"/>
          <w:sz w:val="24"/>
          <w:szCs w:val="24"/>
        </w:rPr>
        <w:t xml:space="preserve">, представленным </w:t>
      </w:r>
      <w:r w:rsidRPr="004A3D87">
        <w:rPr>
          <w:rFonts w:ascii="Times New Roman" w:hAnsi="Times New Roman" w:cs="Times New Roman"/>
          <w:sz w:val="24"/>
          <w:szCs w:val="24"/>
        </w:rPr>
        <w:t>26</w:t>
      </w:r>
      <w:r>
        <w:rPr>
          <w:rFonts w:ascii="Times New Roman" w:hAnsi="Times New Roman" w:cs="Times New Roman"/>
          <w:sz w:val="24"/>
          <w:szCs w:val="24"/>
        </w:rPr>
        <w:t xml:space="preserve">.06.2012 г. </w:t>
      </w:r>
      <w:r w:rsidRPr="00E84694">
        <w:rPr>
          <w:rFonts w:ascii="Times New Roman" w:hAnsi="Times New Roman" w:cs="Times New Roman"/>
          <w:sz w:val="24"/>
          <w:szCs w:val="24"/>
        </w:rPr>
        <w:t>в материалы дела</w:t>
      </w:r>
      <w:r w:rsidRPr="004A3D87">
        <w:rPr>
          <w:rFonts w:ascii="Times New Roman" w:hAnsi="Times New Roman" w:cs="Times New Roman"/>
          <w:sz w:val="24"/>
          <w:szCs w:val="24"/>
        </w:rPr>
        <w:t xml:space="preserve"> </w:t>
      </w:r>
      <w:r>
        <w:rPr>
          <w:rFonts w:ascii="Times New Roman" w:hAnsi="Times New Roman" w:cs="Times New Roman"/>
          <w:sz w:val="24"/>
          <w:szCs w:val="24"/>
        </w:rPr>
        <w:t>представителем ОАО «Саханефтегазсбыт</w:t>
      </w:r>
      <w:r w:rsidRPr="00E84694">
        <w:rPr>
          <w:rFonts w:ascii="Times New Roman" w:hAnsi="Times New Roman" w:cs="Times New Roman"/>
          <w:sz w:val="24"/>
          <w:szCs w:val="24"/>
        </w:rPr>
        <w:t xml:space="preserve">» </w:t>
      </w:r>
      <w:r>
        <w:rPr>
          <w:rFonts w:ascii="Times New Roman" w:hAnsi="Times New Roman" w:cs="Times New Roman"/>
          <w:sz w:val="24"/>
          <w:szCs w:val="24"/>
        </w:rPr>
        <w:t>по определению об отложении рассмотрения дела от 21.06.2012</w:t>
      </w:r>
      <w:r w:rsidRPr="00E84694">
        <w:rPr>
          <w:rFonts w:ascii="Times New Roman" w:hAnsi="Times New Roman" w:cs="Times New Roman"/>
          <w:sz w:val="24"/>
          <w:szCs w:val="24"/>
        </w:rPr>
        <w:t>.</w:t>
      </w:r>
      <w:r>
        <w:rPr>
          <w:rFonts w:ascii="Times New Roman" w:hAnsi="Times New Roman" w:cs="Times New Roman"/>
          <w:sz w:val="24"/>
          <w:szCs w:val="24"/>
        </w:rPr>
        <w:t xml:space="preserve"> </w:t>
      </w:r>
    </w:p>
    <w:p w:rsidR="003B0AD9" w:rsidRDefault="003B0AD9" w:rsidP="003B0AD9">
      <w:pPr>
        <w:adjustRightInd w:val="0"/>
        <w:spacing w:line="240" w:lineRule="auto"/>
        <w:ind w:firstLine="567"/>
        <w:contextualSpacing/>
        <w:jc w:val="both"/>
        <w:outlineLvl w:val="1"/>
        <w:rPr>
          <w:rFonts w:ascii="Times New Roman" w:hAnsi="Times New Roman" w:cs="Times New Roman"/>
          <w:sz w:val="24"/>
          <w:szCs w:val="24"/>
        </w:rPr>
      </w:pPr>
      <w:r w:rsidRPr="00803BB2">
        <w:rPr>
          <w:rFonts w:ascii="Times New Roman" w:hAnsi="Times New Roman" w:cs="Times New Roman"/>
          <w:sz w:val="24"/>
          <w:szCs w:val="24"/>
        </w:rPr>
        <w:t xml:space="preserve">В части </w:t>
      </w:r>
      <w:r>
        <w:rPr>
          <w:rFonts w:ascii="Times New Roman" w:hAnsi="Times New Roman" w:cs="Times New Roman"/>
          <w:sz w:val="24"/>
          <w:szCs w:val="24"/>
        </w:rPr>
        <w:t xml:space="preserve">довода ОАО «Саханефтегазсбыт» о </w:t>
      </w:r>
      <w:r w:rsidRPr="00803BB2">
        <w:rPr>
          <w:rFonts w:ascii="Times New Roman" w:hAnsi="Times New Roman" w:cs="Times New Roman"/>
          <w:sz w:val="24"/>
          <w:szCs w:val="24"/>
        </w:rPr>
        <w:t>содержани</w:t>
      </w:r>
      <w:r>
        <w:rPr>
          <w:rFonts w:ascii="Times New Roman" w:hAnsi="Times New Roman" w:cs="Times New Roman"/>
          <w:sz w:val="24"/>
          <w:szCs w:val="24"/>
        </w:rPr>
        <w:t>и</w:t>
      </w:r>
      <w:r w:rsidRPr="00803BB2">
        <w:rPr>
          <w:rFonts w:ascii="Times New Roman" w:hAnsi="Times New Roman" w:cs="Times New Roman"/>
          <w:sz w:val="24"/>
          <w:szCs w:val="24"/>
        </w:rPr>
        <w:t xml:space="preserve"> н</w:t>
      </w:r>
      <w:r>
        <w:rPr>
          <w:rFonts w:ascii="Times New Roman" w:hAnsi="Times New Roman" w:cs="Times New Roman"/>
          <w:sz w:val="24"/>
          <w:szCs w:val="24"/>
        </w:rPr>
        <w:t>ефтепродуктов страхового запаса, с установлением для данной категории  сниженного тарифа на основании  Федеральных законов от 21.12.1994 №68-ФЗ «О защите населения и территорий чрезвычайных ситуаций природного и техногенного характера», от 29.12.1994 №79-ФЗ «О государственном материальном резерве», Постановления Правительства РФ от 10.11.1996 №1340 «О порядке создания и использования резервов материальных ресурсов для ликвидации чрезвычайных ситуаций природного и техногенного характера», Комиссия УФАС по РС (Я) приходит к следующим выводам.</w:t>
      </w:r>
    </w:p>
    <w:p w:rsidR="003B0AD9" w:rsidRDefault="003B0AD9" w:rsidP="003B0A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Указанными нормативно-правовыми актами установлен порядок и источники формирования, поддержания и восстановления</w:t>
      </w:r>
      <w:r w:rsidRPr="00D04401">
        <w:rPr>
          <w:rFonts w:ascii="Times New Roman" w:hAnsi="Times New Roman" w:cs="Times New Roman"/>
          <w:sz w:val="24"/>
          <w:szCs w:val="24"/>
        </w:rPr>
        <w:t xml:space="preserve"> </w:t>
      </w:r>
      <w:r>
        <w:rPr>
          <w:rFonts w:ascii="Times New Roman" w:hAnsi="Times New Roman" w:cs="Times New Roman"/>
          <w:sz w:val="24"/>
          <w:szCs w:val="24"/>
        </w:rPr>
        <w:t xml:space="preserve">объема, порядок приема, хранения, отпуска, учета и отчетности страхового запаса нефтепродуктов. При этом указанными нормативно-правовыми актами возможность либо необходимость установления сниженных тарифов за хранение нефтепродуктов страхового запаса у хранителя, в том </w:t>
      </w:r>
      <w:r>
        <w:rPr>
          <w:rFonts w:ascii="Times New Roman" w:hAnsi="Times New Roman" w:cs="Times New Roman"/>
          <w:sz w:val="24"/>
          <w:szCs w:val="24"/>
        </w:rPr>
        <w:lastRenderedPageBreak/>
        <w:t>числе  за счет завышения тарифов для иных поклажедателей хранителя, не предусмотрено. В связи с чем, Комиссия УФАС по РС (Я) отклоняет вышеуказанный довод ОАО «Саханефтегазсбыт».</w:t>
      </w:r>
    </w:p>
    <w:p w:rsidR="003B0AD9" w:rsidRPr="00B03C84" w:rsidRDefault="003B0AD9" w:rsidP="003B0AD9">
      <w:pPr>
        <w:spacing w:after="0" w:line="240" w:lineRule="auto"/>
        <w:ind w:firstLine="567"/>
        <w:jc w:val="both"/>
        <w:rPr>
          <w:rFonts w:ascii="Times New Roman" w:hAnsi="Times New Roman" w:cs="Times New Roman"/>
          <w:sz w:val="24"/>
          <w:szCs w:val="24"/>
        </w:rPr>
      </w:pPr>
      <w:r w:rsidRPr="00B03C84">
        <w:rPr>
          <w:rFonts w:ascii="Times New Roman" w:hAnsi="Times New Roman" w:cs="Times New Roman"/>
          <w:sz w:val="24"/>
          <w:szCs w:val="24"/>
        </w:rPr>
        <w:t>Также, в материалы настоящего дела был представлен</w:t>
      </w:r>
      <w:r>
        <w:rPr>
          <w:rFonts w:ascii="Times New Roman" w:hAnsi="Times New Roman" w:cs="Times New Roman"/>
          <w:sz w:val="24"/>
          <w:szCs w:val="24"/>
        </w:rPr>
        <w:t xml:space="preserve"> (письмом от 25.05.2012 №07-04/1/498)</w:t>
      </w:r>
      <w:r w:rsidRPr="00B03C84">
        <w:rPr>
          <w:rFonts w:ascii="Times New Roman" w:hAnsi="Times New Roman" w:cs="Times New Roman"/>
          <w:sz w:val="24"/>
          <w:szCs w:val="24"/>
        </w:rPr>
        <w:t xml:space="preserve"> порядок выполнения операций по приему, хранению и отпуску нефтепродуктов на филиалах-нефтебазах ОАО «Саханефтегазсбыт», утвержденный генеральным директором ОАО «Саханефтегазсбыт» И.Ю. </w:t>
      </w:r>
      <w:r w:rsidRPr="00897824">
        <w:rPr>
          <w:rFonts w:ascii="Times New Roman" w:hAnsi="Times New Roman" w:cs="Times New Roman"/>
          <w:sz w:val="24"/>
          <w:szCs w:val="24"/>
        </w:rPr>
        <w:t>Никитиным 23.03.2011 г.,</w:t>
      </w:r>
      <w:r w:rsidRPr="00B03C84">
        <w:rPr>
          <w:rFonts w:ascii="Times New Roman" w:hAnsi="Times New Roman" w:cs="Times New Roman"/>
          <w:sz w:val="24"/>
          <w:szCs w:val="24"/>
        </w:rPr>
        <w:t xml:space="preserve"> согласно которому ОАО «Саханефтегазсбыт» выполняются следующие операции.</w:t>
      </w:r>
    </w:p>
    <w:p w:rsidR="003B0AD9" w:rsidRPr="00B03C84" w:rsidRDefault="003B0AD9" w:rsidP="003B0AD9">
      <w:pPr>
        <w:spacing w:after="0" w:line="240" w:lineRule="auto"/>
        <w:ind w:firstLine="567"/>
        <w:jc w:val="both"/>
        <w:rPr>
          <w:rFonts w:ascii="Times New Roman" w:hAnsi="Times New Roman" w:cs="Times New Roman"/>
          <w:sz w:val="24"/>
          <w:szCs w:val="24"/>
        </w:rPr>
      </w:pPr>
      <w:r w:rsidRPr="00B03C84">
        <w:rPr>
          <w:rFonts w:ascii="Times New Roman" w:hAnsi="Times New Roman" w:cs="Times New Roman"/>
          <w:sz w:val="24"/>
          <w:szCs w:val="24"/>
          <w:lang w:val="en-US"/>
        </w:rPr>
        <w:t>I</w:t>
      </w:r>
      <w:r w:rsidRPr="00B03C84">
        <w:rPr>
          <w:rFonts w:ascii="Times New Roman" w:hAnsi="Times New Roman" w:cs="Times New Roman"/>
          <w:sz w:val="24"/>
          <w:szCs w:val="24"/>
        </w:rPr>
        <w:t>. При приеме нефтепродуктов, поступивших водным транспортом:</w:t>
      </w:r>
    </w:p>
    <w:p w:rsidR="003B0AD9" w:rsidRPr="00B03C84" w:rsidRDefault="003B0AD9" w:rsidP="003B0AD9">
      <w:pPr>
        <w:spacing w:after="0" w:line="240" w:lineRule="auto"/>
        <w:ind w:firstLine="567"/>
        <w:jc w:val="both"/>
        <w:rPr>
          <w:rFonts w:ascii="Times New Roman" w:hAnsi="Times New Roman" w:cs="Times New Roman"/>
          <w:sz w:val="24"/>
          <w:szCs w:val="24"/>
        </w:rPr>
      </w:pPr>
      <w:r w:rsidRPr="00B03C84">
        <w:rPr>
          <w:rFonts w:ascii="Times New Roman" w:hAnsi="Times New Roman" w:cs="Times New Roman"/>
          <w:sz w:val="24"/>
          <w:szCs w:val="24"/>
        </w:rPr>
        <w:t>1. Информация о подходе судна под выгрузку (за 6 часов до подхода)</w:t>
      </w:r>
      <w:r>
        <w:rPr>
          <w:rFonts w:ascii="Times New Roman" w:hAnsi="Times New Roman" w:cs="Times New Roman"/>
          <w:sz w:val="24"/>
          <w:szCs w:val="24"/>
        </w:rPr>
        <w:t>: наименование судна; наименование и количество поступающего нефтепродукта; сведения о грузоотправителе и грузополучателе</w:t>
      </w:r>
      <w:r w:rsidRPr="00B03C84">
        <w:rPr>
          <w:rFonts w:ascii="Times New Roman" w:hAnsi="Times New Roman" w:cs="Times New Roman"/>
          <w:sz w:val="24"/>
          <w:szCs w:val="24"/>
        </w:rPr>
        <w:t>;</w:t>
      </w:r>
      <w:r>
        <w:rPr>
          <w:rFonts w:ascii="Times New Roman" w:hAnsi="Times New Roman" w:cs="Times New Roman"/>
          <w:sz w:val="24"/>
          <w:szCs w:val="24"/>
        </w:rPr>
        <w:t xml:space="preserve"> </w:t>
      </w:r>
    </w:p>
    <w:p w:rsidR="003B0AD9" w:rsidRPr="00B03C84" w:rsidRDefault="003B0AD9" w:rsidP="003B0AD9">
      <w:pPr>
        <w:spacing w:after="0" w:line="240" w:lineRule="auto"/>
        <w:ind w:firstLine="567"/>
        <w:jc w:val="both"/>
        <w:rPr>
          <w:rFonts w:ascii="Times New Roman" w:hAnsi="Times New Roman" w:cs="Times New Roman"/>
          <w:sz w:val="24"/>
          <w:szCs w:val="24"/>
        </w:rPr>
      </w:pPr>
      <w:r w:rsidRPr="00B03C84">
        <w:rPr>
          <w:rFonts w:ascii="Times New Roman" w:hAnsi="Times New Roman" w:cs="Times New Roman"/>
          <w:sz w:val="24"/>
          <w:szCs w:val="24"/>
        </w:rPr>
        <w:t>2. Проверка документации: наличие заключенных договоров на прием, хранение и отпуск нефтепродуктов; поступление оплаты за приемо-складские операции; наличие доверенности на представителя грузополучателя;</w:t>
      </w:r>
    </w:p>
    <w:p w:rsidR="003B0AD9" w:rsidRPr="00B03C84" w:rsidRDefault="003B0AD9" w:rsidP="003B0AD9">
      <w:pPr>
        <w:spacing w:after="0" w:line="240" w:lineRule="auto"/>
        <w:ind w:firstLine="567"/>
        <w:contextualSpacing/>
        <w:jc w:val="both"/>
        <w:rPr>
          <w:rFonts w:ascii="Times New Roman" w:hAnsi="Times New Roman" w:cs="Times New Roman"/>
          <w:sz w:val="24"/>
          <w:szCs w:val="24"/>
        </w:rPr>
      </w:pPr>
      <w:r w:rsidRPr="00B03C84">
        <w:rPr>
          <w:rFonts w:ascii="Times New Roman" w:hAnsi="Times New Roman" w:cs="Times New Roman"/>
          <w:sz w:val="24"/>
          <w:szCs w:val="24"/>
        </w:rPr>
        <w:t xml:space="preserve">3. </w:t>
      </w:r>
      <w:r>
        <w:rPr>
          <w:rFonts w:ascii="Times New Roman" w:hAnsi="Times New Roman" w:cs="Times New Roman"/>
          <w:sz w:val="24"/>
          <w:szCs w:val="24"/>
        </w:rPr>
        <w:t>О</w:t>
      </w:r>
      <w:r w:rsidRPr="00B03C84">
        <w:rPr>
          <w:rFonts w:ascii="Times New Roman" w:hAnsi="Times New Roman" w:cs="Times New Roman"/>
          <w:sz w:val="24"/>
          <w:szCs w:val="24"/>
        </w:rPr>
        <w:t>пределяются номера причала, резервуаров, в которые будут производить прием нефтепродуктов. В данных резервуарах проводятся замеры нефтепродукта, определение наличия подтоварной воды, отбор проб. После этого работники нефтебазы производят заполнение трубопровода нефтепродуктом из замеренного резервуара до концевой задвижки, убеждаются в его заполнении и снова проводят замеры топлива в этом резервуаре. Если резервуар пустой, производится его заполнение аналогичным нефтепродуктом из другого резервуара в целях заполнения объема «мертвой полости» и трубопровода.</w:t>
      </w:r>
      <w:r>
        <w:rPr>
          <w:rFonts w:ascii="Times New Roman" w:hAnsi="Times New Roman" w:cs="Times New Roman"/>
          <w:sz w:val="24"/>
          <w:szCs w:val="24"/>
        </w:rPr>
        <w:t xml:space="preserve"> При этом замеры донорского резервуара производятся комиссионно с составлением акта заполнения «мертвой полости» и трубопровода.</w:t>
      </w:r>
      <w:r w:rsidRPr="00B03C84">
        <w:rPr>
          <w:rFonts w:ascii="Times New Roman" w:hAnsi="Times New Roman" w:cs="Times New Roman"/>
          <w:sz w:val="24"/>
          <w:szCs w:val="24"/>
        </w:rPr>
        <w:t xml:space="preserve"> Ставится в известность пожарная часть</w:t>
      </w:r>
      <w:r>
        <w:rPr>
          <w:rFonts w:ascii="Times New Roman" w:hAnsi="Times New Roman" w:cs="Times New Roman"/>
          <w:sz w:val="24"/>
          <w:szCs w:val="24"/>
        </w:rPr>
        <w:t>. Устанавливается связь с судном и дается разрешение на подход к причалу</w:t>
      </w:r>
      <w:r w:rsidRPr="00B03C84">
        <w:rPr>
          <w:rFonts w:ascii="Times New Roman" w:hAnsi="Times New Roman" w:cs="Times New Roman"/>
          <w:sz w:val="24"/>
          <w:szCs w:val="24"/>
        </w:rPr>
        <w:t>;</w:t>
      </w:r>
    </w:p>
    <w:p w:rsidR="003B0AD9" w:rsidRPr="00B03C84" w:rsidRDefault="003B0AD9" w:rsidP="003B0AD9">
      <w:pPr>
        <w:spacing w:after="0" w:line="240" w:lineRule="auto"/>
        <w:ind w:firstLine="567"/>
        <w:contextualSpacing/>
        <w:jc w:val="both"/>
        <w:rPr>
          <w:rFonts w:ascii="Times New Roman" w:hAnsi="Times New Roman" w:cs="Times New Roman"/>
          <w:sz w:val="24"/>
          <w:szCs w:val="24"/>
        </w:rPr>
      </w:pPr>
      <w:r w:rsidRPr="00B03C84">
        <w:rPr>
          <w:rFonts w:ascii="Times New Roman" w:hAnsi="Times New Roman" w:cs="Times New Roman"/>
          <w:sz w:val="24"/>
          <w:szCs w:val="24"/>
        </w:rPr>
        <w:t>4. Проводится подготовка технологических устройств: (резервуаров, трубопроводов, насосов, задвижек и т.д.) к приему нефтепродуктов из танкеров. Оператор совместно со слесарем готовит линию приема нефтепродуктов. Пломбируются задвижки, отсекающие другие резервуары и задвижки смежных трубопроводов. Номера пломб записываются в журнал оператора (журнал преима-передачи пломб). Снятые пломбы складируются по датам.</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xml:space="preserve">5. По прибытию судна представителям нефтебазы вручаются сопроводительные документы, капитанская проба. </w:t>
      </w:r>
    </w:p>
    <w:p w:rsidR="003B0AD9" w:rsidRPr="008D6EFC" w:rsidRDefault="003B0AD9" w:rsidP="003B0AD9">
      <w:pPr>
        <w:pStyle w:val="Style2"/>
        <w:widowControl/>
        <w:spacing w:line="240" w:lineRule="auto"/>
        <w:ind w:firstLine="567"/>
        <w:contextualSpacing/>
        <w:rPr>
          <w:rStyle w:val="FontStyle11"/>
          <w:sz w:val="24"/>
          <w:szCs w:val="24"/>
        </w:rPr>
      </w:pPr>
      <w:r w:rsidRPr="008D6EFC">
        <w:rPr>
          <w:rStyle w:val="FontStyle11"/>
          <w:sz w:val="24"/>
          <w:szCs w:val="24"/>
        </w:rPr>
        <w:t>В состав предъявленных нефтебазе документов входят:</w:t>
      </w:r>
    </w:p>
    <w:p w:rsidR="003B0AD9" w:rsidRPr="008D6EFC" w:rsidRDefault="003B0AD9" w:rsidP="003B0AD9">
      <w:pPr>
        <w:pStyle w:val="Style3"/>
        <w:widowControl/>
        <w:spacing w:before="2" w:line="240" w:lineRule="auto"/>
        <w:ind w:firstLine="567"/>
        <w:contextualSpacing/>
        <w:jc w:val="both"/>
        <w:rPr>
          <w:rStyle w:val="FontStyle11"/>
          <w:sz w:val="24"/>
          <w:szCs w:val="24"/>
        </w:rPr>
      </w:pPr>
      <w:r w:rsidRPr="008D6EFC">
        <w:rPr>
          <w:rStyle w:val="FontStyle11"/>
          <w:sz w:val="24"/>
          <w:szCs w:val="24"/>
        </w:rPr>
        <w:t>-товарно-транспортная накладная ГУ-3, в кото</w:t>
      </w:r>
      <w:r w:rsidRPr="008D6EFC">
        <w:rPr>
          <w:rStyle w:val="FontStyle11"/>
          <w:sz w:val="24"/>
          <w:szCs w:val="24"/>
        </w:rPr>
        <w:softHyphen/>
        <w:t>рой указывается вид нефтепродукта, плотность и температура топлива при погрузки, количе</w:t>
      </w:r>
      <w:r w:rsidRPr="008D6EFC">
        <w:rPr>
          <w:rStyle w:val="FontStyle11"/>
          <w:sz w:val="24"/>
          <w:szCs w:val="24"/>
        </w:rPr>
        <w:softHyphen/>
        <w:t>ство, грузоотправитель и грузополучатель; -акт отбора проб из танков судна при погрузке танкера;</w:t>
      </w:r>
    </w:p>
    <w:p w:rsidR="003B0AD9" w:rsidRPr="008D6EFC" w:rsidRDefault="003B0AD9" w:rsidP="003B0AD9">
      <w:pPr>
        <w:pStyle w:val="Style4"/>
        <w:widowControl/>
        <w:tabs>
          <w:tab w:val="left" w:pos="144"/>
          <w:tab w:val="left" w:pos="993"/>
        </w:tabs>
        <w:spacing w:line="240" w:lineRule="auto"/>
        <w:ind w:firstLine="567"/>
        <w:contextualSpacing/>
        <w:jc w:val="both"/>
        <w:rPr>
          <w:rStyle w:val="FontStyle11"/>
          <w:sz w:val="24"/>
          <w:szCs w:val="24"/>
        </w:rPr>
      </w:pPr>
      <w:r w:rsidRPr="008D6EFC">
        <w:rPr>
          <w:rStyle w:val="FontStyle11"/>
          <w:sz w:val="24"/>
          <w:szCs w:val="24"/>
        </w:rPr>
        <w:t>-</w:t>
      </w:r>
      <w:r w:rsidRPr="008D6EFC">
        <w:rPr>
          <w:rStyle w:val="FontStyle11"/>
          <w:sz w:val="24"/>
          <w:szCs w:val="24"/>
        </w:rPr>
        <w:tab/>
        <w:t>акт результатов измерений жидкостей в труто</w:t>
      </w:r>
      <w:r w:rsidRPr="008D6EFC">
        <w:rPr>
          <w:rStyle w:val="FontStyle11"/>
          <w:sz w:val="24"/>
          <w:szCs w:val="24"/>
        </w:rPr>
        <w:softHyphen/>
        <w:t>вых, бункерных, балластных и других емкостей судна до и после погрузки в случае определения количества отпущенного нефтепродукта по ре</w:t>
      </w:r>
      <w:r w:rsidRPr="008D6EFC">
        <w:rPr>
          <w:rStyle w:val="FontStyle11"/>
          <w:sz w:val="24"/>
          <w:szCs w:val="24"/>
        </w:rPr>
        <w:softHyphen/>
        <w:t>зультатам измерений в грузовых емкостях суд</w:t>
      </w:r>
      <w:r w:rsidRPr="008D6EFC">
        <w:rPr>
          <w:rStyle w:val="FontStyle11"/>
          <w:sz w:val="24"/>
          <w:szCs w:val="24"/>
        </w:rPr>
        <w:softHyphen/>
        <w:t>на.</w:t>
      </w:r>
    </w:p>
    <w:p w:rsidR="003B0AD9" w:rsidRPr="008D6EFC" w:rsidRDefault="003B0AD9" w:rsidP="003B0AD9">
      <w:pPr>
        <w:pStyle w:val="Style2"/>
        <w:widowControl/>
        <w:spacing w:before="7" w:line="240" w:lineRule="auto"/>
        <w:ind w:firstLine="567"/>
        <w:contextualSpacing/>
        <w:rPr>
          <w:rStyle w:val="FontStyle11"/>
          <w:sz w:val="24"/>
          <w:szCs w:val="24"/>
        </w:rPr>
      </w:pPr>
      <w:r w:rsidRPr="008D6EFC">
        <w:rPr>
          <w:rStyle w:val="FontStyle11"/>
          <w:sz w:val="24"/>
          <w:szCs w:val="24"/>
        </w:rPr>
        <w:t>- наличие действующих градуировочных таблиц на танки судна и акта на трафаретные высоты;</w:t>
      </w:r>
    </w:p>
    <w:p w:rsidR="003B0AD9" w:rsidRPr="008D6EFC" w:rsidRDefault="003B0AD9" w:rsidP="003B0AD9">
      <w:pPr>
        <w:pStyle w:val="Style4"/>
        <w:widowControl/>
        <w:tabs>
          <w:tab w:val="left" w:pos="144"/>
          <w:tab w:val="left" w:pos="993"/>
        </w:tabs>
        <w:spacing w:line="240" w:lineRule="auto"/>
        <w:ind w:firstLine="567"/>
        <w:contextualSpacing/>
        <w:jc w:val="both"/>
        <w:rPr>
          <w:rStyle w:val="FontStyle11"/>
          <w:sz w:val="24"/>
          <w:szCs w:val="24"/>
        </w:rPr>
      </w:pPr>
      <w:r w:rsidRPr="008D6EFC">
        <w:rPr>
          <w:rStyle w:val="FontStyle11"/>
          <w:sz w:val="24"/>
          <w:szCs w:val="24"/>
        </w:rPr>
        <w:t>-</w:t>
      </w:r>
      <w:r w:rsidRPr="008D6EFC">
        <w:rPr>
          <w:rStyle w:val="FontStyle11"/>
          <w:sz w:val="24"/>
          <w:szCs w:val="24"/>
        </w:rPr>
        <w:tab/>
        <w:t>паспорт качества с отметкой о сертификации (декларировании) нефтепродукта или копии сертификата (декларации) соответствия.</w:t>
      </w:r>
    </w:p>
    <w:p w:rsidR="003B0AD9" w:rsidRPr="008D6EFC" w:rsidRDefault="003B0AD9" w:rsidP="003B0AD9">
      <w:pPr>
        <w:pStyle w:val="Style1"/>
        <w:widowControl/>
        <w:spacing w:before="2" w:line="240" w:lineRule="auto"/>
        <w:ind w:firstLine="567"/>
        <w:contextualSpacing/>
        <w:jc w:val="both"/>
        <w:rPr>
          <w:rStyle w:val="FontStyle12"/>
          <w:b w:val="0"/>
          <w:sz w:val="24"/>
          <w:szCs w:val="24"/>
        </w:rPr>
      </w:pPr>
      <w:r w:rsidRPr="008D6EFC">
        <w:rPr>
          <w:rStyle w:val="FontStyle12"/>
          <w:sz w:val="24"/>
          <w:szCs w:val="24"/>
        </w:rPr>
        <w:t>Прием нефтепродуктов без оформленных должным образом документов запреща</w:t>
      </w:r>
      <w:r w:rsidRPr="008D6EFC">
        <w:rPr>
          <w:rStyle w:val="FontStyle12"/>
          <w:sz w:val="24"/>
          <w:szCs w:val="24"/>
        </w:rPr>
        <w:softHyphen/>
        <w:t>ется.</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6. До начала слива представители нефтебазы и танкера совместно осматривают судно на от</w:t>
      </w:r>
      <w:r w:rsidRPr="008D6EFC">
        <w:rPr>
          <w:rStyle w:val="FontStyle11"/>
          <w:sz w:val="24"/>
          <w:szCs w:val="24"/>
        </w:rPr>
        <w:softHyphen/>
        <w:t xml:space="preserve">сутствие: </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-его аварийности;</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lastRenderedPageBreak/>
        <w:t>-крена и дифферента судна, при этом наличие исправных приборов «крен-дифферент» обяза</w:t>
      </w:r>
      <w:r w:rsidRPr="008D6EFC">
        <w:rPr>
          <w:rStyle w:val="FontStyle11"/>
          <w:sz w:val="24"/>
          <w:szCs w:val="24"/>
        </w:rPr>
        <w:softHyphen/>
        <w:t>тельно;</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-согласно ГОСТ 2517-85 «Методы отбора проб» отбирают точечную пробу переносным пробо</w:t>
      </w:r>
      <w:r w:rsidRPr="008D6EFC">
        <w:rPr>
          <w:rStyle w:val="FontStyle11"/>
          <w:sz w:val="24"/>
          <w:szCs w:val="24"/>
        </w:rPr>
        <w:softHyphen/>
        <w:t>отборником из танка, составляют объединен ную пробу танка, далее составляют объединен</w:t>
      </w:r>
      <w:r w:rsidRPr="008D6EFC">
        <w:rPr>
          <w:rStyle w:val="FontStyle11"/>
          <w:sz w:val="24"/>
          <w:szCs w:val="24"/>
        </w:rPr>
        <w:softHyphen/>
        <w:t>ную пробу (25% от числа всех танков, но не ме</w:t>
      </w:r>
      <w:r w:rsidRPr="008D6EFC">
        <w:rPr>
          <w:rStyle w:val="FontStyle11"/>
          <w:sz w:val="24"/>
          <w:szCs w:val="24"/>
        </w:rPr>
        <w:softHyphen/>
        <w:t>нее 2-х) танкера. Контрольная проба, опечатан</w:t>
      </w:r>
      <w:r w:rsidRPr="008D6EFC">
        <w:rPr>
          <w:rStyle w:val="FontStyle11"/>
          <w:sz w:val="24"/>
          <w:szCs w:val="24"/>
        </w:rPr>
        <w:softHyphen/>
        <w:t xml:space="preserve">ная печатью грузоперевозчика, на время слива хранится в лаборатории нефтебазы. </w:t>
      </w:r>
    </w:p>
    <w:p w:rsidR="003B0AD9" w:rsidRPr="008D6EFC" w:rsidRDefault="003B0AD9" w:rsidP="003B0AD9">
      <w:pPr>
        <w:pStyle w:val="Style5"/>
        <w:widowControl/>
        <w:spacing w:before="2" w:line="240" w:lineRule="auto"/>
        <w:ind w:firstLine="567"/>
        <w:contextualSpacing/>
        <w:jc w:val="both"/>
        <w:rPr>
          <w:rStyle w:val="FontStyle12"/>
          <w:b w:val="0"/>
          <w:sz w:val="24"/>
          <w:szCs w:val="24"/>
        </w:rPr>
      </w:pPr>
      <w:r w:rsidRPr="008D6EFC">
        <w:rPr>
          <w:rStyle w:val="FontStyle12"/>
          <w:sz w:val="24"/>
          <w:szCs w:val="24"/>
        </w:rPr>
        <w:t>По прибытию товара в адрес чужих собст</w:t>
      </w:r>
      <w:r w:rsidRPr="008D6EFC">
        <w:rPr>
          <w:rStyle w:val="FontStyle12"/>
          <w:sz w:val="24"/>
          <w:szCs w:val="24"/>
        </w:rPr>
        <w:softHyphen/>
        <w:t>венников:</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 определяется наличие подтоварной воды, от</w:t>
      </w:r>
      <w:r w:rsidRPr="008D6EFC">
        <w:rPr>
          <w:rStyle w:val="FontStyle11"/>
          <w:sz w:val="24"/>
          <w:szCs w:val="24"/>
        </w:rPr>
        <w:softHyphen/>
        <w:t>бираются пробы, согласно ГОСТ 2517-85, при наличии паспорта качества поставщика. При отсутствии паспорта качества нефтепродукт принимается в отдельную емкость.</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7. Убедившись в готовности нефтебазы и судна, уполномоченным лицом дается разрешение на его шланговку и начало выкачки-закачки груза. В период выкачки нефтепродуктов из танков судна в резервуар осуществляется постоянный контроль за поступлением нефтепродуктов в резервуар, состоянием технологического тру</w:t>
      </w:r>
      <w:r w:rsidRPr="008D6EFC">
        <w:rPr>
          <w:rStyle w:val="FontStyle11"/>
          <w:sz w:val="24"/>
          <w:szCs w:val="24"/>
        </w:rPr>
        <w:softHyphen/>
        <w:t>бопровода, запорной арматуры. В случае обна</w:t>
      </w:r>
      <w:r w:rsidRPr="008D6EFC">
        <w:rPr>
          <w:rStyle w:val="FontStyle11"/>
          <w:sz w:val="24"/>
          <w:szCs w:val="24"/>
        </w:rPr>
        <w:softHyphen/>
        <w:t>ружения неисправностей выгрузка останавли</w:t>
      </w:r>
      <w:r w:rsidRPr="008D6EFC">
        <w:rPr>
          <w:rStyle w:val="FontStyle11"/>
          <w:sz w:val="24"/>
          <w:szCs w:val="24"/>
        </w:rPr>
        <w:softHyphen/>
        <w:t>вается до полного устранения неисправностей. Оформляется акт на приостановку выкачки по техническим причинам.</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Через час после начала выкачки производится замер взлива нефтепродукта с целью определе</w:t>
      </w:r>
      <w:r w:rsidRPr="008D6EFC">
        <w:rPr>
          <w:rStyle w:val="FontStyle11"/>
          <w:sz w:val="24"/>
          <w:szCs w:val="24"/>
        </w:rPr>
        <w:softHyphen/>
        <w:t>ния производительности насоса. После обязательного отстоя нефтепродукта в резервуаре, согласно действующим нормам, производятся окончательные замеры рабочего резервуара с целью определения количества принятого или отгруженного нефтепродукта и наличия воды. Отбираются контрольные пробы. Оформляются товарно-транспортные докумен</w:t>
      </w:r>
      <w:r w:rsidRPr="008D6EFC">
        <w:rPr>
          <w:rStyle w:val="FontStyle11"/>
          <w:sz w:val="24"/>
          <w:szCs w:val="24"/>
        </w:rPr>
        <w:softHyphen/>
        <w:t>ты по береговым замерам.</w:t>
      </w:r>
    </w:p>
    <w:p w:rsidR="003B0AD9" w:rsidRPr="008D6EFC" w:rsidRDefault="003B0AD9" w:rsidP="003B0AD9">
      <w:pPr>
        <w:pStyle w:val="Style3"/>
        <w:widowControl/>
        <w:spacing w:before="12" w:line="240" w:lineRule="auto"/>
        <w:ind w:firstLine="567"/>
        <w:contextualSpacing/>
        <w:jc w:val="both"/>
        <w:rPr>
          <w:rStyle w:val="FontStyle11"/>
          <w:sz w:val="24"/>
          <w:szCs w:val="24"/>
        </w:rPr>
      </w:pPr>
      <w:r w:rsidRPr="008D6EFC">
        <w:rPr>
          <w:rStyle w:val="FontStyle11"/>
          <w:sz w:val="24"/>
          <w:szCs w:val="24"/>
        </w:rPr>
        <w:t>8. При перевозке однородного нефтепродукта, от</w:t>
      </w:r>
      <w:r w:rsidRPr="008D6EFC">
        <w:rPr>
          <w:rStyle w:val="FontStyle11"/>
          <w:sz w:val="24"/>
          <w:szCs w:val="24"/>
        </w:rPr>
        <w:softHyphen/>
        <w:t>груженного в разные пункты назначения, после каждой выгрузки должны быть произведены замеры (уровня нефтепродукта и подтоварной воды, температуры, плотности) и расчет массы оставшегося груза с оформлением актов за под</w:t>
      </w:r>
      <w:r w:rsidRPr="008D6EFC">
        <w:rPr>
          <w:rStyle w:val="FontStyle11"/>
          <w:sz w:val="24"/>
          <w:szCs w:val="24"/>
        </w:rPr>
        <w:softHyphen/>
        <w:t>писями представителя судна и грузополучате</w:t>
      </w:r>
      <w:r w:rsidRPr="008D6EFC">
        <w:rPr>
          <w:rStyle w:val="FontStyle11"/>
          <w:sz w:val="24"/>
          <w:szCs w:val="24"/>
        </w:rPr>
        <w:softHyphen/>
        <w:t>лей.</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Грузополучатель, получивший нефтепродукт при частичной сдаче, сообщает в 3-х дневный срок о массе принятого нефтепродукта грузоот</w:t>
      </w:r>
      <w:r w:rsidRPr="008D6EFC">
        <w:rPr>
          <w:rStyle w:val="FontStyle11"/>
          <w:sz w:val="24"/>
          <w:szCs w:val="24"/>
        </w:rPr>
        <w:softHyphen/>
        <w:t>правителю и конечному грузополучателю. В конечном пункте назначения грузополучатель и представитель перевозчика обязаны сверить общее количество сданного нефтепродукта в каждом пункте с массой, отгруженной по ТТН. В промежуточных пунктах назначения естественная убыль при водных перевозках не насчитывается, так как прием нефтепродукта производится по замерам береговых резервуаров. Естественная убыль нефтепродуктов при водных перевозках насчитывается в конечном пункте сдачи нефтепродукта на всю отгруженную массу нефтепродукта.</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9. Если судно прибыло в аварийном, грузотечном, водотечном состоянии или с некачественным нефтепродуктом, представитель грузовладельца в суточный срок извещает грузовладельца в суточный срок извещает грузоотправителя и ОАО СНГС о прибытии аварийного судна, если груз некачественный – вызывает телеграммой представителя грузоотправителя для сдачи груза. Нефтепродукт выгружается в отдельный резервуар при наличии такового.</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 xml:space="preserve">10. После окончания слива представителями нефтебазы и танкера осматриваются грузовые танки и составляется акт, подтверждающий отсутствие в них груза. Если после выкачки в танках судна имеется нефтепродукт, требовать от перевозчика выкачки продукта любым способом или составляется акт на остаток нефтепродукта в случае наличия в градуировочных таблицах судна методики обсчета «мертвой полости» танка, в котором обнаружен остаток. При отсутствии данных значений для обсчета, составляется акт о наличии остатка топлива в судне </w:t>
      </w:r>
      <w:r w:rsidRPr="008D6EFC">
        <w:rPr>
          <w:rStyle w:val="FontStyle11"/>
          <w:sz w:val="24"/>
          <w:szCs w:val="24"/>
        </w:rPr>
        <w:lastRenderedPageBreak/>
        <w:t>и невозможности его определения, для предъявления претензии на всю разницу берег-берег сверх норм естественной убыли. Закрывается береговая задвижка трубопровода, разъединяются шлангующие устройства, уста</w:t>
      </w:r>
      <w:r w:rsidRPr="008D6EFC">
        <w:rPr>
          <w:rStyle w:val="FontStyle11"/>
          <w:sz w:val="24"/>
          <w:szCs w:val="24"/>
        </w:rPr>
        <w:softHyphen/>
        <w:t>навливаются пломбы, номер которых записы</w:t>
      </w:r>
      <w:r w:rsidRPr="008D6EFC">
        <w:rPr>
          <w:rStyle w:val="FontStyle11"/>
          <w:sz w:val="24"/>
          <w:szCs w:val="24"/>
        </w:rPr>
        <w:softHyphen/>
        <w:t>ваются в журнале.</w:t>
      </w:r>
    </w:p>
    <w:p w:rsidR="003B0AD9" w:rsidRPr="008D6EFC" w:rsidRDefault="003B0AD9" w:rsidP="003B0AD9">
      <w:pPr>
        <w:pStyle w:val="Style3"/>
        <w:widowControl/>
        <w:spacing w:line="240" w:lineRule="auto"/>
        <w:ind w:firstLine="567"/>
        <w:contextualSpacing/>
        <w:jc w:val="both"/>
        <w:rPr>
          <w:rStyle w:val="FontStyle11"/>
          <w:sz w:val="24"/>
          <w:szCs w:val="24"/>
          <w:lang w:eastAsia="en-US"/>
        </w:rPr>
      </w:pPr>
      <w:r w:rsidRPr="008D6EFC">
        <w:rPr>
          <w:rStyle w:val="FontStyle11"/>
          <w:sz w:val="24"/>
          <w:szCs w:val="24"/>
          <w:lang w:eastAsia="en-US"/>
        </w:rPr>
        <w:t>После выкачки дизельного топлива, уполномоченный грузовладелец должен заме</w:t>
      </w:r>
      <w:r w:rsidRPr="008D6EFC">
        <w:rPr>
          <w:rStyle w:val="FontStyle11"/>
          <w:sz w:val="24"/>
          <w:szCs w:val="24"/>
          <w:lang w:eastAsia="en-US"/>
        </w:rPr>
        <w:softHyphen/>
        <w:t>рить нефтепродукты и жидкости в бункерных, балластных и других емкостях танкера. Рассчитывается масса наличия груза в этих емкостях до и после выгрузки с учетом расхода нефтепродукта (в буферных емкостях) за период выгрузки нефте</w:t>
      </w:r>
      <w:r w:rsidRPr="008D6EFC">
        <w:rPr>
          <w:rStyle w:val="FontStyle11"/>
          <w:sz w:val="24"/>
          <w:szCs w:val="24"/>
          <w:lang w:eastAsia="en-US"/>
        </w:rPr>
        <w:softHyphen/>
        <w:t>продукта из грузовых емкостей. Результаты оформляются соответствующим актом. При об</w:t>
      </w:r>
      <w:r w:rsidRPr="008D6EFC">
        <w:rPr>
          <w:rStyle w:val="FontStyle11"/>
          <w:sz w:val="24"/>
          <w:szCs w:val="24"/>
          <w:lang w:eastAsia="en-US"/>
        </w:rPr>
        <w:softHyphen/>
        <w:t>наружении увеличения количества топлива в сравнении с замерами до выкачки судна, вызы</w:t>
      </w:r>
      <w:r w:rsidRPr="008D6EFC">
        <w:rPr>
          <w:rStyle w:val="FontStyle11"/>
          <w:sz w:val="24"/>
          <w:szCs w:val="24"/>
          <w:lang w:eastAsia="en-US"/>
        </w:rPr>
        <w:softHyphen/>
        <w:t>вается представитель перевозчика и правоохра</w:t>
      </w:r>
      <w:r w:rsidRPr="008D6EFC">
        <w:rPr>
          <w:rStyle w:val="FontStyle11"/>
          <w:sz w:val="24"/>
          <w:szCs w:val="24"/>
          <w:lang w:eastAsia="en-US"/>
        </w:rPr>
        <w:softHyphen/>
        <w:t>нительных органов. Если их нет, то составляет</w:t>
      </w:r>
      <w:r w:rsidRPr="008D6EFC">
        <w:rPr>
          <w:rStyle w:val="FontStyle11"/>
          <w:sz w:val="24"/>
          <w:szCs w:val="24"/>
          <w:lang w:eastAsia="en-US"/>
        </w:rPr>
        <w:softHyphen/>
        <w:t>ся акт с привлечением общественности или ад</w:t>
      </w:r>
      <w:r w:rsidRPr="008D6EFC">
        <w:rPr>
          <w:rStyle w:val="FontStyle11"/>
          <w:sz w:val="24"/>
          <w:szCs w:val="24"/>
          <w:lang w:eastAsia="en-US"/>
        </w:rPr>
        <w:softHyphen/>
        <w:t>министрации, с указанием разницы замеров до и после выгрузки, для предъявления претензии перевозчику на всю разницу берег-берег сверх норм естественной убыли.</w:t>
      </w:r>
    </w:p>
    <w:p w:rsidR="003B0AD9" w:rsidRPr="008D6EFC" w:rsidRDefault="003B0AD9" w:rsidP="003B0AD9">
      <w:pPr>
        <w:pStyle w:val="Style3"/>
        <w:widowControl/>
        <w:spacing w:before="43" w:line="240" w:lineRule="auto"/>
        <w:ind w:firstLine="567"/>
        <w:contextualSpacing/>
        <w:jc w:val="both"/>
        <w:rPr>
          <w:rStyle w:val="FontStyle11"/>
          <w:sz w:val="24"/>
          <w:szCs w:val="24"/>
        </w:rPr>
      </w:pPr>
      <w:r w:rsidRPr="008D6EFC">
        <w:rPr>
          <w:rStyle w:val="FontStyle11"/>
          <w:sz w:val="24"/>
          <w:szCs w:val="24"/>
        </w:rPr>
        <w:t>11. Если нефтепродукты после выкачки из тан</w:t>
      </w:r>
      <w:r w:rsidRPr="008D6EFC">
        <w:rPr>
          <w:rStyle w:val="FontStyle11"/>
          <w:sz w:val="24"/>
          <w:szCs w:val="24"/>
        </w:rPr>
        <w:softHyphen/>
        <w:t>кера в резервуары нефтебазы окажутся нестан</w:t>
      </w:r>
      <w:r w:rsidRPr="008D6EFC">
        <w:rPr>
          <w:rStyle w:val="FontStyle11"/>
          <w:sz w:val="24"/>
          <w:szCs w:val="24"/>
        </w:rPr>
        <w:softHyphen/>
        <w:t>дартными по содержанию воды и механических примесей и требуют отстоя, то измерительный люк, все краны и задвижки пломбируются пломбами перевозчика на срок отстоя. По исте</w:t>
      </w:r>
      <w:r w:rsidRPr="008D6EFC">
        <w:rPr>
          <w:rStyle w:val="FontStyle11"/>
          <w:sz w:val="24"/>
          <w:szCs w:val="24"/>
        </w:rPr>
        <w:softHyphen/>
        <w:t>чении срока отстоя в присутствии грузополуча</w:t>
      </w:r>
      <w:r w:rsidRPr="008D6EFC">
        <w:rPr>
          <w:rStyle w:val="FontStyle11"/>
          <w:sz w:val="24"/>
          <w:szCs w:val="24"/>
        </w:rPr>
        <w:softHyphen/>
        <w:t>теля и представителя судна проводятся оконча</w:t>
      </w:r>
      <w:r w:rsidRPr="008D6EFC">
        <w:rPr>
          <w:rStyle w:val="FontStyle11"/>
          <w:sz w:val="24"/>
          <w:szCs w:val="24"/>
        </w:rPr>
        <w:softHyphen/>
        <w:t>тельные измерения и отбор проб, определяется масса принятого нефтепродукта и сто качество.</w:t>
      </w:r>
    </w:p>
    <w:p w:rsidR="003B0AD9" w:rsidRPr="008D6EFC" w:rsidRDefault="003B0AD9" w:rsidP="003B0AD9">
      <w:pPr>
        <w:pStyle w:val="Style4"/>
        <w:widowControl/>
        <w:tabs>
          <w:tab w:val="left" w:pos="360"/>
          <w:tab w:val="left" w:pos="1134"/>
        </w:tabs>
        <w:spacing w:before="106" w:line="240" w:lineRule="auto"/>
        <w:ind w:firstLine="567"/>
        <w:contextualSpacing/>
        <w:jc w:val="both"/>
      </w:pPr>
      <w:r w:rsidRPr="008D6EFC">
        <w:rPr>
          <w:rStyle w:val="FontStyle11"/>
          <w:sz w:val="24"/>
          <w:szCs w:val="24"/>
        </w:rPr>
        <w:t>12.</w:t>
      </w:r>
      <w:r w:rsidRPr="008D6EFC">
        <w:rPr>
          <w:rStyle w:val="FontStyle11"/>
          <w:sz w:val="24"/>
          <w:szCs w:val="24"/>
        </w:rPr>
        <w:tab/>
        <w:t>Оформляются транспортные документы с занесением всех необходимых параметров (температура, плотность, взлив, масса) по каждому танку судна и берегового резервуара.</w:t>
      </w:r>
    </w:p>
    <w:p w:rsidR="003B0AD9" w:rsidRPr="008D6EFC" w:rsidRDefault="003B0AD9" w:rsidP="003B0AD9">
      <w:pPr>
        <w:pStyle w:val="Style3"/>
        <w:widowControl/>
        <w:spacing w:before="41" w:line="240" w:lineRule="auto"/>
        <w:ind w:firstLine="567"/>
        <w:contextualSpacing/>
        <w:jc w:val="both"/>
        <w:rPr>
          <w:rStyle w:val="FontStyle11"/>
          <w:sz w:val="24"/>
          <w:szCs w:val="24"/>
        </w:rPr>
      </w:pPr>
      <w:r w:rsidRPr="008D6EFC">
        <w:rPr>
          <w:rStyle w:val="FontStyle11"/>
          <w:sz w:val="24"/>
          <w:szCs w:val="24"/>
        </w:rPr>
        <w:t>Все документы (акты, если они составляются) прикладываются к копиям ТТН и предъявляют</w:t>
      </w:r>
      <w:r w:rsidRPr="008D6EFC">
        <w:rPr>
          <w:rStyle w:val="FontStyle11"/>
          <w:sz w:val="24"/>
          <w:szCs w:val="24"/>
        </w:rPr>
        <w:softHyphen/>
        <w:t>ся представителю перевозчика с претензией на разницу замеров берег-берег сверх норм естест</w:t>
      </w:r>
      <w:r w:rsidRPr="008D6EFC">
        <w:rPr>
          <w:rStyle w:val="FontStyle11"/>
          <w:sz w:val="24"/>
          <w:szCs w:val="24"/>
        </w:rPr>
        <w:softHyphen/>
        <w:t>венной убыли. Копии направляются в ОАО «Саханефтегазсбыт» (ОМиЗ, ОСЭБ).</w:t>
      </w:r>
    </w:p>
    <w:p w:rsidR="003B0AD9" w:rsidRPr="008D6EFC" w:rsidRDefault="003B0AD9" w:rsidP="003B0AD9">
      <w:pPr>
        <w:pStyle w:val="Style4"/>
        <w:widowControl/>
        <w:tabs>
          <w:tab w:val="left" w:pos="360"/>
        </w:tabs>
        <w:spacing w:before="5" w:line="240" w:lineRule="auto"/>
        <w:ind w:firstLine="567"/>
        <w:contextualSpacing/>
        <w:jc w:val="both"/>
        <w:rPr>
          <w:rStyle w:val="FontStyle11"/>
          <w:sz w:val="24"/>
          <w:szCs w:val="24"/>
        </w:rPr>
      </w:pPr>
      <w:r w:rsidRPr="008D6EFC">
        <w:rPr>
          <w:rStyle w:val="FontStyle11"/>
          <w:sz w:val="24"/>
          <w:szCs w:val="24"/>
        </w:rPr>
        <w:t>13.</w:t>
      </w:r>
      <w:r w:rsidRPr="008D6EFC">
        <w:rPr>
          <w:rStyle w:val="FontStyle11"/>
          <w:sz w:val="24"/>
          <w:szCs w:val="24"/>
        </w:rPr>
        <w:tab/>
        <w:t xml:space="preserve">Масса грузов перевозимых наливом определяется грузоотправителем в соответствии с </w:t>
      </w:r>
      <w:r w:rsidRPr="008D6EFC">
        <w:rPr>
          <w:rStyle w:val="FontStyle12"/>
          <w:sz w:val="24"/>
          <w:szCs w:val="24"/>
        </w:rPr>
        <w:t xml:space="preserve">замерами береговых резервуаров, </w:t>
      </w:r>
      <w:r w:rsidRPr="008D6EFC">
        <w:rPr>
          <w:rStyle w:val="FontStyle11"/>
          <w:sz w:val="24"/>
          <w:szCs w:val="24"/>
        </w:rPr>
        <w:t>для которых имеются утвержденные в установленном порядке градуировочные таблицы, а также на основании показаний счетчиков или замеров грузовых емкостей судна.</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В случаях, если нефтепродукты перевозятся с перегрузкой в пути с судно на судно или на од</w:t>
      </w:r>
      <w:r w:rsidRPr="008D6EFC">
        <w:rPr>
          <w:rStyle w:val="FontStyle11"/>
          <w:sz w:val="24"/>
          <w:szCs w:val="24"/>
        </w:rPr>
        <w:softHyphen/>
        <w:t>ном судне в адрес нескольких грузополучате</w:t>
      </w:r>
      <w:r w:rsidRPr="008D6EFC">
        <w:rPr>
          <w:rStyle w:val="FontStyle11"/>
          <w:sz w:val="24"/>
          <w:szCs w:val="24"/>
        </w:rPr>
        <w:softHyphen/>
        <w:t>лей, масса груза определяется грузоотправите</w:t>
      </w:r>
      <w:r w:rsidRPr="008D6EFC">
        <w:rPr>
          <w:rStyle w:val="FontStyle11"/>
          <w:sz w:val="24"/>
          <w:szCs w:val="24"/>
        </w:rPr>
        <w:softHyphen/>
        <w:t>лем с участием перевозчика</w:t>
      </w:r>
    </w:p>
    <w:p w:rsidR="003B0AD9" w:rsidRPr="008D6EFC" w:rsidRDefault="003B0AD9" w:rsidP="003B0AD9">
      <w:pPr>
        <w:spacing w:line="240" w:lineRule="auto"/>
        <w:ind w:firstLine="567"/>
        <w:contextualSpacing/>
        <w:jc w:val="both"/>
        <w:rPr>
          <w:rFonts w:ascii="Times New Roman" w:hAnsi="Times New Roman" w:cs="Times New Roman"/>
          <w:sz w:val="24"/>
          <w:szCs w:val="24"/>
        </w:rPr>
      </w:pPr>
      <w:r w:rsidRPr="008D6EFC">
        <w:rPr>
          <w:rFonts w:ascii="Times New Roman" w:hAnsi="Times New Roman" w:cs="Times New Roman"/>
          <w:sz w:val="24"/>
          <w:szCs w:val="24"/>
          <w:lang w:val="en-US"/>
        </w:rPr>
        <w:t>II</w:t>
      </w:r>
      <w:r w:rsidRPr="008D6EFC">
        <w:rPr>
          <w:rFonts w:ascii="Times New Roman" w:hAnsi="Times New Roman" w:cs="Times New Roman"/>
          <w:sz w:val="24"/>
          <w:szCs w:val="24"/>
        </w:rPr>
        <w:t>. Приемка нефтепродуктов, поступивших автомобильным транспортом</w:t>
      </w:r>
    </w:p>
    <w:p w:rsidR="003B0AD9" w:rsidRPr="008D6EFC" w:rsidRDefault="003B0AD9" w:rsidP="003B0AD9">
      <w:pPr>
        <w:spacing w:line="240" w:lineRule="auto"/>
        <w:ind w:firstLine="567"/>
        <w:contextualSpacing/>
        <w:jc w:val="both"/>
        <w:rPr>
          <w:rStyle w:val="FontStyle11"/>
          <w:sz w:val="24"/>
          <w:szCs w:val="24"/>
        </w:rPr>
      </w:pPr>
      <w:r w:rsidRPr="008D6EFC">
        <w:rPr>
          <w:rStyle w:val="FontStyle11"/>
          <w:sz w:val="24"/>
          <w:szCs w:val="24"/>
        </w:rPr>
        <w:t>1. Проверяется техническое состояние автоцис</w:t>
      </w:r>
      <w:r w:rsidRPr="008D6EFC">
        <w:rPr>
          <w:rStyle w:val="FontStyle11"/>
          <w:sz w:val="24"/>
          <w:szCs w:val="24"/>
        </w:rPr>
        <w:softHyphen/>
        <w:t>терны, наличие паспорта на АЦ и свидетельства о поверке АЦ срок действия свидетельства, отсутствие дополнительных баков, трубопрово</w:t>
      </w:r>
      <w:r w:rsidRPr="008D6EFC">
        <w:rPr>
          <w:rStyle w:val="FontStyle11"/>
          <w:sz w:val="24"/>
          <w:szCs w:val="24"/>
        </w:rPr>
        <w:softHyphen/>
        <w:t>дов и других приспособлений, в которые может поступить нефтепродукт при заполнении или сливе. Принимаются сопроводительные доку</w:t>
      </w:r>
      <w:r w:rsidRPr="008D6EFC">
        <w:rPr>
          <w:rStyle w:val="FontStyle11"/>
          <w:sz w:val="24"/>
          <w:szCs w:val="24"/>
        </w:rPr>
        <w:softHyphen/>
        <w:t>менты.</w:t>
      </w:r>
    </w:p>
    <w:p w:rsidR="003B0AD9" w:rsidRPr="008D6EFC" w:rsidRDefault="003B0AD9" w:rsidP="003B0AD9">
      <w:pPr>
        <w:spacing w:line="240" w:lineRule="auto"/>
        <w:ind w:firstLine="567"/>
        <w:contextualSpacing/>
        <w:jc w:val="both"/>
        <w:rPr>
          <w:rStyle w:val="FontStyle11"/>
          <w:sz w:val="24"/>
          <w:szCs w:val="24"/>
        </w:rPr>
      </w:pPr>
      <w:r w:rsidRPr="008D6EFC">
        <w:rPr>
          <w:rStyle w:val="FontStyle11"/>
          <w:sz w:val="24"/>
          <w:szCs w:val="24"/>
        </w:rPr>
        <w:t>2. Проверяется полнота заполнения цистерны относительно установленной в горловине цис</w:t>
      </w:r>
      <w:r w:rsidRPr="008D6EFC">
        <w:rPr>
          <w:rStyle w:val="FontStyle11"/>
          <w:sz w:val="24"/>
          <w:szCs w:val="24"/>
        </w:rPr>
        <w:softHyphen/>
        <w:t>терны планки, наличие подтоварной воды, от</w:t>
      </w:r>
      <w:r w:rsidRPr="008D6EFC">
        <w:rPr>
          <w:rStyle w:val="FontStyle11"/>
          <w:sz w:val="24"/>
          <w:szCs w:val="24"/>
        </w:rPr>
        <w:softHyphen/>
        <w:t>бирается проба для определения плотности при И5°С или +20°С. По номинальной вместимости ЛЦ (но планку) и плотности определяется ко</w:t>
      </w:r>
      <w:r w:rsidRPr="008D6EFC">
        <w:rPr>
          <w:rStyle w:val="FontStyle11"/>
          <w:sz w:val="24"/>
          <w:szCs w:val="24"/>
        </w:rPr>
        <w:softHyphen/>
        <w:t>личество поступивших нефтепродуктов.</w:t>
      </w:r>
    </w:p>
    <w:p w:rsidR="003B0AD9" w:rsidRPr="008D6EFC" w:rsidRDefault="003B0AD9" w:rsidP="003B0AD9">
      <w:pPr>
        <w:spacing w:line="240" w:lineRule="auto"/>
        <w:ind w:firstLine="567"/>
        <w:contextualSpacing/>
        <w:jc w:val="both"/>
        <w:rPr>
          <w:rStyle w:val="FontStyle11"/>
          <w:sz w:val="24"/>
          <w:szCs w:val="24"/>
        </w:rPr>
      </w:pPr>
      <w:r w:rsidRPr="008D6EFC">
        <w:rPr>
          <w:rStyle w:val="FontStyle13"/>
          <w:sz w:val="24"/>
          <w:szCs w:val="24"/>
        </w:rPr>
        <w:t xml:space="preserve">3. </w:t>
      </w:r>
      <w:r w:rsidRPr="008D6EFC">
        <w:rPr>
          <w:rStyle w:val="FontStyle11"/>
          <w:sz w:val="24"/>
          <w:szCs w:val="24"/>
        </w:rPr>
        <w:t>Проверяется соответствие поступившего неф</w:t>
      </w:r>
      <w:r w:rsidRPr="008D6EFC">
        <w:rPr>
          <w:rStyle w:val="FontStyle11"/>
          <w:sz w:val="24"/>
          <w:szCs w:val="24"/>
        </w:rPr>
        <w:softHyphen/>
        <w:t>тепродукта показателям качества, указанным в сопроводительных документах, в которых обя</w:t>
      </w:r>
      <w:r w:rsidRPr="008D6EFC">
        <w:rPr>
          <w:rStyle w:val="FontStyle11"/>
          <w:sz w:val="24"/>
          <w:szCs w:val="24"/>
        </w:rPr>
        <w:softHyphen/>
        <w:t>зательно должна проставляться плотность и фактическая температура нефтепродукта.</w:t>
      </w:r>
    </w:p>
    <w:p w:rsidR="003B0AD9" w:rsidRPr="008D6EFC" w:rsidRDefault="003B0AD9" w:rsidP="003B0AD9">
      <w:pPr>
        <w:spacing w:line="240" w:lineRule="auto"/>
        <w:ind w:firstLine="567"/>
        <w:contextualSpacing/>
        <w:jc w:val="both"/>
        <w:rPr>
          <w:rStyle w:val="FontStyle11"/>
          <w:sz w:val="24"/>
          <w:szCs w:val="24"/>
        </w:rPr>
      </w:pPr>
      <w:r w:rsidRPr="008D6EFC">
        <w:rPr>
          <w:rStyle w:val="FontStyle12"/>
          <w:sz w:val="24"/>
          <w:szCs w:val="24"/>
        </w:rPr>
        <w:t xml:space="preserve">4. </w:t>
      </w:r>
      <w:r w:rsidRPr="008D6EFC">
        <w:rPr>
          <w:rStyle w:val="FontStyle11"/>
          <w:sz w:val="24"/>
          <w:szCs w:val="24"/>
        </w:rPr>
        <w:t xml:space="preserve">В резервуаре, куда будет приниматься данный нефтепродукт, проводятся замеры, отбор проб, определяется масса </w:t>
      </w:r>
      <w:r w:rsidRPr="008D6EFC">
        <w:rPr>
          <w:rStyle w:val="FontStyle13"/>
          <w:sz w:val="24"/>
          <w:szCs w:val="24"/>
        </w:rPr>
        <w:t xml:space="preserve">остатка   </w:t>
      </w:r>
      <w:r w:rsidRPr="008D6EFC">
        <w:rPr>
          <w:rStyle w:val="FontStyle11"/>
          <w:sz w:val="24"/>
          <w:szCs w:val="24"/>
        </w:rPr>
        <w:t xml:space="preserve">и </w:t>
      </w:r>
      <w:r w:rsidRPr="008D6EFC">
        <w:rPr>
          <w:rStyle w:val="FontStyle13"/>
          <w:sz w:val="24"/>
          <w:szCs w:val="24"/>
        </w:rPr>
        <w:t xml:space="preserve">его качество. </w:t>
      </w:r>
      <w:r w:rsidRPr="008D6EFC">
        <w:rPr>
          <w:rStyle w:val="FontStyle11"/>
          <w:sz w:val="24"/>
          <w:szCs w:val="24"/>
        </w:rPr>
        <w:t xml:space="preserve">После перекачки </w:t>
      </w:r>
      <w:r w:rsidRPr="008D6EFC">
        <w:rPr>
          <w:rStyle w:val="FontStyle13"/>
          <w:sz w:val="24"/>
          <w:szCs w:val="24"/>
        </w:rPr>
        <w:t xml:space="preserve">в </w:t>
      </w:r>
      <w:r w:rsidRPr="008D6EFC">
        <w:rPr>
          <w:rStyle w:val="FontStyle11"/>
          <w:sz w:val="24"/>
          <w:szCs w:val="24"/>
        </w:rPr>
        <w:t xml:space="preserve">резервуар и отстоя в течение </w:t>
      </w:r>
      <w:r w:rsidRPr="008D6EFC">
        <w:rPr>
          <w:rStyle w:val="FontStyle13"/>
          <w:sz w:val="24"/>
          <w:szCs w:val="24"/>
        </w:rPr>
        <w:t xml:space="preserve">2 </w:t>
      </w:r>
      <w:r w:rsidRPr="008D6EFC">
        <w:rPr>
          <w:rStyle w:val="FontStyle11"/>
          <w:sz w:val="24"/>
          <w:szCs w:val="24"/>
        </w:rPr>
        <w:t>часов проводятс</w:t>
      </w:r>
      <w:r w:rsidRPr="008D6EFC">
        <w:rPr>
          <w:rStyle w:val="FontStyle13"/>
          <w:sz w:val="24"/>
          <w:szCs w:val="24"/>
        </w:rPr>
        <w:t xml:space="preserve">я </w:t>
      </w:r>
      <w:r w:rsidRPr="008D6EFC">
        <w:rPr>
          <w:rStyle w:val="FontStyle11"/>
          <w:sz w:val="24"/>
          <w:szCs w:val="24"/>
        </w:rPr>
        <w:t xml:space="preserve">замеры, отбираются </w:t>
      </w:r>
      <w:r w:rsidRPr="008D6EFC">
        <w:rPr>
          <w:rStyle w:val="FontStyle11"/>
          <w:sz w:val="24"/>
          <w:szCs w:val="24"/>
        </w:rPr>
        <w:lastRenderedPageBreak/>
        <w:t>пробы, определяется общее наличие нефтепродуктов в емкости и количество принятого товара.</w:t>
      </w:r>
    </w:p>
    <w:p w:rsidR="003B0AD9" w:rsidRPr="008D6EFC" w:rsidRDefault="003B0AD9" w:rsidP="003B0AD9">
      <w:pPr>
        <w:spacing w:line="240" w:lineRule="auto"/>
        <w:ind w:firstLine="567"/>
        <w:contextualSpacing/>
        <w:jc w:val="both"/>
        <w:rPr>
          <w:rStyle w:val="FontStyle11"/>
          <w:sz w:val="24"/>
          <w:szCs w:val="24"/>
        </w:rPr>
      </w:pPr>
      <w:r w:rsidRPr="008D6EFC">
        <w:rPr>
          <w:rStyle w:val="FontStyle13"/>
          <w:sz w:val="24"/>
          <w:szCs w:val="24"/>
        </w:rPr>
        <w:t xml:space="preserve">5. </w:t>
      </w:r>
      <w:r w:rsidRPr="008D6EFC">
        <w:rPr>
          <w:rStyle w:val="FontStyle11"/>
          <w:sz w:val="24"/>
          <w:szCs w:val="24"/>
        </w:rPr>
        <w:t>При обнаружении несоответствия качества и маркировки поступивших нефтепродуктов тре</w:t>
      </w:r>
      <w:r w:rsidRPr="008D6EFC">
        <w:rPr>
          <w:rStyle w:val="FontStyle11"/>
          <w:sz w:val="24"/>
          <w:szCs w:val="24"/>
        </w:rPr>
        <w:softHyphen/>
        <w:t>бованиям нормативных документов или дан</w:t>
      </w:r>
      <w:r w:rsidRPr="008D6EFC">
        <w:rPr>
          <w:rStyle w:val="FontStyle11"/>
          <w:sz w:val="24"/>
          <w:szCs w:val="24"/>
        </w:rPr>
        <w:softHyphen/>
        <w:t>ным, указанным в сопроводительных докумен</w:t>
      </w:r>
      <w:r w:rsidRPr="008D6EFC">
        <w:rPr>
          <w:rStyle w:val="FontStyle11"/>
          <w:sz w:val="24"/>
          <w:szCs w:val="24"/>
        </w:rPr>
        <w:softHyphen/>
        <w:t>тах, удостоверяющих качество, получателем составляется акт с указанием количества и ха</w:t>
      </w:r>
      <w:r w:rsidRPr="008D6EFC">
        <w:rPr>
          <w:rStyle w:val="FontStyle11"/>
          <w:sz w:val="24"/>
          <w:szCs w:val="24"/>
        </w:rPr>
        <w:softHyphen/>
        <w:t>рактера выявленных нарушений качества. Прием некачественного нефтепродукта осуще</w:t>
      </w:r>
      <w:r w:rsidRPr="008D6EFC">
        <w:rPr>
          <w:rStyle w:val="FontStyle11"/>
          <w:sz w:val="24"/>
          <w:szCs w:val="24"/>
        </w:rPr>
        <w:softHyphen/>
        <w:t>ствляется в отдельную емкость с обязательным уведомлением грузоотправителя. При отсутст</w:t>
      </w:r>
      <w:r w:rsidRPr="008D6EFC">
        <w:rPr>
          <w:rStyle w:val="FontStyle11"/>
          <w:sz w:val="24"/>
          <w:szCs w:val="24"/>
        </w:rPr>
        <w:softHyphen/>
        <w:t>вии свободной емкости нефтепродукт возвра</w:t>
      </w:r>
      <w:r w:rsidRPr="008D6EFC">
        <w:rPr>
          <w:rStyle w:val="FontStyle11"/>
          <w:sz w:val="24"/>
          <w:szCs w:val="24"/>
        </w:rPr>
        <w:softHyphen/>
        <w:t>щается грузоотправителю с оформлением соот</w:t>
      </w:r>
      <w:r w:rsidRPr="008D6EFC">
        <w:rPr>
          <w:rStyle w:val="FontStyle11"/>
          <w:sz w:val="24"/>
          <w:szCs w:val="24"/>
        </w:rPr>
        <w:softHyphen/>
        <w:t>ветствующих документов.</w:t>
      </w:r>
    </w:p>
    <w:p w:rsidR="003B0AD9" w:rsidRPr="008D6EFC" w:rsidRDefault="003B0AD9" w:rsidP="003B0AD9">
      <w:pPr>
        <w:spacing w:after="0" w:line="240" w:lineRule="auto"/>
        <w:ind w:firstLine="567"/>
        <w:contextualSpacing/>
        <w:jc w:val="both"/>
        <w:rPr>
          <w:rFonts w:ascii="Times New Roman" w:hAnsi="Times New Roman" w:cs="Times New Roman"/>
          <w:sz w:val="24"/>
          <w:szCs w:val="24"/>
        </w:rPr>
      </w:pPr>
      <w:r w:rsidRPr="008D6EFC">
        <w:rPr>
          <w:rFonts w:ascii="Times New Roman" w:hAnsi="Times New Roman" w:cs="Times New Roman"/>
          <w:sz w:val="24"/>
          <w:szCs w:val="24"/>
          <w:lang w:val="en-US"/>
        </w:rPr>
        <w:t>III</w:t>
      </w:r>
      <w:r w:rsidRPr="008D6EFC">
        <w:rPr>
          <w:rFonts w:ascii="Times New Roman" w:hAnsi="Times New Roman" w:cs="Times New Roman"/>
          <w:sz w:val="24"/>
          <w:szCs w:val="24"/>
        </w:rPr>
        <w:t>. Отпуск нефтепродуктов водным транспортом</w:t>
      </w:r>
    </w:p>
    <w:p w:rsidR="003B0AD9" w:rsidRPr="008D6EFC" w:rsidRDefault="003B0AD9" w:rsidP="003B0AD9">
      <w:pPr>
        <w:pStyle w:val="Style3"/>
        <w:widowControl/>
        <w:spacing w:before="50" w:line="240" w:lineRule="auto"/>
        <w:ind w:firstLine="567"/>
        <w:contextualSpacing/>
        <w:jc w:val="both"/>
        <w:rPr>
          <w:rStyle w:val="FontStyle11"/>
          <w:sz w:val="24"/>
          <w:szCs w:val="24"/>
        </w:rPr>
      </w:pPr>
      <w:r w:rsidRPr="008D6EFC">
        <w:rPr>
          <w:rStyle w:val="FontStyle11"/>
          <w:sz w:val="24"/>
          <w:szCs w:val="24"/>
        </w:rPr>
        <w:t>1. Судно под погрузку должно подаваться в тех</w:t>
      </w:r>
      <w:r w:rsidRPr="008D6EFC">
        <w:rPr>
          <w:rStyle w:val="FontStyle11"/>
          <w:sz w:val="24"/>
          <w:szCs w:val="24"/>
        </w:rPr>
        <w:softHyphen/>
        <w:t xml:space="preserve">нически исправном состоянии, пригодным к заливу определенного вида нефтепродуктов. </w:t>
      </w:r>
    </w:p>
    <w:p w:rsidR="003B0AD9" w:rsidRPr="008D6EFC" w:rsidRDefault="003B0AD9" w:rsidP="003B0AD9">
      <w:pPr>
        <w:pStyle w:val="Style3"/>
        <w:widowControl/>
        <w:spacing w:before="50" w:line="240" w:lineRule="auto"/>
        <w:ind w:firstLine="567"/>
        <w:contextualSpacing/>
        <w:jc w:val="both"/>
        <w:rPr>
          <w:rStyle w:val="FontStyle11"/>
          <w:sz w:val="24"/>
          <w:szCs w:val="24"/>
        </w:rPr>
      </w:pPr>
      <w:r w:rsidRPr="008D6EFC">
        <w:rPr>
          <w:rStyle w:val="FontStyle11"/>
          <w:sz w:val="24"/>
          <w:szCs w:val="24"/>
        </w:rPr>
        <w:t>2. Нефтебаза до начала налива нефтепродуктов в танки судна передает капп тану судна сведе</w:t>
      </w:r>
      <w:r w:rsidRPr="008D6EFC">
        <w:rPr>
          <w:rStyle w:val="FontStyle11"/>
          <w:sz w:val="24"/>
          <w:szCs w:val="24"/>
        </w:rPr>
        <w:softHyphen/>
        <w:t>ния о наименовании нефтепродуктов, плотно</w:t>
      </w:r>
      <w:r w:rsidRPr="008D6EFC">
        <w:rPr>
          <w:rStyle w:val="FontStyle11"/>
          <w:sz w:val="24"/>
          <w:szCs w:val="24"/>
        </w:rPr>
        <w:softHyphen/>
        <w:t>сти и количестве. Отпуск производится на ос</w:t>
      </w:r>
      <w:r w:rsidRPr="008D6EFC">
        <w:rPr>
          <w:rStyle w:val="FontStyle11"/>
          <w:sz w:val="24"/>
          <w:szCs w:val="24"/>
        </w:rPr>
        <w:softHyphen/>
        <w:t xml:space="preserve">новании доверенности на получение груза. </w:t>
      </w:r>
    </w:p>
    <w:p w:rsidR="003B0AD9" w:rsidRPr="008D6EFC" w:rsidRDefault="003B0AD9" w:rsidP="003B0AD9">
      <w:pPr>
        <w:pStyle w:val="Style3"/>
        <w:widowControl/>
        <w:spacing w:before="50" w:line="240" w:lineRule="auto"/>
        <w:ind w:firstLine="567"/>
        <w:contextualSpacing/>
        <w:jc w:val="both"/>
        <w:rPr>
          <w:rStyle w:val="FontStyle11"/>
          <w:sz w:val="24"/>
          <w:szCs w:val="24"/>
        </w:rPr>
      </w:pPr>
      <w:r w:rsidRPr="008D6EFC">
        <w:rPr>
          <w:rStyle w:val="FontStyle11"/>
          <w:sz w:val="24"/>
          <w:szCs w:val="24"/>
        </w:rPr>
        <w:t>3. Совместно с представителями нефтебазы, судна и грузоотправителя измеряют остаток нефтепродукта в танках судна с оформлением акта формы ГУ-36. Капитан судна представляет акт №2 формы ГУ-36 на остаток нефтепродук</w:t>
      </w:r>
      <w:r w:rsidRPr="008D6EFC">
        <w:rPr>
          <w:rStyle w:val="FontStyle11"/>
          <w:sz w:val="24"/>
          <w:szCs w:val="24"/>
        </w:rPr>
        <w:softHyphen/>
        <w:t>та. Сверяется фактическое наличие с данными по акту. При превышении допустимого остатка необходимо потребовать подготовки судна в соответствии с ГОСТ 1510-84.</w:t>
      </w:r>
    </w:p>
    <w:p w:rsidR="003B0AD9" w:rsidRPr="008D6EFC" w:rsidRDefault="003B0AD9" w:rsidP="003B0AD9">
      <w:pPr>
        <w:pStyle w:val="Style3"/>
        <w:widowControl/>
        <w:spacing w:before="50" w:line="240" w:lineRule="auto"/>
        <w:ind w:firstLine="567"/>
        <w:contextualSpacing/>
        <w:jc w:val="both"/>
        <w:rPr>
          <w:rStyle w:val="FontStyle11"/>
          <w:sz w:val="24"/>
          <w:szCs w:val="24"/>
        </w:rPr>
      </w:pPr>
      <w:r w:rsidRPr="008D6EFC">
        <w:rPr>
          <w:rStyle w:val="FontStyle12"/>
          <w:sz w:val="24"/>
          <w:szCs w:val="24"/>
        </w:rPr>
        <w:t xml:space="preserve">4. </w:t>
      </w:r>
      <w:r w:rsidRPr="008D6EFC">
        <w:rPr>
          <w:rStyle w:val="FontStyle11"/>
          <w:sz w:val="24"/>
          <w:szCs w:val="24"/>
        </w:rPr>
        <w:t>В резервуаре, из которого будет производить</w:t>
      </w:r>
      <w:r w:rsidRPr="008D6EFC">
        <w:rPr>
          <w:rStyle w:val="FontStyle11"/>
          <w:sz w:val="24"/>
          <w:szCs w:val="24"/>
        </w:rPr>
        <w:softHyphen/>
        <w:t>ся отгрузка:</w:t>
      </w:r>
    </w:p>
    <w:p w:rsidR="003B0AD9" w:rsidRPr="008D6EFC" w:rsidRDefault="003B0AD9" w:rsidP="003B0AD9">
      <w:pPr>
        <w:pStyle w:val="Style4"/>
        <w:widowControl/>
        <w:numPr>
          <w:ilvl w:val="0"/>
          <w:numId w:val="10"/>
        </w:numPr>
        <w:tabs>
          <w:tab w:val="left" w:pos="149"/>
        </w:tabs>
        <w:spacing w:line="240" w:lineRule="auto"/>
        <w:ind w:firstLine="567"/>
        <w:contextualSpacing/>
        <w:jc w:val="both"/>
        <w:rPr>
          <w:rStyle w:val="FontStyle11"/>
          <w:sz w:val="24"/>
          <w:szCs w:val="24"/>
        </w:rPr>
      </w:pPr>
      <w:r w:rsidRPr="008D6EFC">
        <w:rPr>
          <w:rStyle w:val="FontStyle11"/>
          <w:sz w:val="24"/>
          <w:szCs w:val="24"/>
        </w:rPr>
        <w:t>проводят замеры;</w:t>
      </w:r>
    </w:p>
    <w:p w:rsidR="003B0AD9" w:rsidRPr="008D6EFC" w:rsidRDefault="003B0AD9" w:rsidP="003B0AD9">
      <w:pPr>
        <w:pStyle w:val="Style4"/>
        <w:widowControl/>
        <w:numPr>
          <w:ilvl w:val="0"/>
          <w:numId w:val="10"/>
        </w:numPr>
        <w:tabs>
          <w:tab w:val="left" w:pos="149"/>
        </w:tabs>
        <w:spacing w:before="2" w:line="240" w:lineRule="auto"/>
        <w:ind w:firstLine="567"/>
        <w:contextualSpacing/>
        <w:jc w:val="both"/>
        <w:rPr>
          <w:rStyle w:val="FontStyle11"/>
          <w:sz w:val="24"/>
          <w:szCs w:val="24"/>
        </w:rPr>
      </w:pPr>
      <w:r w:rsidRPr="008D6EFC">
        <w:rPr>
          <w:rStyle w:val="FontStyle11"/>
          <w:sz w:val="24"/>
          <w:szCs w:val="24"/>
        </w:rPr>
        <w:t>отбирают пробы;</w:t>
      </w:r>
    </w:p>
    <w:p w:rsidR="003B0AD9" w:rsidRPr="008D6EFC" w:rsidRDefault="003B0AD9" w:rsidP="003B0AD9">
      <w:pPr>
        <w:pStyle w:val="Style3"/>
        <w:widowControl/>
        <w:spacing w:line="240" w:lineRule="auto"/>
        <w:ind w:firstLine="567"/>
        <w:contextualSpacing/>
        <w:jc w:val="both"/>
        <w:rPr>
          <w:rStyle w:val="FontStyle11"/>
          <w:sz w:val="24"/>
          <w:szCs w:val="24"/>
        </w:rPr>
      </w:pPr>
      <w:r w:rsidRPr="008D6EFC">
        <w:rPr>
          <w:rStyle w:val="FontStyle11"/>
          <w:sz w:val="24"/>
          <w:szCs w:val="24"/>
        </w:rPr>
        <w:t>-определяют количество нефтепродукта и на</w:t>
      </w:r>
      <w:r w:rsidRPr="008D6EFC">
        <w:rPr>
          <w:rStyle w:val="FontStyle11"/>
          <w:sz w:val="24"/>
          <w:szCs w:val="24"/>
        </w:rPr>
        <w:softHyphen/>
        <w:t>личие подтоварной воды. Проводится подготовка технологических уст</w:t>
      </w:r>
      <w:r w:rsidRPr="008D6EFC">
        <w:rPr>
          <w:rStyle w:val="FontStyle11"/>
          <w:sz w:val="24"/>
          <w:szCs w:val="24"/>
        </w:rPr>
        <w:softHyphen/>
        <w:t>ройств (резервуаров, трубопроводов, насосов, задвижек и т.д.) к отпуску нефтепродуктов из резервуаров. Пломбируются задвижки, отсе</w:t>
      </w:r>
      <w:r w:rsidRPr="008D6EFC">
        <w:rPr>
          <w:rStyle w:val="FontStyle11"/>
          <w:sz w:val="24"/>
          <w:szCs w:val="24"/>
        </w:rPr>
        <w:softHyphen/>
        <w:t>кающие другие резервуары. Номера пломб за</w:t>
      </w:r>
      <w:r w:rsidRPr="008D6EFC">
        <w:rPr>
          <w:rStyle w:val="FontStyle11"/>
          <w:sz w:val="24"/>
          <w:szCs w:val="24"/>
        </w:rPr>
        <w:softHyphen/>
        <w:t>писываются в журнал оператора. В период перекачивания нефтепродуктов ведет</w:t>
      </w:r>
      <w:r w:rsidRPr="008D6EFC">
        <w:rPr>
          <w:rStyle w:val="FontStyle11"/>
          <w:sz w:val="24"/>
          <w:szCs w:val="24"/>
        </w:rPr>
        <w:softHyphen/>
        <w:t>ся постоянный контроль за работой технологического</w:t>
      </w:r>
      <w:r w:rsidRPr="008D6EFC">
        <w:rPr>
          <w:rStyle w:val="FontStyle14"/>
          <w:rFonts w:ascii="Times New Roman" w:hAnsi="Times New Roman" w:cs="Times New Roman"/>
          <w:sz w:val="24"/>
          <w:szCs w:val="24"/>
        </w:rPr>
        <w:t xml:space="preserve"> </w:t>
      </w:r>
      <w:r w:rsidRPr="008D6EFC">
        <w:rPr>
          <w:rStyle w:val="FontStyle11"/>
          <w:sz w:val="24"/>
          <w:szCs w:val="24"/>
        </w:rPr>
        <w:t>оборудования.</w:t>
      </w:r>
    </w:p>
    <w:p w:rsidR="003B0AD9" w:rsidRPr="008D6EFC" w:rsidRDefault="003B0AD9" w:rsidP="003B0AD9">
      <w:pPr>
        <w:pStyle w:val="Style2"/>
        <w:widowControl/>
        <w:spacing w:before="50" w:line="240" w:lineRule="auto"/>
        <w:ind w:firstLine="567"/>
        <w:contextualSpacing/>
        <w:rPr>
          <w:rStyle w:val="FontStyle11"/>
          <w:sz w:val="24"/>
          <w:szCs w:val="24"/>
        </w:rPr>
      </w:pPr>
      <w:r w:rsidRPr="008D6EFC">
        <w:rPr>
          <w:rStyle w:val="FontStyle11"/>
          <w:sz w:val="24"/>
          <w:szCs w:val="24"/>
        </w:rPr>
        <w:t>5. Через 2 часа после слива в резервуаре, из ко</w:t>
      </w:r>
      <w:r w:rsidRPr="008D6EFC">
        <w:rPr>
          <w:rStyle w:val="FontStyle11"/>
          <w:sz w:val="24"/>
          <w:szCs w:val="24"/>
        </w:rPr>
        <w:softHyphen/>
        <w:t>торого происходила выкачка нефтепродуктов, проводят замеры и определяют количество ос</w:t>
      </w:r>
      <w:r w:rsidRPr="008D6EFC">
        <w:rPr>
          <w:rStyle w:val="FontStyle11"/>
          <w:sz w:val="24"/>
          <w:szCs w:val="24"/>
        </w:rPr>
        <w:softHyphen/>
        <w:t>тавшегося нефтепродукта. На отпущенное ко</w:t>
      </w:r>
      <w:r w:rsidRPr="008D6EFC">
        <w:rPr>
          <w:rStyle w:val="FontStyle11"/>
          <w:sz w:val="24"/>
          <w:szCs w:val="24"/>
        </w:rPr>
        <w:softHyphen/>
        <w:t>личество оформляют товарно-транспортные до</w:t>
      </w:r>
      <w:r w:rsidRPr="008D6EFC">
        <w:rPr>
          <w:rStyle w:val="FontStyle11"/>
          <w:sz w:val="24"/>
          <w:szCs w:val="24"/>
        </w:rPr>
        <w:softHyphen/>
        <w:t>кументы, по береговым замерам. При отпуске нефтепродуктов с нефтебазы в танкер на остаток нефтепродукта, лаборант производит отбор пробы остатка нефтепродук</w:t>
      </w:r>
      <w:r w:rsidRPr="008D6EFC">
        <w:rPr>
          <w:rStyle w:val="FontStyle11"/>
          <w:sz w:val="24"/>
          <w:szCs w:val="24"/>
        </w:rPr>
        <w:softHyphen/>
        <w:t>тов в танкере, оператор определяет количество остатка нефтепродуктов.</w:t>
      </w:r>
    </w:p>
    <w:p w:rsidR="003B0AD9" w:rsidRPr="008D6EFC" w:rsidRDefault="003B0AD9" w:rsidP="003B0AD9">
      <w:pPr>
        <w:pStyle w:val="Style2"/>
        <w:widowControl/>
        <w:spacing w:line="240" w:lineRule="auto"/>
        <w:ind w:firstLine="567"/>
        <w:contextualSpacing/>
        <w:rPr>
          <w:rStyle w:val="FontStyle11"/>
          <w:sz w:val="24"/>
          <w:szCs w:val="24"/>
        </w:rPr>
      </w:pPr>
      <w:r w:rsidRPr="008D6EFC">
        <w:rPr>
          <w:rStyle w:val="FontStyle11"/>
          <w:sz w:val="24"/>
          <w:szCs w:val="24"/>
        </w:rPr>
        <w:t>При отпуске нефтепродукта с нефтебазы в пус</w:t>
      </w:r>
      <w:r w:rsidRPr="008D6EFC">
        <w:rPr>
          <w:rStyle w:val="FontStyle11"/>
          <w:sz w:val="24"/>
          <w:szCs w:val="24"/>
        </w:rPr>
        <w:softHyphen/>
        <w:t>той танкер лаборант отбирает пробу с танкера, готовит капитанскую пробу, паспорт качества.</w:t>
      </w:r>
    </w:p>
    <w:p w:rsidR="003B0AD9" w:rsidRPr="008D6EFC" w:rsidRDefault="003B0AD9" w:rsidP="003B0AD9">
      <w:pPr>
        <w:pStyle w:val="Style3"/>
        <w:widowControl/>
        <w:spacing w:line="240" w:lineRule="auto"/>
        <w:ind w:firstLine="567"/>
        <w:contextualSpacing/>
        <w:jc w:val="both"/>
      </w:pPr>
      <w:r w:rsidRPr="008D6EFC">
        <w:rPr>
          <w:lang w:val="en-US"/>
        </w:rPr>
        <w:t>IV</w:t>
      </w:r>
      <w:r w:rsidRPr="008D6EFC">
        <w:t>. Отпуск нефтепродуктов автомобильным транспортом</w:t>
      </w:r>
    </w:p>
    <w:p w:rsidR="003B0AD9" w:rsidRPr="008D6EFC" w:rsidRDefault="003B0AD9" w:rsidP="003B0AD9">
      <w:pPr>
        <w:pStyle w:val="Style3"/>
        <w:widowControl/>
        <w:spacing w:before="170" w:line="240" w:lineRule="auto"/>
        <w:ind w:firstLine="567"/>
        <w:contextualSpacing/>
        <w:jc w:val="both"/>
        <w:rPr>
          <w:rStyle w:val="FontStyle11"/>
          <w:sz w:val="24"/>
          <w:szCs w:val="24"/>
        </w:rPr>
      </w:pPr>
      <w:r w:rsidRPr="008D6EFC">
        <w:rPr>
          <w:rStyle w:val="FontStyle11"/>
          <w:sz w:val="24"/>
          <w:szCs w:val="24"/>
        </w:rPr>
        <w:t>1. Проверяется техническое состояние автоцис</w:t>
      </w:r>
      <w:r w:rsidRPr="008D6EFC">
        <w:rPr>
          <w:rStyle w:val="FontStyle11"/>
          <w:sz w:val="24"/>
          <w:szCs w:val="24"/>
        </w:rPr>
        <w:softHyphen/>
        <w:t xml:space="preserve">терны, наличие паспорта на </w:t>
      </w:r>
      <w:r w:rsidRPr="008D6EFC">
        <w:rPr>
          <w:rStyle w:val="FontStyle11"/>
          <w:sz w:val="24"/>
          <w:szCs w:val="24"/>
          <w:lang w:val="en-US"/>
        </w:rPr>
        <w:t>A</w:t>
      </w:r>
      <w:r w:rsidRPr="008D6EFC">
        <w:rPr>
          <w:rStyle w:val="FontStyle11"/>
          <w:sz w:val="24"/>
          <w:szCs w:val="24"/>
        </w:rPr>
        <w:t>Ц, и свидетельства о поверке АЦ</w:t>
      </w:r>
      <w:r w:rsidRPr="008D6EFC">
        <w:rPr>
          <w:rStyle w:val="FontStyle15"/>
          <w:sz w:val="24"/>
          <w:szCs w:val="24"/>
        </w:rPr>
        <w:t xml:space="preserve">, </w:t>
      </w:r>
      <w:r w:rsidRPr="008D6EFC">
        <w:rPr>
          <w:rStyle w:val="FontStyle11"/>
          <w:sz w:val="24"/>
          <w:szCs w:val="24"/>
        </w:rPr>
        <w:t>срок действия свидетельства, ка</w:t>
      </w:r>
      <w:r w:rsidRPr="008D6EFC">
        <w:rPr>
          <w:rStyle w:val="FontStyle11"/>
          <w:sz w:val="24"/>
          <w:szCs w:val="24"/>
        </w:rPr>
        <w:softHyphen/>
        <w:t xml:space="preserve">чественная готовность </w:t>
      </w:r>
      <w:r w:rsidRPr="008D6EFC">
        <w:rPr>
          <w:rStyle w:val="FontStyle11"/>
          <w:sz w:val="24"/>
          <w:szCs w:val="24"/>
          <w:lang w:val="en-US"/>
        </w:rPr>
        <w:t>A</w:t>
      </w:r>
      <w:r w:rsidRPr="008D6EFC">
        <w:rPr>
          <w:rStyle w:val="FontStyle11"/>
          <w:sz w:val="24"/>
          <w:szCs w:val="24"/>
        </w:rPr>
        <w:t>Ц</w:t>
      </w:r>
      <w:r w:rsidRPr="008D6EFC">
        <w:rPr>
          <w:rStyle w:val="FontStyle15"/>
          <w:sz w:val="24"/>
          <w:szCs w:val="24"/>
        </w:rPr>
        <w:t xml:space="preserve"> </w:t>
      </w:r>
      <w:r w:rsidRPr="008D6EFC">
        <w:rPr>
          <w:rStyle w:val="FontStyle11"/>
          <w:sz w:val="24"/>
          <w:szCs w:val="24"/>
        </w:rPr>
        <w:t>к заливу данного нефтепродукта. Запрашивается доверенность у представителя перевозчика на получение нефтепродуктов и оформление транспортных документов.</w:t>
      </w:r>
    </w:p>
    <w:p w:rsidR="003B0AD9" w:rsidRPr="008D6EFC" w:rsidRDefault="003B0AD9" w:rsidP="003B0AD9">
      <w:pPr>
        <w:pStyle w:val="Style3"/>
        <w:widowControl/>
        <w:spacing w:before="10" w:line="240" w:lineRule="auto"/>
        <w:ind w:firstLine="567"/>
        <w:contextualSpacing/>
        <w:jc w:val="both"/>
        <w:rPr>
          <w:rStyle w:val="FontStyle11"/>
          <w:sz w:val="24"/>
          <w:szCs w:val="24"/>
        </w:rPr>
      </w:pPr>
      <w:r w:rsidRPr="008D6EFC">
        <w:rPr>
          <w:rStyle w:val="FontStyle11"/>
          <w:sz w:val="24"/>
          <w:szCs w:val="24"/>
        </w:rPr>
        <w:t>2. Через АСН происходит заполнение АЦ с со</w:t>
      </w:r>
      <w:r w:rsidRPr="008D6EFC">
        <w:rPr>
          <w:rStyle w:val="FontStyle11"/>
          <w:sz w:val="24"/>
          <w:szCs w:val="24"/>
        </w:rPr>
        <w:softHyphen/>
        <w:t>блюдением всех требований. После заполнения АЦ определяется температура, масса товара. Оформление документов (ТТН), проверка АЦ на выезде.</w:t>
      </w:r>
    </w:p>
    <w:p w:rsidR="003B0AD9" w:rsidRPr="00FF2960" w:rsidRDefault="003B0AD9" w:rsidP="003B0AD9">
      <w:pPr>
        <w:spacing w:after="0" w:line="240" w:lineRule="auto"/>
        <w:ind w:firstLine="567"/>
        <w:contextualSpacing/>
        <w:jc w:val="both"/>
        <w:rPr>
          <w:rFonts w:ascii="Times New Roman" w:hAnsi="Times New Roman" w:cs="Times New Roman"/>
          <w:sz w:val="24"/>
          <w:szCs w:val="24"/>
        </w:rPr>
      </w:pPr>
      <w:r w:rsidRPr="00FF2960">
        <w:rPr>
          <w:rFonts w:ascii="Times New Roman" w:hAnsi="Times New Roman" w:cs="Times New Roman"/>
          <w:sz w:val="24"/>
          <w:szCs w:val="24"/>
          <w:lang w:val="en-US"/>
        </w:rPr>
        <w:t>V</w:t>
      </w:r>
      <w:r w:rsidRPr="00FF2960">
        <w:rPr>
          <w:rFonts w:ascii="Times New Roman" w:hAnsi="Times New Roman" w:cs="Times New Roman"/>
          <w:sz w:val="24"/>
          <w:szCs w:val="24"/>
        </w:rPr>
        <w:t>. При хранении нефтепродуктов:</w:t>
      </w:r>
    </w:p>
    <w:p w:rsidR="003B0AD9" w:rsidRPr="00FF2960" w:rsidRDefault="003B0AD9" w:rsidP="003B0AD9">
      <w:pPr>
        <w:tabs>
          <w:tab w:val="left" w:pos="993"/>
        </w:tabs>
        <w:spacing w:after="0" w:line="240" w:lineRule="auto"/>
        <w:ind w:firstLine="567"/>
        <w:contextualSpacing/>
        <w:jc w:val="both"/>
        <w:rPr>
          <w:rFonts w:ascii="Times New Roman" w:hAnsi="Times New Roman" w:cs="Times New Roman"/>
          <w:sz w:val="24"/>
          <w:szCs w:val="24"/>
        </w:rPr>
      </w:pPr>
      <w:r w:rsidRPr="00FF2960">
        <w:rPr>
          <w:rFonts w:ascii="Times New Roman" w:hAnsi="Times New Roman" w:cs="Times New Roman"/>
          <w:sz w:val="24"/>
          <w:szCs w:val="24"/>
        </w:rPr>
        <w:t xml:space="preserve">2.1. Нефтепродукты  каждой марки должны храниться в отдельных, предназначенных для них исправных резервуарах. За техническим состоянием </w:t>
      </w:r>
      <w:r w:rsidRPr="00FF2960">
        <w:rPr>
          <w:rFonts w:ascii="Times New Roman" w:hAnsi="Times New Roman" w:cs="Times New Roman"/>
          <w:sz w:val="24"/>
          <w:szCs w:val="24"/>
        </w:rPr>
        <w:lastRenderedPageBreak/>
        <w:t xml:space="preserve">резервуаров и установленного на них оборудования ведется постоянный контроль. Все нерабочие резервуары должны быть опломбированы, номера пломб занесены в журнал приема-передачи пломб и сданы охране. </w:t>
      </w:r>
    </w:p>
    <w:p w:rsidR="003B0AD9" w:rsidRPr="004919A2" w:rsidRDefault="003B0AD9" w:rsidP="003B0AD9">
      <w:pPr>
        <w:tabs>
          <w:tab w:val="left" w:pos="993"/>
        </w:tabs>
        <w:spacing w:after="0" w:line="240" w:lineRule="auto"/>
        <w:ind w:firstLine="567"/>
        <w:contextualSpacing/>
        <w:jc w:val="both"/>
        <w:rPr>
          <w:rFonts w:ascii="Times New Roman" w:hAnsi="Times New Roman" w:cs="Times New Roman"/>
          <w:sz w:val="24"/>
          <w:szCs w:val="24"/>
        </w:rPr>
      </w:pPr>
      <w:r w:rsidRPr="00FF2960">
        <w:rPr>
          <w:rFonts w:ascii="Times New Roman" w:hAnsi="Times New Roman" w:cs="Times New Roman"/>
          <w:sz w:val="24"/>
          <w:szCs w:val="24"/>
        </w:rPr>
        <w:t>2.2. Обязательное наличие технологических схем с изображением  всех трубопроводов, запорно-регулирующего оборудования КИПиА, насосов, заглушек, продувочных кранов, компенсаторов с присвоением номера каждому элементу технологической   схемы. Все изменения с обязательным согласованием должны вноситься в технологическую схему и доводиться</w:t>
      </w:r>
      <w:r w:rsidRPr="004919A2">
        <w:rPr>
          <w:rFonts w:ascii="Times New Roman" w:hAnsi="Times New Roman" w:cs="Times New Roman"/>
          <w:sz w:val="24"/>
          <w:szCs w:val="24"/>
        </w:rPr>
        <w:t xml:space="preserve"> до сведения обслуживающего персонала.</w:t>
      </w:r>
    </w:p>
    <w:p w:rsidR="003B0AD9" w:rsidRPr="004919A2" w:rsidRDefault="003B0AD9" w:rsidP="003B0AD9">
      <w:pPr>
        <w:tabs>
          <w:tab w:val="left" w:pos="1134"/>
        </w:tabs>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2.3. Принимать меры для сокращения потерь от испарения нефтепродуктов:</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обеспечивать полную герметизацию крыши резервуаров;</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максимально заполнять резервуары при хранении;</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внутрипарковую перекачку легко испаряющихся нефтепродуктов из резервуара в резервуар осуществлять только при крайней необходимости.</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xml:space="preserve">При хранении нефтепродуктов не допускать наличие подтоварной воды. </w:t>
      </w:r>
    </w:p>
    <w:p w:rsidR="003B0AD9" w:rsidRPr="004919A2" w:rsidRDefault="003B0AD9" w:rsidP="003B0AD9">
      <w:pPr>
        <w:pStyle w:val="a3"/>
        <w:tabs>
          <w:tab w:val="left" w:pos="993"/>
        </w:tabs>
        <w:spacing w:after="0" w:line="240" w:lineRule="auto"/>
        <w:ind w:left="0" w:firstLine="567"/>
        <w:jc w:val="both"/>
        <w:rPr>
          <w:rFonts w:ascii="Times New Roman" w:hAnsi="Times New Roman"/>
          <w:sz w:val="24"/>
          <w:szCs w:val="24"/>
        </w:rPr>
      </w:pPr>
      <w:r w:rsidRPr="004919A2">
        <w:rPr>
          <w:rFonts w:ascii="Times New Roman" w:hAnsi="Times New Roman"/>
          <w:sz w:val="24"/>
          <w:szCs w:val="24"/>
        </w:rPr>
        <w:t>2.4. При перекачке нефтепродуктов в буферном резервуаре  и в резервуаре постоянного места хранения:</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проводятся замеры;</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определяется наличие подтоварной воды;</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-отбираются пробы;</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определяется количество нефтепродуктов.</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xml:space="preserve">Проверяется техническое состояние технологического оборудования (резервуары и его оборудование, (резервуары и его оборудование, трубопровод, задвижки, насосы) от перекачивающегося до принимаемого резервуара,   пломбируются   промежуточные задвижки, номера которых записываются в журнал оператора. </w:t>
      </w:r>
    </w:p>
    <w:p w:rsidR="003B0AD9" w:rsidRPr="004919A2" w:rsidRDefault="003B0AD9" w:rsidP="003B0AD9">
      <w:pPr>
        <w:tabs>
          <w:tab w:val="left" w:pos="993"/>
        </w:tabs>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xml:space="preserve">2.5. В течение всей перекачки ведется постоянный контроль за наполнением резервуаров, состоянием технологического оборудования, запорной арматуры.    </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xml:space="preserve">В случае обнаружения неисправностей, необходимо остановить перекачку до полного устранения выявленных неисправностей. </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 xml:space="preserve">Через 2 часа после окончания перекачки в резервуарах производят замеры, отбирают пробы, определяют перекачанное количество и поступившее количество нефтепродуктов и его качество. Составляется акт перекачки, в котором указывают причину расхождения между перекачиваемым и поступившим количеством нефтепродуктов. </w:t>
      </w:r>
    </w:p>
    <w:p w:rsidR="003B0AD9" w:rsidRPr="004919A2"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Из вышеизложенного следует, что по приемо-складским операциям разница в выполняемых операциях предусмотрена только между видами транспорта, с которого производится прием и, в которую, производится отпуск нефтепродуктов: водный и наземный транспорт.</w:t>
      </w:r>
    </w:p>
    <w:p w:rsidR="003B0AD9" w:rsidRPr="00E815C5" w:rsidRDefault="003B0AD9" w:rsidP="003B0AD9">
      <w:pPr>
        <w:spacing w:after="0" w:line="240" w:lineRule="auto"/>
        <w:ind w:firstLine="567"/>
        <w:contextualSpacing/>
        <w:jc w:val="both"/>
        <w:rPr>
          <w:rFonts w:ascii="Times New Roman" w:hAnsi="Times New Roman" w:cs="Times New Roman"/>
          <w:sz w:val="24"/>
          <w:szCs w:val="24"/>
        </w:rPr>
      </w:pPr>
      <w:r w:rsidRPr="004919A2">
        <w:rPr>
          <w:rFonts w:ascii="Times New Roman" w:hAnsi="Times New Roman" w:cs="Times New Roman"/>
          <w:sz w:val="24"/>
          <w:szCs w:val="24"/>
        </w:rPr>
        <w:t>Таким образом,  набор операций, оказываемых ОАО «Саханефтегазсбыт» при оказании услуг по хранению нефтепродуктов и услуг по приемо-складским операциям, является единым по всем видам нефтепродуктов для всех поклажедателей, независимо</w:t>
      </w:r>
      <w:r w:rsidRPr="00E815C5">
        <w:rPr>
          <w:rFonts w:ascii="Times New Roman" w:hAnsi="Times New Roman" w:cs="Times New Roman"/>
          <w:sz w:val="24"/>
          <w:szCs w:val="24"/>
        </w:rPr>
        <w:t xml:space="preserve"> от </w:t>
      </w:r>
      <w:r>
        <w:rPr>
          <w:rFonts w:ascii="Times New Roman" w:hAnsi="Times New Roman" w:cs="Times New Roman"/>
          <w:sz w:val="24"/>
          <w:szCs w:val="24"/>
        </w:rPr>
        <w:t xml:space="preserve">цели </w:t>
      </w:r>
      <w:r w:rsidRPr="00E815C5">
        <w:rPr>
          <w:rFonts w:ascii="Times New Roman" w:hAnsi="Times New Roman" w:cs="Times New Roman"/>
          <w:sz w:val="24"/>
          <w:szCs w:val="24"/>
        </w:rPr>
        <w:t xml:space="preserve">назначения хранимого топлива и </w:t>
      </w:r>
      <w:r>
        <w:rPr>
          <w:rFonts w:ascii="Times New Roman" w:hAnsi="Times New Roman" w:cs="Times New Roman"/>
          <w:sz w:val="24"/>
          <w:szCs w:val="24"/>
        </w:rPr>
        <w:t>места</w:t>
      </w:r>
      <w:r w:rsidRPr="00E815C5">
        <w:rPr>
          <w:rFonts w:ascii="Times New Roman" w:hAnsi="Times New Roman" w:cs="Times New Roman"/>
          <w:sz w:val="24"/>
          <w:szCs w:val="24"/>
        </w:rPr>
        <w:t xml:space="preserve"> его пр</w:t>
      </w:r>
      <w:r>
        <w:rPr>
          <w:rFonts w:ascii="Times New Roman" w:hAnsi="Times New Roman" w:cs="Times New Roman"/>
          <w:sz w:val="24"/>
          <w:szCs w:val="24"/>
        </w:rPr>
        <w:t>оисхождения</w:t>
      </w:r>
      <w:r w:rsidRPr="00E815C5">
        <w:rPr>
          <w:rFonts w:ascii="Times New Roman" w:hAnsi="Times New Roman" w:cs="Times New Roman"/>
          <w:sz w:val="24"/>
          <w:szCs w:val="24"/>
        </w:rPr>
        <w:t xml:space="preserve">. </w:t>
      </w:r>
    </w:p>
    <w:p w:rsidR="003B0AD9" w:rsidRPr="00721A6D" w:rsidRDefault="003B0AD9" w:rsidP="003B0AD9">
      <w:pPr>
        <w:spacing w:line="240" w:lineRule="auto"/>
        <w:ind w:firstLine="567"/>
        <w:contextualSpacing/>
        <w:jc w:val="both"/>
        <w:rPr>
          <w:rFonts w:ascii="Times New Roman" w:hAnsi="Times New Roman" w:cs="Times New Roman"/>
          <w:sz w:val="24"/>
          <w:szCs w:val="24"/>
        </w:rPr>
      </w:pPr>
      <w:r w:rsidRPr="00721A6D">
        <w:rPr>
          <w:rFonts w:ascii="Times New Roman" w:hAnsi="Times New Roman" w:cs="Times New Roman"/>
          <w:sz w:val="24"/>
          <w:szCs w:val="24"/>
        </w:rPr>
        <w:t>В период рассмотрения дела ОАО «Саханефтегазсбыт» обратилось в УФАС по РС(Я) (вх.№2988 от 14.05.2012г.) с заявлением об изменении информации о хозяйствующим субъекте, включенном в Реестре в соответствии с пунктом 3.53 Административном регламенте  Федеральной антимонопольной службы по исполнению государственной функции по ведению реестра хозяйствующих субъектов, имеющих долю на рынке определенного товара более, чем тридцать пять процентов, утвержденного Приказом ФАС России от 17.01.2007 №6 (зарегистрирован в Минюсте России 14.03.2007 №9105).</w:t>
      </w:r>
    </w:p>
    <w:p w:rsidR="003B0AD9" w:rsidRPr="00092D2E" w:rsidRDefault="003B0AD9" w:rsidP="003B0AD9">
      <w:pPr>
        <w:adjustRightInd w:val="0"/>
        <w:spacing w:line="240" w:lineRule="auto"/>
        <w:ind w:firstLine="567"/>
        <w:contextualSpacing/>
        <w:jc w:val="both"/>
        <w:rPr>
          <w:rFonts w:ascii="Times New Roman" w:hAnsi="Times New Roman" w:cs="Times New Roman"/>
          <w:sz w:val="24"/>
          <w:szCs w:val="24"/>
        </w:rPr>
      </w:pPr>
      <w:r w:rsidRPr="00092D2E">
        <w:rPr>
          <w:rFonts w:ascii="Times New Roman" w:hAnsi="Times New Roman" w:cs="Times New Roman"/>
          <w:sz w:val="24"/>
          <w:szCs w:val="24"/>
        </w:rPr>
        <w:t xml:space="preserve">Вышеуказанное заявление ОАО «Саханефтегазсбыт» рассмотрено Якутским УФАС России в соответствии с правилами, установленными Постановлением Правительства РФ от 19.12.2007г. № 896 и Регламентом, утвержденным приказом  ФАС России от 17.01.2007 </w:t>
      </w:r>
      <w:r w:rsidRPr="00092D2E">
        <w:rPr>
          <w:rFonts w:ascii="Times New Roman" w:hAnsi="Times New Roman" w:cs="Times New Roman"/>
          <w:sz w:val="24"/>
          <w:szCs w:val="24"/>
        </w:rPr>
        <w:lastRenderedPageBreak/>
        <w:t xml:space="preserve">№6 «Об утверждении административного регламента Федеральной антимонопольной службы по исполнению государственной функции по ведению реестра хозяйствующих субъектов, имеющих долю на рынке определенного товара более чем тридцать пять процентов». </w:t>
      </w:r>
    </w:p>
    <w:p w:rsidR="003B0AD9" w:rsidRDefault="003B0AD9" w:rsidP="003B0AD9">
      <w:pPr>
        <w:adjustRightInd w:val="0"/>
        <w:spacing w:line="240" w:lineRule="auto"/>
        <w:ind w:firstLine="567"/>
        <w:contextualSpacing/>
        <w:jc w:val="both"/>
        <w:rPr>
          <w:rFonts w:ascii="Times New Roman" w:hAnsi="Times New Roman" w:cs="Times New Roman"/>
          <w:sz w:val="24"/>
        </w:rPr>
      </w:pPr>
      <w:r w:rsidRPr="00092D2E">
        <w:rPr>
          <w:rFonts w:ascii="Times New Roman" w:hAnsi="Times New Roman" w:cs="Times New Roman"/>
          <w:sz w:val="24"/>
          <w:szCs w:val="24"/>
        </w:rPr>
        <w:t xml:space="preserve">По результатам рассмотрения заявления ОАО «Саханефтегазсбыт» о необходимости внесения изменений в Реестр </w:t>
      </w:r>
      <w:r w:rsidRPr="00092D2E">
        <w:rPr>
          <w:rFonts w:ascii="Times New Roman" w:hAnsi="Times New Roman" w:cs="Times New Roman"/>
          <w:sz w:val="24"/>
        </w:rPr>
        <w:t>в соответствии с пунктом 3.59 Регламента Федеральной антимонопольной службы по исполнению государственной функции по ведению реестра хозяйствующих субъектов, имеющих долю на рынке определенного товара более чем тридцать пять процентов, утвержденного приказом  ФАС России от 17.01.2007 №6, в связи с тем, что заявление ОАО «Саханефтегазсбыт» не соответствует требованиям пункта 3.54 административного регламента Федеральной антимонопольной службы по исполнению государственной функции по ведению реестра хозяйствующих субъектов, имеющих долю на рынке определенного товара более чем тридцать пять процентов, УФАС по Республике Саха (Якутия) отказало ОАО «Саханефтегазсбыт» в рассмотрении заявления от 14.05.2012 г. о внесении изменений в Реестр (№02/2242 от 21.05.2012).</w:t>
      </w:r>
    </w:p>
    <w:p w:rsidR="003B0AD9" w:rsidRPr="00EE6CA8" w:rsidRDefault="003B0AD9" w:rsidP="003B0AD9">
      <w:pPr>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rPr>
        <w:t>В ходе рассмотрения дела №02-31/12А ОАО «Саханефтегазсбыт» доводов и доказательств того, что положение этого хозяйствующего субъекта на товарном рынке не может быть признано доминирующим, не представлено.</w:t>
      </w:r>
    </w:p>
    <w:p w:rsidR="003B0AD9" w:rsidRPr="00B77899" w:rsidRDefault="003B0AD9" w:rsidP="003B0AD9">
      <w:pPr>
        <w:spacing w:after="0" w:line="240" w:lineRule="auto"/>
        <w:ind w:firstLine="567"/>
        <w:jc w:val="both"/>
        <w:rPr>
          <w:rFonts w:ascii="Times New Roman" w:hAnsi="Times New Roman"/>
          <w:sz w:val="24"/>
          <w:szCs w:val="24"/>
        </w:rPr>
      </w:pPr>
      <w:r w:rsidRPr="000B5387">
        <w:rPr>
          <w:rFonts w:ascii="Times New Roman" w:hAnsi="Times New Roman" w:cs="Times New Roman"/>
          <w:sz w:val="24"/>
          <w:szCs w:val="24"/>
        </w:rPr>
        <w:t xml:space="preserve"> </w:t>
      </w:r>
      <w:r w:rsidRPr="00B77899">
        <w:rPr>
          <w:rFonts w:ascii="Times New Roman" w:hAnsi="Times New Roman"/>
          <w:sz w:val="24"/>
          <w:szCs w:val="24"/>
        </w:rPr>
        <w:t xml:space="preserve">ОАО «Саханефтегазсбыт» занимает доминирующее положение </w:t>
      </w:r>
      <w:r>
        <w:rPr>
          <w:rFonts w:ascii="Times New Roman" w:hAnsi="Times New Roman"/>
          <w:sz w:val="24"/>
          <w:szCs w:val="24"/>
        </w:rPr>
        <w:t>на товарном рынке услуг по</w:t>
      </w:r>
      <w:r w:rsidRPr="00B77899">
        <w:rPr>
          <w:rFonts w:ascii="Times New Roman" w:hAnsi="Times New Roman"/>
          <w:sz w:val="24"/>
          <w:szCs w:val="24"/>
        </w:rPr>
        <w:t xml:space="preserve"> хранени</w:t>
      </w:r>
      <w:r>
        <w:rPr>
          <w:rFonts w:ascii="Times New Roman" w:hAnsi="Times New Roman"/>
          <w:sz w:val="24"/>
          <w:szCs w:val="24"/>
        </w:rPr>
        <w:t>ю</w:t>
      </w:r>
      <w:r w:rsidRPr="00B77899">
        <w:rPr>
          <w:rFonts w:ascii="Times New Roman" w:hAnsi="Times New Roman"/>
          <w:sz w:val="24"/>
          <w:szCs w:val="24"/>
        </w:rPr>
        <w:t xml:space="preserve"> и складировани</w:t>
      </w:r>
      <w:r>
        <w:rPr>
          <w:rFonts w:ascii="Times New Roman" w:hAnsi="Times New Roman"/>
          <w:sz w:val="24"/>
          <w:szCs w:val="24"/>
        </w:rPr>
        <w:t>ю</w:t>
      </w:r>
      <w:r w:rsidRPr="00B77899">
        <w:rPr>
          <w:rFonts w:ascii="Times New Roman" w:hAnsi="Times New Roman"/>
          <w:sz w:val="24"/>
          <w:szCs w:val="24"/>
        </w:rPr>
        <w:t xml:space="preserve"> нефти и продуктов ее переработки с долей хозяйствующего субъекта на рынке более 65%</w:t>
      </w:r>
      <w:r>
        <w:rPr>
          <w:rFonts w:ascii="Times New Roman" w:hAnsi="Times New Roman"/>
          <w:sz w:val="24"/>
          <w:szCs w:val="24"/>
        </w:rPr>
        <w:t xml:space="preserve"> в географических границах территории Республики Саха (Якутия)</w:t>
      </w:r>
      <w:r w:rsidRPr="00B77899">
        <w:rPr>
          <w:rFonts w:ascii="Times New Roman" w:hAnsi="Times New Roman"/>
          <w:sz w:val="24"/>
          <w:szCs w:val="24"/>
        </w:rPr>
        <w:t xml:space="preserve"> и внесено в реестр хозяйствующих субъектов на основании приказа № 72 от 27.08.2004г.   </w:t>
      </w:r>
    </w:p>
    <w:p w:rsidR="003B0AD9" w:rsidRDefault="003B0AD9" w:rsidP="003B0A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9" w:history="1">
        <w:r>
          <w:rPr>
            <w:rFonts w:ascii="Times New Roman" w:hAnsi="Times New Roman" w:cs="Times New Roman"/>
            <w:color w:val="0000FF"/>
            <w:sz w:val="24"/>
            <w:szCs w:val="24"/>
          </w:rPr>
          <w:t>пункту 1 статьи 4</w:t>
        </w:r>
      </w:hyperlink>
      <w:r>
        <w:rPr>
          <w:rFonts w:ascii="Times New Roman" w:hAnsi="Times New Roman" w:cs="Times New Roman"/>
          <w:sz w:val="24"/>
          <w:szCs w:val="24"/>
        </w:rPr>
        <w:t xml:space="preserve"> Закона о защите конкуренции под товаром понимается объект гражданских прав (в том числе работа, услуга, включая финансовую услугу), предназначенный для продажи, обмена или иного введения в оборот.</w:t>
      </w:r>
    </w:p>
    <w:p w:rsidR="003B0AD9" w:rsidRDefault="003B0AD9" w:rsidP="003B0AD9">
      <w:pPr>
        <w:autoSpaceDE w:val="0"/>
        <w:autoSpaceDN w:val="0"/>
        <w:adjustRightInd w:val="0"/>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Согласно статье 128 Гражданского кодекса РФ 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B0AD9" w:rsidRDefault="0090300D" w:rsidP="003B0AD9">
      <w:pPr>
        <w:spacing w:after="0" w:line="240" w:lineRule="auto"/>
        <w:ind w:firstLine="567"/>
        <w:jc w:val="both"/>
        <w:rPr>
          <w:rFonts w:ascii="Times New Roman" w:hAnsi="Times New Roman" w:cs="Times New Roman"/>
          <w:sz w:val="24"/>
          <w:szCs w:val="24"/>
        </w:rPr>
      </w:pPr>
      <w:hyperlink r:id="rId10" w:history="1">
        <w:r w:rsidR="003B0AD9">
          <w:rPr>
            <w:rFonts w:ascii="Times New Roman" w:hAnsi="Times New Roman" w:cs="Times New Roman"/>
            <w:color w:val="0000FF"/>
            <w:sz w:val="24"/>
            <w:szCs w:val="24"/>
          </w:rPr>
          <w:t>Статьей</w:t>
        </w:r>
      </w:hyperlink>
      <w:r w:rsidR="003B0AD9">
        <w:t xml:space="preserve"> 10</w:t>
      </w:r>
      <w:r w:rsidR="003B0AD9">
        <w:rPr>
          <w:rFonts w:ascii="Times New Roman" w:hAnsi="Times New Roman" w:cs="Times New Roman"/>
          <w:sz w:val="24"/>
          <w:szCs w:val="24"/>
        </w:rPr>
        <w:t xml:space="preserve"> Федерального закона N 135-ФЗ «О защите конкуренции»  установлен запрет на злоупотребление хозяйствующим субъектом доминирующим положением.</w:t>
      </w:r>
    </w:p>
    <w:p w:rsidR="003B0AD9" w:rsidRDefault="0090300D" w:rsidP="003B0AD9">
      <w:pPr>
        <w:autoSpaceDE w:val="0"/>
        <w:autoSpaceDN w:val="0"/>
        <w:adjustRightInd w:val="0"/>
        <w:spacing w:after="0" w:line="240" w:lineRule="auto"/>
        <w:ind w:firstLine="567"/>
        <w:jc w:val="both"/>
        <w:rPr>
          <w:rFonts w:ascii="Times New Roman" w:hAnsi="Times New Roman" w:cs="Times New Roman"/>
          <w:sz w:val="24"/>
          <w:szCs w:val="24"/>
        </w:rPr>
      </w:pPr>
      <w:hyperlink r:id="rId11" w:history="1">
        <w:r w:rsidR="003B0AD9">
          <w:rPr>
            <w:rFonts w:ascii="Times New Roman" w:hAnsi="Times New Roman" w:cs="Times New Roman"/>
            <w:color w:val="0000FF"/>
            <w:sz w:val="24"/>
            <w:szCs w:val="24"/>
          </w:rPr>
          <w:t>Подпунктом 6 пункта 1 статьи 10</w:t>
        </w:r>
      </w:hyperlink>
      <w:r w:rsidR="003B0AD9">
        <w:rPr>
          <w:rFonts w:ascii="Times New Roman" w:hAnsi="Times New Roman" w:cs="Times New Roman"/>
          <w:sz w:val="24"/>
          <w:szCs w:val="24"/>
        </w:rPr>
        <w:t xml:space="preserve"> Федерального закона N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экономически, технологически и иным образом не обоснованное установление различных цен (тарифов) на один и тот же товар.</w:t>
      </w:r>
    </w:p>
    <w:p w:rsidR="003B0AD9" w:rsidRDefault="003B0AD9" w:rsidP="003B0AD9">
      <w:pPr>
        <w:autoSpaceDE w:val="0"/>
        <w:autoSpaceDN w:val="0"/>
        <w:adjustRightInd w:val="0"/>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Согласно пункту 1 статьи 10 ФЗ Гражданского кодекса РФ не допускается использование гражданских прав в целях ограничения конкуренции, а также злоупотребление доминирующим положением на рынке.</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Материалами настоящего дела подтверждается отсутствие экономического, технологического  и иного обоснования совершения ОАО «Саханефтегазсбыт» действий по установлению различных цен на одни и те же услуги</w:t>
      </w:r>
      <w:r w:rsidRPr="00FA3F84">
        <w:rPr>
          <w:rFonts w:ascii="Times New Roman" w:hAnsi="Times New Roman"/>
          <w:sz w:val="24"/>
          <w:szCs w:val="24"/>
        </w:rPr>
        <w:t xml:space="preserve"> </w:t>
      </w:r>
      <w:r>
        <w:rPr>
          <w:rFonts w:ascii="Times New Roman" w:hAnsi="Times New Roman"/>
          <w:sz w:val="24"/>
          <w:szCs w:val="24"/>
        </w:rPr>
        <w:t>в географических границах Республики Саха (Якутия)</w:t>
      </w:r>
      <w:r>
        <w:rPr>
          <w:rFonts w:ascii="Times New Roman" w:hAnsi="Times New Roman" w:cs="Times New Roman"/>
          <w:sz w:val="24"/>
          <w:szCs w:val="24"/>
        </w:rPr>
        <w:t>:</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D007F">
        <w:rPr>
          <w:rFonts w:ascii="Times New Roman" w:hAnsi="Times New Roman" w:cs="Times New Roman"/>
          <w:sz w:val="24"/>
          <w:szCs w:val="24"/>
        </w:rPr>
        <w:t>по хранению нефт</w:t>
      </w:r>
      <w:r>
        <w:rPr>
          <w:rFonts w:ascii="Times New Roman" w:hAnsi="Times New Roman" w:cs="Times New Roman"/>
          <w:sz w:val="24"/>
          <w:szCs w:val="24"/>
        </w:rPr>
        <w:t>епродуктов:</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 назначением «для государственных нужд»;</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местного топлива;</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предназначенных для реализации сельхозтоваропроизводителям;</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прочих поклажедателей и АК «АЛРОСА» (ОАО);</w:t>
      </w:r>
    </w:p>
    <w:p w:rsidR="003B0AD9" w:rsidRPr="003E09BD"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страхового запаса</w:t>
      </w:r>
      <w:r w:rsidRPr="0000683A">
        <w:rPr>
          <w:rFonts w:ascii="Times New Roman" w:hAnsi="Times New Roman"/>
          <w:sz w:val="24"/>
          <w:szCs w:val="24"/>
        </w:rPr>
        <w:t>.</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по приемо-складским операциям:</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местного топлива;</w:t>
      </w:r>
    </w:p>
    <w:p w:rsidR="003B0AD9" w:rsidRDefault="003B0AD9" w:rsidP="003B0AD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нефтепродукты кроме местного топлива;</w:t>
      </w:r>
    </w:p>
    <w:p w:rsidR="003B0AD9" w:rsidRDefault="003B0AD9" w:rsidP="003B0AD9">
      <w:pPr>
        <w:spacing w:after="0" w:line="240" w:lineRule="auto"/>
        <w:ind w:firstLine="567"/>
        <w:jc w:val="both"/>
        <w:rPr>
          <w:rFonts w:ascii="Times New Roman" w:hAnsi="Times New Roman" w:cs="Times New Roman"/>
          <w:sz w:val="24"/>
        </w:rPr>
      </w:pPr>
      <w:r w:rsidRPr="001B1B6A">
        <w:rPr>
          <w:rFonts w:ascii="Times New Roman" w:hAnsi="Times New Roman" w:cs="Times New Roman"/>
          <w:sz w:val="24"/>
        </w:rPr>
        <w:t>Таким образом, ОАО «Саханефтегазсбыт»</w:t>
      </w:r>
      <w:r>
        <w:rPr>
          <w:rFonts w:ascii="Times New Roman" w:hAnsi="Times New Roman" w:cs="Times New Roman"/>
          <w:sz w:val="24"/>
        </w:rPr>
        <w:t xml:space="preserve"> -</w:t>
      </w:r>
      <w:r>
        <w:rPr>
          <w:rFonts w:ascii="Times New Roman" w:hAnsi="Times New Roman" w:cs="Times New Roman"/>
          <w:sz w:val="24"/>
          <w:szCs w:val="24"/>
        </w:rPr>
        <w:t xml:space="preserve"> хозяйствующим субъектом, занимающим доминирующее положение на рынке услуг по хранению нефтепродуктов на территории Республики Саха (Якутия),  </w:t>
      </w:r>
      <w:r w:rsidRPr="001B1B6A">
        <w:rPr>
          <w:rFonts w:ascii="Times New Roman" w:hAnsi="Times New Roman" w:cs="Times New Roman"/>
          <w:sz w:val="24"/>
        </w:rPr>
        <w:t>в нарушение положений пункта 6 части 1 статьи 10 Федерального закона от 26.07.2006 № 135-ФЗ «О защите конкуренции»</w:t>
      </w:r>
      <w:r>
        <w:rPr>
          <w:rFonts w:ascii="Times New Roman" w:hAnsi="Times New Roman" w:cs="Times New Roman"/>
          <w:sz w:val="24"/>
        </w:rPr>
        <w:t xml:space="preserve"> </w:t>
      </w:r>
      <w:r w:rsidRPr="001B1B6A">
        <w:rPr>
          <w:rFonts w:ascii="Times New Roman" w:hAnsi="Times New Roman" w:cs="Times New Roman"/>
          <w:sz w:val="24"/>
        </w:rPr>
        <w:t>допущено экономически, технологически и иным образом не обоснованное установление  различных тарифов на од</w:t>
      </w:r>
      <w:r>
        <w:rPr>
          <w:rFonts w:ascii="Times New Roman" w:hAnsi="Times New Roman" w:cs="Times New Roman"/>
          <w:sz w:val="24"/>
        </w:rPr>
        <w:t>ни</w:t>
      </w:r>
      <w:r w:rsidRPr="001B1B6A">
        <w:rPr>
          <w:rFonts w:ascii="Times New Roman" w:hAnsi="Times New Roman" w:cs="Times New Roman"/>
          <w:sz w:val="24"/>
        </w:rPr>
        <w:t xml:space="preserve"> и те же оказываемые услуги по хранению нефтепродуктов</w:t>
      </w:r>
      <w:r>
        <w:rPr>
          <w:rFonts w:ascii="Times New Roman" w:hAnsi="Times New Roman" w:cs="Times New Roman"/>
          <w:sz w:val="24"/>
        </w:rPr>
        <w:t xml:space="preserve"> и услуги по приемо-складским операциям в 2011г, в январе 2012г.</w:t>
      </w:r>
      <w:r w:rsidRPr="001B1B6A">
        <w:rPr>
          <w:rFonts w:ascii="Times New Roman" w:hAnsi="Times New Roman" w:cs="Times New Roman"/>
          <w:sz w:val="24"/>
        </w:rPr>
        <w:t xml:space="preserve"> </w:t>
      </w:r>
    </w:p>
    <w:p w:rsidR="003B0AD9" w:rsidRPr="006C130B" w:rsidRDefault="003B0AD9" w:rsidP="003B0A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rPr>
        <w:t>Указанные действия</w:t>
      </w:r>
      <w:r w:rsidRPr="00482D1A">
        <w:rPr>
          <w:rFonts w:ascii="Times New Roman" w:hAnsi="Times New Roman" w:cs="Times New Roman"/>
          <w:sz w:val="24"/>
        </w:rPr>
        <w:t xml:space="preserve"> ОАО «Саханефтегазсбыт», </w:t>
      </w:r>
      <w:r>
        <w:rPr>
          <w:rFonts w:ascii="Times New Roman" w:hAnsi="Times New Roman" w:cs="Times New Roman"/>
          <w:sz w:val="24"/>
        </w:rPr>
        <w:t>выразившиеся в издании</w:t>
      </w:r>
      <w:r w:rsidRPr="00482D1A">
        <w:rPr>
          <w:rFonts w:ascii="Times New Roman" w:hAnsi="Times New Roman" w:cs="Times New Roman"/>
          <w:sz w:val="24"/>
        </w:rPr>
        <w:t xml:space="preserve"> генеральным директором Общества приказ</w:t>
      </w:r>
      <w:r>
        <w:rPr>
          <w:rFonts w:ascii="Times New Roman" w:hAnsi="Times New Roman" w:cs="Times New Roman"/>
          <w:sz w:val="24"/>
        </w:rPr>
        <w:t>ов</w:t>
      </w:r>
      <w:r w:rsidRPr="00482D1A">
        <w:rPr>
          <w:rFonts w:ascii="Times New Roman" w:hAnsi="Times New Roman" w:cs="Times New Roman"/>
          <w:sz w:val="24"/>
        </w:rPr>
        <w:t xml:space="preserve"> </w:t>
      </w:r>
      <w:r w:rsidRPr="00482D1A">
        <w:rPr>
          <w:rFonts w:ascii="Times New Roman" w:hAnsi="Times New Roman" w:cs="Times New Roman"/>
          <w:sz w:val="24"/>
          <w:szCs w:val="24"/>
        </w:rPr>
        <w:t>от 29.12.2010 г.</w:t>
      </w:r>
      <w:r w:rsidRPr="00482D1A">
        <w:rPr>
          <w:rFonts w:ascii="Times New Roman" w:hAnsi="Times New Roman"/>
          <w:sz w:val="24"/>
          <w:szCs w:val="24"/>
        </w:rPr>
        <w:t xml:space="preserve"> № 616, 617, 617а и от 26.01.2011 №26 </w:t>
      </w:r>
      <w:r w:rsidRPr="00482D1A">
        <w:rPr>
          <w:rFonts w:ascii="Times New Roman" w:hAnsi="Times New Roman" w:cs="Times New Roman"/>
          <w:sz w:val="24"/>
        </w:rPr>
        <w:t xml:space="preserve">об установлении </w:t>
      </w:r>
      <w:r>
        <w:rPr>
          <w:rFonts w:ascii="Times New Roman" w:hAnsi="Times New Roman" w:cs="Times New Roman"/>
          <w:sz w:val="24"/>
        </w:rPr>
        <w:t xml:space="preserve">различных </w:t>
      </w:r>
      <w:r w:rsidRPr="00482D1A">
        <w:rPr>
          <w:rFonts w:ascii="Times New Roman" w:hAnsi="Times New Roman" w:cs="Times New Roman"/>
          <w:sz w:val="24"/>
        </w:rPr>
        <w:t>тарифов на услуги по приемо-складским операциям и по хранению для отдельных поклажедателей, передающих на хранение нефтепродукты с назначением «для государственных нужд», страхового запаса, для сельхозтоваропроизводителей, или в зависимости от места производства топлива («местное»), которые</w:t>
      </w:r>
      <w:r>
        <w:rPr>
          <w:rFonts w:ascii="Times New Roman" w:hAnsi="Times New Roman" w:cs="Times New Roman"/>
          <w:sz w:val="24"/>
        </w:rPr>
        <w:t xml:space="preserve"> в свою очередь ниже стоимости (тарифа) аналогичных услуг,</w:t>
      </w:r>
      <w:r w:rsidRPr="00482D1A">
        <w:rPr>
          <w:rFonts w:ascii="Times New Roman" w:hAnsi="Times New Roman" w:cs="Times New Roman"/>
          <w:sz w:val="24"/>
        </w:rPr>
        <w:t xml:space="preserve"> утвержденн</w:t>
      </w:r>
      <w:r>
        <w:rPr>
          <w:rFonts w:ascii="Times New Roman" w:hAnsi="Times New Roman" w:cs="Times New Roman"/>
          <w:sz w:val="24"/>
        </w:rPr>
        <w:t>ых</w:t>
      </w:r>
      <w:r w:rsidRPr="00482D1A">
        <w:rPr>
          <w:rFonts w:ascii="Times New Roman" w:hAnsi="Times New Roman" w:cs="Times New Roman"/>
          <w:sz w:val="24"/>
        </w:rPr>
        <w:t xml:space="preserve"> для неограниченного круга поклажедателей, привел</w:t>
      </w:r>
      <w:r>
        <w:rPr>
          <w:rFonts w:ascii="Times New Roman" w:hAnsi="Times New Roman" w:cs="Times New Roman"/>
          <w:sz w:val="24"/>
        </w:rPr>
        <w:t>и</w:t>
      </w:r>
      <w:r w:rsidRPr="00482D1A">
        <w:rPr>
          <w:rFonts w:ascii="Times New Roman" w:hAnsi="Times New Roman" w:cs="Times New Roman"/>
          <w:sz w:val="24"/>
        </w:rPr>
        <w:t xml:space="preserve"> к созданию преимуществ отдельным покупателям и к ущемлению интересов одних покупателей перед другими на рынке</w:t>
      </w:r>
      <w:r w:rsidRPr="00482D1A">
        <w:rPr>
          <w:rFonts w:ascii="Times New Roman" w:hAnsi="Times New Roman" w:cs="Times New Roman"/>
          <w:sz w:val="24"/>
          <w:szCs w:val="24"/>
        </w:rPr>
        <w:t xml:space="preserve"> хранения и складирования нефти и продуктов ее переработки на территории Республики Саха</w:t>
      </w:r>
      <w:r>
        <w:rPr>
          <w:rFonts w:ascii="Times New Roman" w:hAnsi="Times New Roman" w:cs="Times New Roman"/>
          <w:sz w:val="24"/>
          <w:szCs w:val="24"/>
        </w:rPr>
        <w:t xml:space="preserve"> </w:t>
      </w:r>
      <w:r w:rsidRPr="00482D1A">
        <w:rPr>
          <w:rFonts w:ascii="Times New Roman" w:hAnsi="Times New Roman" w:cs="Times New Roman"/>
          <w:sz w:val="24"/>
          <w:szCs w:val="24"/>
        </w:rPr>
        <w:t>(Якутия).</w:t>
      </w:r>
      <w:r>
        <w:rPr>
          <w:rFonts w:ascii="Times New Roman" w:hAnsi="Times New Roman" w:cs="Times New Roman"/>
          <w:sz w:val="24"/>
          <w:szCs w:val="24"/>
        </w:rPr>
        <w:t xml:space="preserve"> </w:t>
      </w:r>
    </w:p>
    <w:p w:rsidR="003B0AD9" w:rsidRPr="00C0114C" w:rsidRDefault="003B0AD9" w:rsidP="003B0AD9">
      <w:pPr>
        <w:spacing w:after="0" w:line="240" w:lineRule="auto"/>
        <w:ind w:firstLine="567"/>
        <w:jc w:val="both"/>
        <w:rPr>
          <w:rFonts w:ascii="Times New Roman" w:hAnsi="Times New Roman"/>
          <w:sz w:val="24"/>
          <w:szCs w:val="24"/>
        </w:rPr>
      </w:pPr>
      <w:r w:rsidRPr="001B1B6A">
        <w:rPr>
          <w:rFonts w:ascii="Times New Roman" w:hAnsi="Times New Roman" w:cs="Times New Roman"/>
          <w:sz w:val="24"/>
        </w:rPr>
        <w:t xml:space="preserve"> </w:t>
      </w:r>
      <w:r>
        <w:rPr>
          <w:rFonts w:ascii="Times New Roman" w:hAnsi="Times New Roman"/>
          <w:sz w:val="24"/>
          <w:szCs w:val="24"/>
        </w:rPr>
        <w:t>На основании вышеизложенного, Комиссия по рассмотрению дела №02-31/12А приняла решение:</w:t>
      </w:r>
    </w:p>
    <w:p w:rsidR="003B0AD9" w:rsidRDefault="003B0AD9" w:rsidP="003B0AD9">
      <w:pPr>
        <w:autoSpaceDE w:val="0"/>
        <w:autoSpaceDN w:val="0"/>
        <w:adjustRightInd w:val="0"/>
        <w:spacing w:line="240" w:lineRule="auto"/>
        <w:ind w:firstLine="567"/>
        <w:contextualSpacing/>
        <w:jc w:val="both"/>
        <w:outlineLvl w:val="1"/>
        <w:rPr>
          <w:rFonts w:ascii="Times New Roman" w:hAnsi="Times New Roman"/>
          <w:sz w:val="24"/>
          <w:szCs w:val="24"/>
        </w:rPr>
      </w:pPr>
      <w:r>
        <w:rPr>
          <w:rFonts w:ascii="Times New Roman" w:hAnsi="Times New Roman"/>
          <w:sz w:val="24"/>
          <w:szCs w:val="24"/>
        </w:rPr>
        <w:t xml:space="preserve">1. </w:t>
      </w:r>
      <w:r w:rsidRPr="00C0114C">
        <w:rPr>
          <w:rFonts w:ascii="Times New Roman" w:hAnsi="Times New Roman"/>
          <w:sz w:val="24"/>
          <w:szCs w:val="24"/>
        </w:rPr>
        <w:t>Признать Открытое акционерное общество «Саханефтегазсбыт» нарушившим пункт 6 части 1 статьи 10 ФЗ «О защите конкуренции»</w:t>
      </w:r>
      <w:r>
        <w:rPr>
          <w:rFonts w:ascii="Times New Roman" w:hAnsi="Times New Roman"/>
          <w:sz w:val="24"/>
          <w:szCs w:val="24"/>
        </w:rPr>
        <w:t xml:space="preserve"> путем установления  приказами  ОАО «Саханефтегазсбыт» от 29.12.2010 г. № 616, 617, 617а и от 26.01.2011 №26 различных тарифов на один и тот же товар: услуги по хранению нефтепродуктов и услуги по приемо-складским операциям в географических границах Республики Саха (Якутия).</w:t>
      </w:r>
    </w:p>
    <w:p w:rsidR="003B0AD9" w:rsidRDefault="003B0AD9" w:rsidP="003B0AD9">
      <w:pPr>
        <w:tabs>
          <w:tab w:val="left" w:pos="993"/>
        </w:tabs>
        <w:autoSpaceDE w:val="0"/>
        <w:autoSpaceDN w:val="0"/>
        <w:spacing w:after="0" w:line="240" w:lineRule="auto"/>
        <w:ind w:firstLine="567"/>
        <w:jc w:val="both"/>
        <w:rPr>
          <w:rFonts w:ascii="Times New Roman" w:hAnsi="Times New Roman"/>
          <w:sz w:val="24"/>
          <w:szCs w:val="24"/>
        </w:rPr>
      </w:pPr>
      <w:r>
        <w:rPr>
          <w:rFonts w:ascii="Times New Roman" w:hAnsi="Times New Roman" w:cs="Times New Roman"/>
          <w:sz w:val="24"/>
        </w:rPr>
        <w:t xml:space="preserve">2. </w:t>
      </w:r>
      <w:r w:rsidRPr="00C0114C">
        <w:rPr>
          <w:rFonts w:ascii="Times New Roman" w:hAnsi="Times New Roman" w:cs="Times New Roman"/>
          <w:sz w:val="24"/>
        </w:rPr>
        <w:t xml:space="preserve">В целях прекращения нарушений антимонопольного законодательства и недопущения их в последующем, выдать Открытому акционерному обществу «Саханефтегазсбыт» предписание о принятии мер по обеспечению конкуренции и прекращению  установления </w:t>
      </w:r>
      <w:r>
        <w:rPr>
          <w:rFonts w:ascii="Times New Roman" w:hAnsi="Times New Roman" w:cs="Times New Roman"/>
          <w:sz w:val="24"/>
        </w:rPr>
        <w:t xml:space="preserve">различных тарифов на услуги по приемо-складским операциям и по хранению нефтепродуктов </w:t>
      </w:r>
      <w:r>
        <w:rPr>
          <w:rFonts w:ascii="Times New Roman" w:hAnsi="Times New Roman"/>
          <w:sz w:val="24"/>
          <w:szCs w:val="24"/>
        </w:rPr>
        <w:t>в географических границах Республики Саха (Якутия).</w:t>
      </w:r>
    </w:p>
    <w:p w:rsidR="003B0AD9" w:rsidRDefault="003B0AD9" w:rsidP="003B0AD9">
      <w:pPr>
        <w:pStyle w:val="a3"/>
        <w:spacing w:line="240" w:lineRule="auto"/>
        <w:ind w:left="0" w:firstLine="709"/>
        <w:jc w:val="both"/>
        <w:rPr>
          <w:rFonts w:ascii="Times New Roman" w:hAnsi="Times New Roman"/>
          <w:sz w:val="24"/>
          <w:szCs w:val="24"/>
        </w:rPr>
      </w:pPr>
      <w:r w:rsidRPr="005B0699">
        <w:rPr>
          <w:rFonts w:ascii="Times New Roman" w:hAnsi="Times New Roman"/>
          <w:sz w:val="24"/>
          <w:szCs w:val="24"/>
        </w:rPr>
        <w:t xml:space="preserve">Согласно части 1 статьи 37 Федерального закона «О защите конкуренции» за нарушение антимонопольного законодательства коммерческие организации несут ответственность, предусмотренную законодательством.  </w:t>
      </w:r>
    </w:p>
    <w:p w:rsidR="003B0AD9" w:rsidRDefault="003B0AD9" w:rsidP="003B0AD9">
      <w:pPr>
        <w:pStyle w:val="a3"/>
        <w:spacing w:line="240" w:lineRule="auto"/>
        <w:ind w:left="0" w:firstLine="709"/>
        <w:jc w:val="both"/>
        <w:rPr>
          <w:rFonts w:ascii="Times New Roman" w:hAnsi="Times New Roman"/>
          <w:sz w:val="24"/>
          <w:szCs w:val="24"/>
        </w:rPr>
      </w:pPr>
      <w:r>
        <w:rPr>
          <w:rFonts w:ascii="Times New Roman" w:hAnsi="Times New Roman"/>
          <w:sz w:val="24"/>
          <w:szCs w:val="24"/>
        </w:rPr>
        <w:t xml:space="preserve">ОАО «Саханефтегазсбыт» </w:t>
      </w:r>
      <w:r w:rsidRPr="00C0114C">
        <w:rPr>
          <w:rFonts w:ascii="Times New Roman" w:hAnsi="Times New Roman"/>
          <w:sz w:val="24"/>
          <w:szCs w:val="24"/>
        </w:rPr>
        <w:t>нарушив пункт 6 части 1 статьи 10 ФЗ «О защите конкуренции»</w:t>
      </w:r>
      <w:r>
        <w:rPr>
          <w:rFonts w:ascii="Times New Roman" w:hAnsi="Times New Roman"/>
          <w:sz w:val="24"/>
          <w:szCs w:val="24"/>
        </w:rPr>
        <w:t>, путем установления  приказами  ОАО «Саханефтегазсбыт» от 29.12.2010 г. № 616, 617, 617а и от 26.01.2011 №26 различных тарифов на один и тот же товар: услуги по хранению нефтепродуктов и услуги</w:t>
      </w:r>
      <w:r w:rsidRPr="00BC4430">
        <w:rPr>
          <w:rFonts w:ascii="Times New Roman" w:hAnsi="Times New Roman"/>
          <w:sz w:val="24"/>
          <w:szCs w:val="24"/>
        </w:rPr>
        <w:t xml:space="preserve"> </w:t>
      </w:r>
      <w:r>
        <w:rPr>
          <w:rFonts w:ascii="Times New Roman" w:hAnsi="Times New Roman"/>
          <w:sz w:val="24"/>
          <w:szCs w:val="24"/>
        </w:rPr>
        <w:t xml:space="preserve">по приемо-складским операциям, совершило административное правонарушение предусмотренное ч.1 статьи 14.31 Кодекса РФ об административных правонарушениях </w:t>
      </w:r>
    </w:p>
    <w:p w:rsidR="003B0AD9" w:rsidRPr="005B0699" w:rsidRDefault="003B0AD9" w:rsidP="003B0AD9">
      <w:pPr>
        <w:pStyle w:val="a3"/>
        <w:spacing w:after="0" w:line="240" w:lineRule="auto"/>
        <w:ind w:left="0" w:firstLine="709"/>
        <w:jc w:val="both"/>
        <w:rPr>
          <w:rFonts w:ascii="Times New Roman" w:hAnsi="Times New Roman"/>
          <w:sz w:val="24"/>
          <w:szCs w:val="24"/>
        </w:rPr>
      </w:pPr>
      <w:r w:rsidRPr="005B0699">
        <w:rPr>
          <w:rFonts w:ascii="Times New Roman" w:hAnsi="Times New Roman"/>
          <w:sz w:val="24"/>
          <w:szCs w:val="24"/>
        </w:rPr>
        <w:t>В соответствии с ч.2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B0AD9" w:rsidRPr="005B0699" w:rsidRDefault="003B0AD9" w:rsidP="003B0AD9">
      <w:pPr>
        <w:spacing w:after="0" w:line="240" w:lineRule="auto"/>
        <w:ind w:firstLine="708"/>
        <w:contextualSpacing/>
        <w:jc w:val="both"/>
        <w:rPr>
          <w:rFonts w:ascii="Times New Roman" w:hAnsi="Times New Roman" w:cs="Times New Roman"/>
          <w:sz w:val="24"/>
          <w:szCs w:val="24"/>
        </w:rPr>
      </w:pPr>
      <w:r w:rsidRPr="005B0699">
        <w:rPr>
          <w:rFonts w:ascii="Times New Roman" w:hAnsi="Times New Roman" w:cs="Times New Roman"/>
          <w:sz w:val="24"/>
          <w:szCs w:val="24"/>
        </w:rPr>
        <w:t>Материалами дела №02-</w:t>
      </w:r>
      <w:r>
        <w:rPr>
          <w:rFonts w:ascii="Times New Roman" w:hAnsi="Times New Roman" w:cs="Times New Roman"/>
          <w:sz w:val="24"/>
          <w:szCs w:val="24"/>
        </w:rPr>
        <w:t>31</w:t>
      </w:r>
      <w:r w:rsidRPr="005B0699">
        <w:rPr>
          <w:rFonts w:ascii="Times New Roman" w:hAnsi="Times New Roman" w:cs="Times New Roman"/>
          <w:sz w:val="24"/>
          <w:szCs w:val="24"/>
        </w:rPr>
        <w:t>/1</w:t>
      </w:r>
      <w:r>
        <w:rPr>
          <w:rFonts w:ascii="Times New Roman" w:hAnsi="Times New Roman" w:cs="Times New Roman"/>
          <w:sz w:val="24"/>
          <w:szCs w:val="24"/>
        </w:rPr>
        <w:t>2</w:t>
      </w:r>
      <w:r w:rsidRPr="005B0699">
        <w:rPr>
          <w:rFonts w:ascii="Times New Roman" w:hAnsi="Times New Roman" w:cs="Times New Roman"/>
          <w:sz w:val="24"/>
          <w:szCs w:val="24"/>
        </w:rPr>
        <w:t>А</w:t>
      </w:r>
      <w:r>
        <w:rPr>
          <w:rFonts w:ascii="Times New Roman" w:hAnsi="Times New Roman" w:cs="Times New Roman"/>
          <w:sz w:val="24"/>
          <w:szCs w:val="24"/>
        </w:rPr>
        <w:t xml:space="preserve"> от 10.07.2012г. </w:t>
      </w:r>
      <w:r w:rsidRPr="005B0699">
        <w:rPr>
          <w:rFonts w:ascii="Times New Roman" w:hAnsi="Times New Roman" w:cs="Times New Roman"/>
          <w:sz w:val="24"/>
          <w:szCs w:val="24"/>
        </w:rPr>
        <w:t xml:space="preserve">о нарушении антимонопольного законодательства </w:t>
      </w:r>
      <w:r>
        <w:rPr>
          <w:rFonts w:ascii="Times New Roman" w:hAnsi="Times New Roman" w:cs="Times New Roman"/>
          <w:sz w:val="24"/>
          <w:szCs w:val="24"/>
        </w:rPr>
        <w:t>установлено</w:t>
      </w:r>
      <w:r w:rsidRPr="005B0699">
        <w:rPr>
          <w:rFonts w:ascii="Times New Roman" w:hAnsi="Times New Roman" w:cs="Times New Roman"/>
          <w:sz w:val="24"/>
          <w:szCs w:val="24"/>
        </w:rPr>
        <w:t xml:space="preserve">, что у ОАО «Саханефтегазсбыт» имелись все условия </w:t>
      </w:r>
      <w:r>
        <w:rPr>
          <w:rFonts w:ascii="Times New Roman" w:hAnsi="Times New Roman" w:cs="Times New Roman"/>
          <w:sz w:val="24"/>
          <w:szCs w:val="24"/>
        </w:rPr>
        <w:t>для</w:t>
      </w:r>
      <w:r w:rsidRPr="005B0699">
        <w:rPr>
          <w:rFonts w:ascii="Times New Roman" w:hAnsi="Times New Roman" w:cs="Times New Roman"/>
          <w:sz w:val="24"/>
          <w:szCs w:val="24"/>
        </w:rPr>
        <w:t xml:space="preserve"> </w:t>
      </w:r>
      <w:r w:rsidRPr="005B0699">
        <w:rPr>
          <w:rFonts w:ascii="Times New Roman" w:hAnsi="Times New Roman" w:cs="Times New Roman"/>
          <w:sz w:val="24"/>
          <w:szCs w:val="24"/>
        </w:rPr>
        <w:lastRenderedPageBreak/>
        <w:t>соблюдени</w:t>
      </w:r>
      <w:r>
        <w:rPr>
          <w:rFonts w:ascii="Times New Roman" w:hAnsi="Times New Roman" w:cs="Times New Roman"/>
          <w:sz w:val="24"/>
          <w:szCs w:val="24"/>
        </w:rPr>
        <w:t>я</w:t>
      </w:r>
      <w:r w:rsidRPr="005B0699">
        <w:rPr>
          <w:rFonts w:ascii="Times New Roman" w:hAnsi="Times New Roman" w:cs="Times New Roman"/>
          <w:sz w:val="24"/>
          <w:szCs w:val="24"/>
        </w:rPr>
        <w:t xml:space="preserve"> требований </w:t>
      </w:r>
      <w:r>
        <w:rPr>
          <w:rFonts w:ascii="Times New Roman" w:hAnsi="Times New Roman" w:cs="Times New Roman"/>
          <w:sz w:val="24"/>
          <w:szCs w:val="24"/>
        </w:rPr>
        <w:t xml:space="preserve">антимонопольного </w:t>
      </w:r>
      <w:r w:rsidRPr="005B0699">
        <w:rPr>
          <w:rFonts w:ascii="Times New Roman" w:hAnsi="Times New Roman" w:cs="Times New Roman"/>
          <w:sz w:val="24"/>
          <w:szCs w:val="24"/>
        </w:rPr>
        <w:t xml:space="preserve">законодательства, но общество не желало принять меры к их исполнению.   </w:t>
      </w:r>
    </w:p>
    <w:p w:rsidR="003B0AD9" w:rsidRPr="005B0699" w:rsidRDefault="003B0AD9" w:rsidP="003B0AD9">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5B0699">
        <w:rPr>
          <w:rFonts w:ascii="Times New Roman" w:hAnsi="Times New Roman" w:cs="Times New Roman"/>
          <w:sz w:val="24"/>
          <w:szCs w:val="24"/>
        </w:rPr>
        <w:t xml:space="preserve">  Согласно ч. 1 статья 1.7. Кодекса РФ об административных правонарушениях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B0AD9" w:rsidRPr="005B0699" w:rsidRDefault="003B0AD9" w:rsidP="003B0AD9">
      <w:pPr>
        <w:autoSpaceDE w:val="0"/>
        <w:autoSpaceDN w:val="0"/>
        <w:adjustRightInd w:val="0"/>
        <w:spacing w:line="240" w:lineRule="auto"/>
        <w:ind w:firstLine="567"/>
        <w:contextualSpacing/>
        <w:jc w:val="both"/>
        <w:outlineLvl w:val="1"/>
        <w:rPr>
          <w:rFonts w:ascii="Times New Roman" w:hAnsi="Times New Roman" w:cs="Times New Roman"/>
          <w:sz w:val="24"/>
          <w:szCs w:val="24"/>
        </w:rPr>
      </w:pPr>
      <w:r w:rsidRPr="005B0699">
        <w:rPr>
          <w:rFonts w:ascii="Times New Roman" w:hAnsi="Times New Roman" w:cs="Times New Roman"/>
          <w:sz w:val="24"/>
          <w:szCs w:val="24"/>
        </w:rPr>
        <w:t>В</w:t>
      </w:r>
      <w:r>
        <w:rPr>
          <w:rFonts w:ascii="Times New Roman" w:hAnsi="Times New Roman" w:cs="Times New Roman"/>
          <w:sz w:val="24"/>
          <w:szCs w:val="24"/>
        </w:rPr>
        <w:t>о</w:t>
      </w:r>
      <w:r w:rsidRPr="005B0699">
        <w:rPr>
          <w:rFonts w:ascii="Times New Roman" w:hAnsi="Times New Roman" w:cs="Times New Roman"/>
          <w:sz w:val="24"/>
          <w:szCs w:val="24"/>
        </w:rPr>
        <w:t xml:space="preserve"> время совершения административного правонарушения</w:t>
      </w:r>
      <w:r>
        <w:rPr>
          <w:rFonts w:ascii="Times New Roman" w:hAnsi="Times New Roman" w:cs="Times New Roman"/>
          <w:sz w:val="24"/>
          <w:szCs w:val="24"/>
        </w:rPr>
        <w:t>, которое выразилось в</w:t>
      </w:r>
      <w:r w:rsidRPr="005B0699">
        <w:rPr>
          <w:rFonts w:ascii="Times New Roman" w:hAnsi="Times New Roman" w:cs="Times New Roman"/>
          <w:sz w:val="24"/>
          <w:szCs w:val="24"/>
        </w:rPr>
        <w:t xml:space="preserve">  установлени</w:t>
      </w:r>
      <w:r>
        <w:rPr>
          <w:rFonts w:ascii="Times New Roman" w:hAnsi="Times New Roman" w:cs="Times New Roman"/>
          <w:sz w:val="24"/>
          <w:szCs w:val="24"/>
        </w:rPr>
        <w:t>и</w:t>
      </w:r>
      <w:r w:rsidRPr="005B0699">
        <w:rPr>
          <w:rFonts w:ascii="Times New Roman" w:hAnsi="Times New Roman" w:cs="Times New Roman"/>
          <w:sz w:val="24"/>
          <w:szCs w:val="24"/>
        </w:rPr>
        <w:t xml:space="preserve"> в 2011 году ОАО «</w:t>
      </w:r>
      <w:r>
        <w:rPr>
          <w:rFonts w:ascii="Times New Roman" w:hAnsi="Times New Roman" w:cs="Times New Roman"/>
          <w:sz w:val="24"/>
          <w:szCs w:val="24"/>
        </w:rPr>
        <w:t xml:space="preserve">Саханефтегазсбыт» </w:t>
      </w:r>
      <w:r>
        <w:rPr>
          <w:rFonts w:ascii="Times New Roman" w:hAnsi="Times New Roman"/>
          <w:sz w:val="24"/>
          <w:szCs w:val="24"/>
        </w:rPr>
        <w:t>различных тарифов на один и тот же товар: услуги по хранению нефтепродуктов и услуги по приемо-складским операциям в географических границах Республики Саха (Якутия) по приказам  ОАО «Саханефтегазсбыт» от 29.12.2010 г. № 616, 617, 617а и от 26.01.2011 №26</w:t>
      </w:r>
      <w:r w:rsidRPr="005B0699">
        <w:rPr>
          <w:rFonts w:ascii="Times New Roman" w:hAnsi="Times New Roman" w:cs="Times New Roman"/>
          <w:sz w:val="24"/>
          <w:szCs w:val="24"/>
        </w:rPr>
        <w:t xml:space="preserve">, действовала ст. 14.31  Кодекса РФ об административных правонарушениях в редакции  Федерального </w:t>
      </w:r>
      <w:hyperlink r:id="rId12" w:history="1">
        <w:r w:rsidRPr="005B0699">
          <w:rPr>
            <w:rFonts w:ascii="Times New Roman" w:hAnsi="Times New Roman" w:cs="Times New Roman"/>
            <w:color w:val="0000FF"/>
            <w:sz w:val="24"/>
            <w:szCs w:val="24"/>
          </w:rPr>
          <w:t>закона</w:t>
        </w:r>
      </w:hyperlink>
      <w:r w:rsidRPr="005B0699">
        <w:rPr>
          <w:rFonts w:ascii="Times New Roman" w:hAnsi="Times New Roman" w:cs="Times New Roman"/>
          <w:sz w:val="24"/>
          <w:szCs w:val="24"/>
        </w:rPr>
        <w:t xml:space="preserve"> от 17.07.2009 N 160-ФЗ</w:t>
      </w:r>
      <w:r>
        <w:rPr>
          <w:rFonts w:ascii="Times New Roman" w:hAnsi="Times New Roman" w:cs="Times New Roman"/>
          <w:sz w:val="24"/>
          <w:szCs w:val="24"/>
        </w:rPr>
        <w:t>:</w:t>
      </w:r>
    </w:p>
    <w:p w:rsidR="003B0AD9" w:rsidRPr="005B0699" w:rsidRDefault="003B0AD9" w:rsidP="003B0AD9">
      <w:pPr>
        <w:adjustRightInd w:val="0"/>
        <w:spacing w:line="240" w:lineRule="auto"/>
        <w:ind w:firstLine="540"/>
        <w:contextualSpacing/>
        <w:jc w:val="both"/>
        <w:rPr>
          <w:rFonts w:ascii="Times New Roman" w:hAnsi="Times New Roman" w:cs="Times New Roman"/>
          <w:sz w:val="24"/>
          <w:szCs w:val="24"/>
        </w:rPr>
      </w:pPr>
      <w:r w:rsidRPr="005B0699">
        <w:rPr>
          <w:rFonts w:ascii="Times New Roman" w:hAnsi="Times New Roman" w:cs="Times New Roman"/>
          <w:sz w:val="24"/>
          <w:szCs w:val="24"/>
        </w:rPr>
        <w:t xml:space="preserve">Совершение занимающим </w:t>
      </w:r>
      <w:hyperlink r:id="rId13" w:history="1">
        <w:r w:rsidRPr="005B0699">
          <w:rPr>
            <w:rFonts w:ascii="Times New Roman" w:hAnsi="Times New Roman" w:cs="Times New Roman"/>
            <w:color w:val="0000FF"/>
            <w:sz w:val="24"/>
            <w:szCs w:val="24"/>
          </w:rPr>
          <w:t>доминирующее положение</w:t>
        </w:r>
      </w:hyperlink>
      <w:r w:rsidRPr="005B0699">
        <w:rPr>
          <w:rFonts w:ascii="Times New Roman" w:hAnsi="Times New Roman" w:cs="Times New Roman"/>
          <w:sz w:val="24"/>
          <w:szCs w:val="24"/>
        </w:rPr>
        <w:t xml:space="preserve">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14" w:history="1">
        <w:r w:rsidRPr="005B0699">
          <w:rPr>
            <w:rFonts w:ascii="Times New Roman" w:hAnsi="Times New Roman" w:cs="Times New Roman"/>
            <w:color w:val="0000FF"/>
            <w:sz w:val="24"/>
            <w:szCs w:val="24"/>
          </w:rPr>
          <w:t>законодательством</w:t>
        </w:r>
      </w:hyperlink>
      <w:r w:rsidRPr="005B0699">
        <w:rPr>
          <w:rFonts w:ascii="Times New Roman" w:hAnsi="Times New Roman" w:cs="Times New Roman"/>
          <w:sz w:val="24"/>
          <w:szCs w:val="24"/>
        </w:rPr>
        <w:t xml:space="preserve"> Российской Федерации, за исключением случаев, предусмотренных </w:t>
      </w:r>
      <w:hyperlink r:id="rId15" w:history="1">
        <w:r w:rsidRPr="005B0699">
          <w:rPr>
            <w:rFonts w:ascii="Times New Roman" w:hAnsi="Times New Roman" w:cs="Times New Roman"/>
            <w:color w:val="0000FF"/>
            <w:sz w:val="24"/>
            <w:szCs w:val="24"/>
          </w:rPr>
          <w:t>статьей 14.31.1</w:t>
        </w:r>
      </w:hyperlink>
      <w:r w:rsidRPr="005B0699">
        <w:rPr>
          <w:rFonts w:ascii="Times New Roman" w:hAnsi="Times New Roman" w:cs="Times New Roman"/>
          <w:sz w:val="24"/>
          <w:szCs w:val="24"/>
        </w:rPr>
        <w:t xml:space="preserve"> настоящего Кодекса, -</w:t>
      </w:r>
    </w:p>
    <w:p w:rsidR="003B0AD9" w:rsidRPr="005B0699" w:rsidRDefault="003B0AD9" w:rsidP="003B0AD9">
      <w:pPr>
        <w:adjustRightInd w:val="0"/>
        <w:spacing w:line="240" w:lineRule="auto"/>
        <w:ind w:firstLine="540"/>
        <w:contextualSpacing/>
        <w:jc w:val="both"/>
        <w:rPr>
          <w:rFonts w:ascii="Times New Roman" w:hAnsi="Times New Roman" w:cs="Times New Roman"/>
          <w:sz w:val="24"/>
          <w:szCs w:val="24"/>
        </w:rPr>
      </w:pPr>
      <w:r w:rsidRPr="005B0699">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B0AD9" w:rsidRPr="005B0699" w:rsidRDefault="003B0AD9" w:rsidP="003B0AD9">
      <w:pPr>
        <w:adjustRightInd w:val="0"/>
        <w:spacing w:line="240" w:lineRule="auto"/>
        <w:ind w:firstLine="540"/>
        <w:contextualSpacing/>
        <w:jc w:val="both"/>
        <w:rPr>
          <w:rFonts w:ascii="Times New Roman" w:hAnsi="Times New Roman" w:cs="Times New Roman"/>
          <w:sz w:val="24"/>
          <w:szCs w:val="24"/>
        </w:rPr>
      </w:pPr>
      <w:r w:rsidRPr="005B0699">
        <w:rPr>
          <w:rFonts w:ascii="Times New Roman" w:hAnsi="Times New Roman" w:cs="Times New Roman"/>
          <w:sz w:val="24"/>
          <w:szCs w:val="24"/>
        </w:rPr>
        <w:t>На момент составления протокола об административном правонарушении действует статья 14.31 Кодекса РФ об административных правонарушениях, которая является двусоставной</w:t>
      </w:r>
      <w:r>
        <w:rPr>
          <w:rFonts w:ascii="Times New Roman" w:hAnsi="Times New Roman" w:cs="Times New Roman"/>
          <w:sz w:val="24"/>
          <w:szCs w:val="24"/>
        </w:rPr>
        <w:t>:</w:t>
      </w:r>
    </w:p>
    <w:p w:rsidR="003B0AD9" w:rsidRPr="006219CA" w:rsidRDefault="003B0AD9" w:rsidP="003B0AD9">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6" w:history="1">
        <w:r w:rsidRPr="006219CA">
          <w:rPr>
            <w:rFonts w:ascii="Times New Roman" w:hAnsi="Times New Roman" w:cs="Times New Roman"/>
            <w:color w:val="0000FF"/>
            <w:sz w:val="24"/>
            <w:szCs w:val="24"/>
          </w:rPr>
          <w:t>законодательством</w:t>
        </w:r>
      </w:hyperlink>
      <w:r w:rsidRPr="006219CA">
        <w:rPr>
          <w:rFonts w:ascii="Times New Roman" w:hAnsi="Times New Roman" w:cs="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17" w:history="1">
        <w:r w:rsidRPr="006219CA">
          <w:rPr>
            <w:rFonts w:ascii="Times New Roman" w:hAnsi="Times New Roman" w:cs="Times New Roman"/>
            <w:color w:val="0000FF"/>
            <w:sz w:val="24"/>
            <w:szCs w:val="24"/>
          </w:rPr>
          <w:t>статьей 14.31.1</w:t>
        </w:r>
      </w:hyperlink>
      <w:r w:rsidRPr="006219CA">
        <w:rPr>
          <w:rFonts w:ascii="Times New Roman" w:hAnsi="Times New Roman" w:cs="Times New Roman"/>
          <w:sz w:val="24"/>
          <w:szCs w:val="24"/>
        </w:rPr>
        <w:t xml:space="preserve"> настоящего Кодекса, - </w:t>
      </w:r>
    </w:p>
    <w:p w:rsidR="003B0AD9" w:rsidRPr="006219CA" w:rsidRDefault="003B0AD9" w:rsidP="003B0AD9">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B0AD9" w:rsidRPr="006219CA" w:rsidRDefault="003B0AD9" w:rsidP="003B0AD9">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r:id="rId18" w:history="1">
        <w:r w:rsidRPr="006219CA">
          <w:rPr>
            <w:rFonts w:ascii="Times New Roman" w:hAnsi="Times New Roman" w:cs="Times New Roman"/>
            <w:color w:val="0000FF"/>
            <w:sz w:val="24"/>
            <w:szCs w:val="24"/>
          </w:rPr>
          <w:t>статьей 14.31.1</w:t>
        </w:r>
      </w:hyperlink>
      <w:r w:rsidRPr="006219CA">
        <w:rPr>
          <w:rFonts w:ascii="Times New Roman" w:hAnsi="Times New Roman" w:cs="Times New Roman"/>
          <w:sz w:val="24"/>
          <w:szCs w:val="24"/>
        </w:rPr>
        <w:t xml:space="preserve"> настоящего Кодекса, либо совершение субъектом </w:t>
      </w:r>
      <w:r w:rsidRPr="006219CA">
        <w:rPr>
          <w:rFonts w:ascii="Times New Roman" w:hAnsi="Times New Roman" w:cs="Times New Roman"/>
          <w:sz w:val="24"/>
          <w:szCs w:val="24"/>
        </w:rPr>
        <w:lastRenderedPageBreak/>
        <w:t>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3B0AD9" w:rsidRPr="006219CA" w:rsidRDefault="003B0AD9" w:rsidP="003B0AD9">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либо </w:t>
      </w:r>
      <w:hyperlink r:id="rId19" w:history="1">
        <w:r w:rsidRPr="006219CA">
          <w:rPr>
            <w:rFonts w:ascii="Times New Roman" w:hAnsi="Times New Roman" w:cs="Times New Roman"/>
            <w:color w:val="0000FF"/>
            <w:sz w:val="24"/>
            <w:szCs w:val="24"/>
          </w:rPr>
          <w:t>дисквалификацию</w:t>
        </w:r>
      </w:hyperlink>
      <w:r w:rsidRPr="006219CA">
        <w:rPr>
          <w:rFonts w:ascii="Times New Roman" w:hAnsi="Times New Roman" w:cs="Times New Roman"/>
          <w:sz w:val="24"/>
          <w:szCs w:val="24"/>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B0AD9" w:rsidRPr="006219CA" w:rsidRDefault="003B0AD9" w:rsidP="003B0AD9">
      <w:pPr>
        <w:adjustRightInd w:val="0"/>
        <w:spacing w:line="240" w:lineRule="auto"/>
        <w:ind w:firstLine="540"/>
        <w:contextualSpacing/>
        <w:jc w:val="both"/>
        <w:rPr>
          <w:rFonts w:ascii="Times New Roman" w:hAnsi="Times New Roman" w:cs="Times New Roman"/>
          <w:sz w:val="24"/>
          <w:szCs w:val="24"/>
        </w:rPr>
      </w:pPr>
      <w:r w:rsidRPr="006219CA">
        <w:rPr>
          <w:rFonts w:ascii="Times New Roman" w:hAnsi="Times New Roman" w:cs="Times New Roman"/>
          <w:sz w:val="24"/>
          <w:szCs w:val="24"/>
        </w:rPr>
        <w:t>Согласно части 2 статьи 1.7 Кодекса РФ об административных правонарушениях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B0AD9" w:rsidRPr="006C130B" w:rsidRDefault="003B0AD9" w:rsidP="003B0A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материалах дела и решении указано, что действия ОАО «Саханефтегазсбыт» </w:t>
      </w:r>
      <w:r>
        <w:rPr>
          <w:rFonts w:ascii="Times New Roman" w:hAnsi="Times New Roman" w:cs="Times New Roman"/>
          <w:sz w:val="24"/>
        </w:rPr>
        <w:t>выразившиеся в издании</w:t>
      </w:r>
      <w:r w:rsidRPr="00482D1A">
        <w:rPr>
          <w:rFonts w:ascii="Times New Roman" w:hAnsi="Times New Roman" w:cs="Times New Roman"/>
          <w:sz w:val="24"/>
        </w:rPr>
        <w:t xml:space="preserve"> генеральным директором Общества приказ</w:t>
      </w:r>
      <w:r>
        <w:rPr>
          <w:rFonts w:ascii="Times New Roman" w:hAnsi="Times New Roman" w:cs="Times New Roman"/>
          <w:sz w:val="24"/>
        </w:rPr>
        <w:t>ов</w:t>
      </w:r>
      <w:r w:rsidRPr="00482D1A">
        <w:rPr>
          <w:rFonts w:ascii="Times New Roman" w:hAnsi="Times New Roman" w:cs="Times New Roman"/>
          <w:sz w:val="24"/>
        </w:rPr>
        <w:t xml:space="preserve"> </w:t>
      </w:r>
      <w:r w:rsidRPr="00482D1A">
        <w:rPr>
          <w:rFonts w:ascii="Times New Roman" w:hAnsi="Times New Roman" w:cs="Times New Roman"/>
          <w:sz w:val="24"/>
          <w:szCs w:val="24"/>
        </w:rPr>
        <w:t>от 29.12.2010 г.</w:t>
      </w:r>
      <w:r w:rsidRPr="00482D1A">
        <w:rPr>
          <w:rFonts w:ascii="Times New Roman" w:hAnsi="Times New Roman"/>
          <w:sz w:val="24"/>
          <w:szCs w:val="24"/>
        </w:rPr>
        <w:t xml:space="preserve"> № 616, 617, 617а и от 26.01.2011 №26 </w:t>
      </w:r>
      <w:r w:rsidRPr="00482D1A">
        <w:rPr>
          <w:rFonts w:ascii="Times New Roman" w:hAnsi="Times New Roman" w:cs="Times New Roman"/>
          <w:sz w:val="24"/>
        </w:rPr>
        <w:t xml:space="preserve">об установлении </w:t>
      </w:r>
      <w:r>
        <w:rPr>
          <w:rFonts w:ascii="Times New Roman" w:hAnsi="Times New Roman" w:cs="Times New Roman"/>
          <w:sz w:val="24"/>
        </w:rPr>
        <w:t xml:space="preserve">различных </w:t>
      </w:r>
      <w:r w:rsidRPr="00482D1A">
        <w:rPr>
          <w:rFonts w:ascii="Times New Roman" w:hAnsi="Times New Roman" w:cs="Times New Roman"/>
          <w:sz w:val="24"/>
        </w:rPr>
        <w:t>тарифов на услуги по приемо-складским операциям и по хранению для отдельных поклажедателей, передающих на хранение нефтепродукты с назначением «для государственных нужд», страхового запаса, для сельхозтоваропроизводителей, или в зависимости от места производства топлива («местное»), которые</w:t>
      </w:r>
      <w:r>
        <w:rPr>
          <w:rFonts w:ascii="Times New Roman" w:hAnsi="Times New Roman" w:cs="Times New Roman"/>
          <w:sz w:val="24"/>
        </w:rPr>
        <w:t xml:space="preserve"> в свою очередь ниже стоимости (тарифа) аналогичных услуг,</w:t>
      </w:r>
      <w:r w:rsidRPr="00482D1A">
        <w:rPr>
          <w:rFonts w:ascii="Times New Roman" w:hAnsi="Times New Roman" w:cs="Times New Roman"/>
          <w:sz w:val="24"/>
        </w:rPr>
        <w:t xml:space="preserve"> утвержденн</w:t>
      </w:r>
      <w:r>
        <w:rPr>
          <w:rFonts w:ascii="Times New Roman" w:hAnsi="Times New Roman" w:cs="Times New Roman"/>
          <w:sz w:val="24"/>
        </w:rPr>
        <w:t>ых</w:t>
      </w:r>
      <w:r w:rsidRPr="00482D1A">
        <w:rPr>
          <w:rFonts w:ascii="Times New Roman" w:hAnsi="Times New Roman" w:cs="Times New Roman"/>
          <w:sz w:val="24"/>
        </w:rPr>
        <w:t xml:space="preserve"> для неограниченного круга поклажедателей, привел</w:t>
      </w:r>
      <w:r>
        <w:rPr>
          <w:rFonts w:ascii="Times New Roman" w:hAnsi="Times New Roman" w:cs="Times New Roman"/>
          <w:sz w:val="24"/>
        </w:rPr>
        <w:t>и</w:t>
      </w:r>
      <w:r w:rsidRPr="00482D1A">
        <w:rPr>
          <w:rFonts w:ascii="Times New Roman" w:hAnsi="Times New Roman" w:cs="Times New Roman"/>
          <w:sz w:val="24"/>
        </w:rPr>
        <w:t xml:space="preserve"> к созданию преимуществ отдельным покупателям и к ущемлению интересов одних покупателей перед другими на рынке</w:t>
      </w:r>
      <w:r w:rsidRPr="00482D1A">
        <w:rPr>
          <w:rFonts w:ascii="Times New Roman" w:hAnsi="Times New Roman" w:cs="Times New Roman"/>
          <w:sz w:val="24"/>
          <w:szCs w:val="24"/>
        </w:rPr>
        <w:t xml:space="preserve"> хранения и складирования нефти и продуктов ее переработки на территории Республики Саха</w:t>
      </w:r>
      <w:r>
        <w:rPr>
          <w:rFonts w:ascii="Times New Roman" w:hAnsi="Times New Roman" w:cs="Times New Roman"/>
          <w:sz w:val="24"/>
          <w:szCs w:val="24"/>
        </w:rPr>
        <w:t xml:space="preserve"> </w:t>
      </w:r>
      <w:r w:rsidRPr="00482D1A">
        <w:rPr>
          <w:rFonts w:ascii="Times New Roman" w:hAnsi="Times New Roman" w:cs="Times New Roman"/>
          <w:sz w:val="24"/>
          <w:szCs w:val="24"/>
        </w:rPr>
        <w:t>(Якутия).</w:t>
      </w:r>
      <w:r>
        <w:rPr>
          <w:rFonts w:ascii="Times New Roman" w:hAnsi="Times New Roman" w:cs="Times New Roman"/>
          <w:sz w:val="24"/>
          <w:szCs w:val="24"/>
        </w:rPr>
        <w:t xml:space="preserve"> </w:t>
      </w:r>
    </w:p>
    <w:p w:rsidR="003B0AD9" w:rsidRDefault="003B0AD9" w:rsidP="003B0AD9">
      <w:pPr>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rPr>
        <w:t>Таким образом, д</w:t>
      </w:r>
      <w:r w:rsidRPr="006219CA">
        <w:rPr>
          <w:rFonts w:ascii="Times New Roman" w:hAnsi="Times New Roman" w:cs="Times New Roman"/>
          <w:sz w:val="24"/>
        </w:rPr>
        <w:t>ействия ОАО «</w:t>
      </w:r>
      <w:r>
        <w:rPr>
          <w:rFonts w:ascii="Times New Roman" w:hAnsi="Times New Roman" w:cs="Times New Roman"/>
          <w:sz w:val="24"/>
        </w:rPr>
        <w:t xml:space="preserve">Саханефтегазсбыт» </w:t>
      </w:r>
      <w:r w:rsidRPr="006219CA">
        <w:rPr>
          <w:rFonts w:ascii="Times New Roman" w:hAnsi="Times New Roman" w:cs="Times New Roman"/>
          <w:sz w:val="24"/>
        </w:rPr>
        <w:t>установленные по делу №02-</w:t>
      </w:r>
      <w:r>
        <w:rPr>
          <w:rFonts w:ascii="Times New Roman" w:hAnsi="Times New Roman" w:cs="Times New Roman"/>
          <w:sz w:val="24"/>
        </w:rPr>
        <w:t>31</w:t>
      </w:r>
      <w:r w:rsidRPr="006219CA">
        <w:rPr>
          <w:rFonts w:ascii="Times New Roman" w:hAnsi="Times New Roman" w:cs="Times New Roman"/>
          <w:sz w:val="24"/>
        </w:rPr>
        <w:t xml:space="preserve">/12А от </w:t>
      </w:r>
      <w:r>
        <w:rPr>
          <w:rFonts w:ascii="Times New Roman" w:hAnsi="Times New Roman" w:cs="Times New Roman"/>
          <w:sz w:val="24"/>
        </w:rPr>
        <w:t>10.</w:t>
      </w:r>
      <w:r w:rsidRPr="006219CA">
        <w:rPr>
          <w:rFonts w:ascii="Times New Roman" w:hAnsi="Times New Roman" w:cs="Times New Roman"/>
          <w:sz w:val="24"/>
        </w:rPr>
        <w:t>07.2012г. о нарушение п.</w:t>
      </w:r>
      <w:r>
        <w:rPr>
          <w:rFonts w:ascii="Times New Roman" w:hAnsi="Times New Roman" w:cs="Times New Roman"/>
          <w:sz w:val="24"/>
        </w:rPr>
        <w:t>6</w:t>
      </w:r>
      <w:r w:rsidRPr="006219CA">
        <w:rPr>
          <w:rFonts w:ascii="Times New Roman" w:hAnsi="Times New Roman" w:cs="Times New Roman"/>
          <w:sz w:val="24"/>
        </w:rPr>
        <w:t xml:space="preserve"> ч.1 ст. 10 Закона О защите конкуренции квалифицируются как с</w:t>
      </w:r>
      <w:r w:rsidRPr="006219CA">
        <w:rPr>
          <w:rFonts w:ascii="Times New Roman" w:hAnsi="Times New Roman" w:cs="Times New Roman"/>
          <w:sz w:val="24"/>
          <w:szCs w:val="24"/>
        </w:rPr>
        <w:t xml:space="preserve">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20" w:history="1">
        <w:r w:rsidRPr="006219CA">
          <w:rPr>
            <w:rFonts w:ascii="Times New Roman" w:hAnsi="Times New Roman" w:cs="Times New Roman"/>
            <w:sz w:val="24"/>
            <w:szCs w:val="24"/>
          </w:rPr>
          <w:t>законодательством</w:t>
        </w:r>
      </w:hyperlink>
      <w:r w:rsidRPr="006219CA">
        <w:rPr>
          <w:rFonts w:ascii="Times New Roman" w:hAnsi="Times New Roman" w:cs="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w:t>
      </w:r>
    </w:p>
    <w:p w:rsidR="003B0AD9" w:rsidRPr="006219CA" w:rsidRDefault="003B0AD9" w:rsidP="003B0AD9">
      <w:pPr>
        <w:spacing w:line="240" w:lineRule="auto"/>
        <w:ind w:firstLine="567"/>
        <w:contextualSpacing/>
        <w:jc w:val="both"/>
        <w:rPr>
          <w:rFonts w:ascii="Times New Roman" w:hAnsi="Times New Roman" w:cs="Times New Roman"/>
          <w:sz w:val="24"/>
        </w:rPr>
      </w:pPr>
      <w:r w:rsidRPr="006219CA">
        <w:rPr>
          <w:rFonts w:ascii="Times New Roman" w:hAnsi="Times New Roman" w:cs="Times New Roman"/>
          <w:sz w:val="24"/>
        </w:rPr>
        <w:t>Таким образом, Открытое акционерное общество «</w:t>
      </w:r>
      <w:r>
        <w:rPr>
          <w:rFonts w:ascii="Times New Roman" w:hAnsi="Times New Roman" w:cs="Times New Roman"/>
          <w:sz w:val="24"/>
        </w:rPr>
        <w:t>Саханефтегазсбыт</w:t>
      </w:r>
      <w:r w:rsidRPr="006219CA">
        <w:rPr>
          <w:rFonts w:ascii="Times New Roman" w:hAnsi="Times New Roman" w:cs="Times New Roman"/>
          <w:sz w:val="24"/>
        </w:rPr>
        <w:t xml:space="preserve">» подлежит привлечению к ответственности по части 1 статьи 14.31 Кодекса РФ об административных правонарушениях, поскольку санкция за совершение административного правонарушения смягчена. </w:t>
      </w:r>
    </w:p>
    <w:p w:rsidR="003B0AD9" w:rsidRPr="006219CA" w:rsidRDefault="003B0AD9" w:rsidP="003B0AD9">
      <w:pPr>
        <w:spacing w:line="240" w:lineRule="auto"/>
        <w:ind w:firstLine="567"/>
        <w:contextualSpacing/>
        <w:jc w:val="both"/>
        <w:rPr>
          <w:rFonts w:ascii="Times New Roman" w:hAnsi="Times New Roman" w:cs="Times New Roman"/>
          <w:sz w:val="24"/>
        </w:rPr>
      </w:pPr>
      <w:r w:rsidRPr="006219CA">
        <w:rPr>
          <w:rFonts w:ascii="Times New Roman" w:hAnsi="Times New Roman" w:cs="Times New Roman"/>
          <w:sz w:val="24"/>
        </w:rPr>
        <w:lastRenderedPageBreak/>
        <w:t>На основании изложенного ОАО «</w:t>
      </w:r>
      <w:r>
        <w:rPr>
          <w:rFonts w:ascii="Times New Roman" w:hAnsi="Times New Roman" w:cs="Times New Roman"/>
          <w:sz w:val="24"/>
        </w:rPr>
        <w:t>Саханефтегазсбыт</w:t>
      </w:r>
      <w:r w:rsidRPr="006219CA">
        <w:rPr>
          <w:rFonts w:ascii="Times New Roman" w:hAnsi="Times New Roman" w:cs="Times New Roman"/>
          <w:sz w:val="24"/>
        </w:rPr>
        <w:t>» привлекается к ответственности за совершение административного правонарушения предусмотренного частью 1 ст. 14.31. Кодекса РФ об административных правонарушениях.</w:t>
      </w:r>
    </w:p>
    <w:p w:rsidR="003B0AD9" w:rsidRPr="00540F01" w:rsidRDefault="003B0AD9" w:rsidP="003B0AD9">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540F01">
        <w:rPr>
          <w:rFonts w:ascii="Times New Roman" w:hAnsi="Times New Roman" w:cs="Times New Roman"/>
          <w:sz w:val="24"/>
          <w:szCs w:val="24"/>
        </w:rPr>
        <w:t>Пунктом 2 статьи 4.1. Кодекса РФ об административных правонарушениях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B0AD9" w:rsidRPr="00540F01" w:rsidRDefault="003B0AD9" w:rsidP="003B0AD9">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540F01">
        <w:rPr>
          <w:rFonts w:ascii="Times New Roman" w:hAnsi="Times New Roman" w:cs="Times New Roman"/>
          <w:sz w:val="24"/>
          <w:szCs w:val="24"/>
        </w:rPr>
        <w:t xml:space="preserve">Пунктом 2 части 1 статьи 4.3 Кодекса РФ предусмотрено, что повторное совершение </w:t>
      </w:r>
      <w:hyperlink r:id="rId21" w:history="1">
        <w:r w:rsidRPr="00540F01">
          <w:rPr>
            <w:rFonts w:ascii="Times New Roman" w:hAnsi="Times New Roman" w:cs="Times New Roman"/>
            <w:sz w:val="24"/>
            <w:szCs w:val="24"/>
          </w:rPr>
          <w:t>однородного</w:t>
        </w:r>
      </w:hyperlink>
      <w:r w:rsidRPr="00540F01">
        <w:rPr>
          <w:rFonts w:ascii="Times New Roman" w:hAnsi="Times New Roman" w:cs="Times New Roman"/>
          <w:sz w:val="24"/>
          <w:szCs w:val="24"/>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r:id="rId22" w:history="1">
        <w:r w:rsidRPr="00540F01">
          <w:rPr>
            <w:rFonts w:ascii="Times New Roman" w:hAnsi="Times New Roman" w:cs="Times New Roman"/>
            <w:sz w:val="24"/>
            <w:szCs w:val="24"/>
          </w:rPr>
          <w:t>статьей 4.6</w:t>
        </w:r>
      </w:hyperlink>
      <w:r w:rsidRPr="00540F01">
        <w:rPr>
          <w:rFonts w:ascii="Times New Roman" w:hAnsi="Times New Roman" w:cs="Times New Roman"/>
          <w:sz w:val="24"/>
          <w:szCs w:val="24"/>
        </w:rPr>
        <w:t xml:space="preserve"> настоящего Кодекса является отягчающим обстоятельством.</w:t>
      </w:r>
    </w:p>
    <w:p w:rsidR="003B0AD9" w:rsidRPr="00216537" w:rsidRDefault="003B0AD9" w:rsidP="003B0AD9">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Постановлением от 16 апреля 2012 года по делу №02-24/12-14.31 ОАО  «Саханефтегазсбыт» привлечено к административной ответственности по ч.2 статьи 14.31 Кодекса РФ об административных правонарушениях, за совершение действий по установлению различных цен установив спецификациями к договорам купли-продажи (поставки) нефтепродуктов от 24.03.2010 (для ООО «Промтехресурс» и ООО «Альчанец»), 03.03.2010 (для ООО «Север), 14.12.2010 (для ООО СА «Джугджур-А» и ПК СА «Поиск») экономически, технологически и иным образом не обоснованные различные с Приказом ОАО «Саханефтегазсбыт» №59 от 29.01.2010г. цены на оптово-отпускаемое дизельное топливо</w:t>
      </w:r>
      <w:r>
        <w:rPr>
          <w:rFonts w:ascii="Times New Roman" w:hAnsi="Times New Roman" w:cs="Times New Roman"/>
          <w:sz w:val="24"/>
          <w:szCs w:val="24"/>
        </w:rPr>
        <w:t xml:space="preserve">, </w:t>
      </w:r>
      <w:r w:rsidRPr="00216537">
        <w:rPr>
          <w:rFonts w:ascii="Times New Roman" w:hAnsi="Times New Roman" w:cs="Times New Roman"/>
          <w:sz w:val="24"/>
          <w:szCs w:val="24"/>
        </w:rPr>
        <w:t>с наложением административного штрафа в размере – 8 166 790,00 руб.</w:t>
      </w:r>
    </w:p>
    <w:p w:rsidR="003B0AD9" w:rsidRPr="00216537" w:rsidRDefault="003B0AD9" w:rsidP="003B0AD9">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Постановление о наложении  штрафа было обжаловано</w:t>
      </w:r>
      <w:r>
        <w:rPr>
          <w:rFonts w:ascii="Times New Roman" w:hAnsi="Times New Roman" w:cs="Times New Roman"/>
          <w:sz w:val="24"/>
          <w:szCs w:val="24"/>
        </w:rPr>
        <w:t xml:space="preserve"> ОАО «Саханефтегазсбыт» </w:t>
      </w:r>
      <w:r w:rsidRPr="00216537">
        <w:rPr>
          <w:rFonts w:ascii="Times New Roman" w:hAnsi="Times New Roman" w:cs="Times New Roman"/>
          <w:sz w:val="24"/>
          <w:szCs w:val="24"/>
        </w:rPr>
        <w:t xml:space="preserve"> в Арбитражный суд Республики Саха (Якутия).  Решением Арбитражного суда Республики Саха (Якутия) от 25 сентября 2012года в удовлетворении заявленных требований </w:t>
      </w:r>
      <w:r>
        <w:rPr>
          <w:rFonts w:ascii="Times New Roman" w:hAnsi="Times New Roman" w:cs="Times New Roman"/>
          <w:sz w:val="24"/>
          <w:szCs w:val="24"/>
        </w:rPr>
        <w:t xml:space="preserve">ОАО «Саханефтегазсбыт» </w:t>
      </w:r>
      <w:r w:rsidRPr="00216537">
        <w:rPr>
          <w:rFonts w:ascii="Times New Roman" w:hAnsi="Times New Roman" w:cs="Times New Roman"/>
          <w:sz w:val="24"/>
          <w:szCs w:val="24"/>
        </w:rPr>
        <w:t>отказано.</w:t>
      </w:r>
    </w:p>
    <w:p w:rsidR="003B0AD9" w:rsidRPr="00216537" w:rsidRDefault="003B0AD9" w:rsidP="003B0AD9">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Постановлением Четвертого арбитражного апелляционного суда от 25 января 2013г. решение Арбитражного суда  №А58-1707/2012 от 25.09.2012г. оставлено без изменения.</w:t>
      </w:r>
    </w:p>
    <w:p w:rsidR="003B0AD9" w:rsidRPr="00216537" w:rsidRDefault="003B0AD9" w:rsidP="003B0AD9">
      <w:pPr>
        <w:autoSpaceDE w:val="0"/>
        <w:autoSpaceDN w:val="0"/>
        <w:adjustRightInd w:val="0"/>
        <w:spacing w:line="240" w:lineRule="auto"/>
        <w:ind w:firstLine="539"/>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Постановлением Федерального Арбитражного суда Восточно-Сибирского округа от 08.05.2013г. Решение Арбитражного суда №А58-1707/2012 от 25.09.2012г.  Постановление Четвертого арбитражного апелляционного суда по тому же делу оставлено без изменения, кассационная жалоба без удовлетворения.</w:t>
      </w:r>
    </w:p>
    <w:p w:rsidR="003B0AD9" w:rsidRPr="00216537" w:rsidRDefault="003B0AD9" w:rsidP="003B0AD9">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Штраф в размере – 8 166 790,00 рублей наложенный на ОАО «Саханефтегазсбыт» по делу об административном правонарушении по делу №02-24/12-14.31 от 16.04.2012г. уплачен обществом  07.02.2013</w:t>
      </w:r>
      <w:r>
        <w:rPr>
          <w:rFonts w:ascii="Times New Roman" w:hAnsi="Times New Roman" w:cs="Times New Roman"/>
          <w:sz w:val="24"/>
          <w:szCs w:val="24"/>
        </w:rPr>
        <w:t xml:space="preserve"> </w:t>
      </w:r>
      <w:r w:rsidRPr="00216537">
        <w:rPr>
          <w:rFonts w:ascii="Times New Roman" w:hAnsi="Times New Roman" w:cs="Times New Roman"/>
          <w:sz w:val="24"/>
          <w:szCs w:val="24"/>
        </w:rPr>
        <w:t>года</w:t>
      </w:r>
      <w:r>
        <w:rPr>
          <w:rFonts w:ascii="Times New Roman" w:hAnsi="Times New Roman" w:cs="Times New Roman"/>
          <w:sz w:val="24"/>
          <w:szCs w:val="24"/>
        </w:rPr>
        <w:t xml:space="preserve"> (платежное поручение №398)</w:t>
      </w:r>
      <w:r w:rsidRPr="00216537">
        <w:rPr>
          <w:rFonts w:ascii="Times New Roman" w:hAnsi="Times New Roman" w:cs="Times New Roman"/>
          <w:sz w:val="24"/>
          <w:szCs w:val="24"/>
        </w:rPr>
        <w:t xml:space="preserve">. </w:t>
      </w:r>
    </w:p>
    <w:p w:rsidR="003B0AD9" w:rsidRPr="00540F01" w:rsidRDefault="003B0AD9" w:rsidP="003B0AD9">
      <w:pPr>
        <w:autoSpaceDE w:val="0"/>
        <w:autoSpaceDN w:val="0"/>
        <w:adjustRightInd w:val="0"/>
        <w:spacing w:line="240" w:lineRule="auto"/>
        <w:ind w:firstLine="540"/>
        <w:contextualSpacing/>
        <w:jc w:val="both"/>
        <w:outlineLvl w:val="2"/>
        <w:rPr>
          <w:rFonts w:ascii="Times New Roman" w:hAnsi="Times New Roman" w:cs="Times New Roman"/>
          <w:sz w:val="24"/>
          <w:szCs w:val="24"/>
        </w:rPr>
      </w:pPr>
      <w:r w:rsidRPr="00216537">
        <w:rPr>
          <w:rFonts w:ascii="Times New Roman" w:hAnsi="Times New Roman" w:cs="Times New Roman"/>
          <w:sz w:val="24"/>
          <w:szCs w:val="24"/>
        </w:rPr>
        <w:t>Согласно статьи 4.6 Кодекса РФ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w:t>
      </w:r>
      <w:r w:rsidRPr="00540F01">
        <w:rPr>
          <w:rFonts w:ascii="Times New Roman" w:hAnsi="Times New Roman" w:cs="Times New Roman"/>
          <w:sz w:val="24"/>
          <w:szCs w:val="24"/>
        </w:rPr>
        <w:t xml:space="preserve"> административного наказания.</w:t>
      </w:r>
    </w:p>
    <w:p w:rsidR="003B0AD9" w:rsidRDefault="003B0AD9" w:rsidP="003B0AD9">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540F01">
        <w:rPr>
          <w:rFonts w:ascii="Times New Roman" w:hAnsi="Times New Roman" w:cs="Times New Roman"/>
          <w:sz w:val="24"/>
          <w:szCs w:val="24"/>
        </w:rPr>
        <w:t xml:space="preserve">Таким образом, ОАО </w:t>
      </w:r>
      <w:r>
        <w:rPr>
          <w:rFonts w:ascii="Times New Roman" w:hAnsi="Times New Roman" w:cs="Times New Roman"/>
          <w:sz w:val="24"/>
          <w:szCs w:val="24"/>
        </w:rPr>
        <w:t>«Саханефтегазсбыт»</w:t>
      </w:r>
      <w:r w:rsidRPr="00540F01">
        <w:rPr>
          <w:rFonts w:ascii="Times New Roman" w:hAnsi="Times New Roman" w:cs="Times New Roman"/>
          <w:sz w:val="24"/>
          <w:szCs w:val="24"/>
        </w:rPr>
        <w:t xml:space="preserve"> до истечения годичного срока со дня окончания исполнения постановления </w:t>
      </w:r>
      <w:r>
        <w:rPr>
          <w:rFonts w:ascii="Times New Roman" w:hAnsi="Times New Roman" w:cs="Times New Roman"/>
          <w:sz w:val="24"/>
          <w:szCs w:val="24"/>
        </w:rPr>
        <w:t xml:space="preserve">от 16 апреля 2012года </w:t>
      </w:r>
      <w:r w:rsidRPr="00540F01">
        <w:rPr>
          <w:rFonts w:ascii="Times New Roman" w:hAnsi="Times New Roman" w:cs="Times New Roman"/>
          <w:sz w:val="24"/>
          <w:szCs w:val="24"/>
        </w:rPr>
        <w:t xml:space="preserve">по делу № </w:t>
      </w:r>
      <w:r>
        <w:rPr>
          <w:rFonts w:ascii="Times New Roman" w:hAnsi="Times New Roman" w:cs="Times New Roman"/>
          <w:sz w:val="24"/>
          <w:szCs w:val="24"/>
        </w:rPr>
        <w:t>02-24</w:t>
      </w:r>
      <w:r w:rsidRPr="00540F01">
        <w:rPr>
          <w:rFonts w:ascii="Times New Roman" w:hAnsi="Times New Roman" w:cs="Times New Roman"/>
          <w:sz w:val="24"/>
          <w:szCs w:val="24"/>
        </w:rPr>
        <w:t>/1</w:t>
      </w:r>
      <w:r>
        <w:rPr>
          <w:rFonts w:ascii="Times New Roman" w:hAnsi="Times New Roman" w:cs="Times New Roman"/>
          <w:sz w:val="24"/>
          <w:szCs w:val="24"/>
        </w:rPr>
        <w:t>2</w:t>
      </w:r>
      <w:r w:rsidRPr="00540F01">
        <w:rPr>
          <w:rFonts w:ascii="Times New Roman" w:hAnsi="Times New Roman" w:cs="Times New Roman"/>
          <w:sz w:val="24"/>
          <w:szCs w:val="24"/>
        </w:rPr>
        <w:t>-14.31 о назначении административного наказания</w:t>
      </w:r>
      <w:r>
        <w:rPr>
          <w:rFonts w:ascii="Times New Roman" w:hAnsi="Times New Roman" w:cs="Times New Roman"/>
          <w:sz w:val="24"/>
          <w:szCs w:val="24"/>
        </w:rPr>
        <w:t>,</w:t>
      </w:r>
      <w:r w:rsidRPr="00540F01">
        <w:rPr>
          <w:rFonts w:ascii="Times New Roman" w:hAnsi="Times New Roman" w:cs="Times New Roman"/>
          <w:sz w:val="24"/>
          <w:szCs w:val="24"/>
        </w:rPr>
        <w:t xml:space="preserve"> совершило однородное административное правонарушение</w:t>
      </w:r>
      <w:r>
        <w:rPr>
          <w:rFonts w:ascii="Times New Roman" w:hAnsi="Times New Roman" w:cs="Times New Roman"/>
          <w:sz w:val="24"/>
          <w:szCs w:val="24"/>
        </w:rPr>
        <w:t>,</w:t>
      </w:r>
      <w:r w:rsidRPr="00540F01">
        <w:rPr>
          <w:rFonts w:ascii="Times New Roman" w:hAnsi="Times New Roman" w:cs="Times New Roman"/>
          <w:sz w:val="24"/>
          <w:szCs w:val="24"/>
        </w:rPr>
        <w:t xml:space="preserve"> предусмотренное</w:t>
      </w:r>
      <w:r>
        <w:rPr>
          <w:rFonts w:ascii="Times New Roman" w:hAnsi="Times New Roman" w:cs="Times New Roman"/>
          <w:sz w:val="24"/>
          <w:szCs w:val="24"/>
        </w:rPr>
        <w:t xml:space="preserve"> ч.</w:t>
      </w:r>
      <w:r w:rsidR="005E5A50">
        <w:rPr>
          <w:rFonts w:ascii="Times New Roman" w:hAnsi="Times New Roman" w:cs="Times New Roman"/>
          <w:sz w:val="24"/>
          <w:szCs w:val="24"/>
        </w:rPr>
        <w:t xml:space="preserve"> </w:t>
      </w:r>
      <w:r>
        <w:rPr>
          <w:rFonts w:ascii="Times New Roman" w:hAnsi="Times New Roman" w:cs="Times New Roman"/>
          <w:sz w:val="24"/>
          <w:szCs w:val="24"/>
        </w:rPr>
        <w:t>1</w:t>
      </w:r>
      <w:r w:rsidRPr="00540F01">
        <w:rPr>
          <w:rFonts w:ascii="Times New Roman" w:hAnsi="Times New Roman" w:cs="Times New Roman"/>
          <w:sz w:val="24"/>
          <w:szCs w:val="24"/>
        </w:rPr>
        <w:t xml:space="preserve"> ст. 14.31 Кодекса РФ об административных правонарушениях</w:t>
      </w:r>
      <w:r>
        <w:rPr>
          <w:rFonts w:ascii="Times New Roman" w:hAnsi="Times New Roman" w:cs="Times New Roman"/>
          <w:sz w:val="24"/>
          <w:szCs w:val="24"/>
        </w:rPr>
        <w:t>,</w:t>
      </w:r>
      <w:r w:rsidRPr="00540F01">
        <w:rPr>
          <w:rFonts w:ascii="Times New Roman" w:hAnsi="Times New Roman" w:cs="Times New Roman"/>
          <w:sz w:val="24"/>
          <w:szCs w:val="24"/>
        </w:rPr>
        <w:t xml:space="preserve"> </w:t>
      </w:r>
      <w:r w:rsidRPr="00216537">
        <w:rPr>
          <w:rFonts w:ascii="Times New Roman" w:hAnsi="Times New Roman" w:cs="Times New Roman"/>
          <w:sz w:val="24"/>
          <w:szCs w:val="24"/>
        </w:rPr>
        <w:t xml:space="preserve">что является отягчающим обстоятельством.  </w:t>
      </w:r>
    </w:p>
    <w:p w:rsidR="005E5A50" w:rsidRDefault="005E5A50" w:rsidP="005E5A50">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В ходе рассмотрения настоящего дела также установлено еще одно отягчающее обстоятельство, которое учитывается при назначении штрафа. </w:t>
      </w:r>
    </w:p>
    <w:p w:rsidR="005E5A50" w:rsidRPr="00CC61F6" w:rsidRDefault="005E5A50" w:rsidP="005E5A50">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CC61F6">
        <w:rPr>
          <w:rFonts w:ascii="Times New Roman" w:hAnsi="Times New Roman" w:cs="Times New Roman"/>
          <w:sz w:val="24"/>
          <w:szCs w:val="24"/>
        </w:rPr>
        <w:t xml:space="preserve">В соответствии с подпунктом 2 части 3 примечаний к статье 14.31  Кодекса Российской Федерации об административных правонарушениях при назначении административного наказания за совершение административного правонарушения, предусмотренного настоящей статьей либо </w:t>
      </w:r>
      <w:hyperlink r:id="rId23" w:history="1">
        <w:r w:rsidRPr="00CC61F6">
          <w:rPr>
            <w:rFonts w:ascii="Times New Roman" w:hAnsi="Times New Roman" w:cs="Times New Roman"/>
            <w:color w:val="0000FF"/>
            <w:sz w:val="24"/>
            <w:szCs w:val="24"/>
          </w:rPr>
          <w:t>статьей 14.31.1</w:t>
        </w:r>
      </w:hyperlink>
      <w:r w:rsidRPr="00CC61F6">
        <w:rPr>
          <w:rFonts w:ascii="Times New Roman" w:hAnsi="Times New Roman" w:cs="Times New Roman"/>
          <w:sz w:val="24"/>
          <w:szCs w:val="24"/>
        </w:rPr>
        <w:t xml:space="preserve">, </w:t>
      </w:r>
      <w:hyperlink r:id="rId24" w:history="1">
        <w:r w:rsidRPr="00CC61F6">
          <w:rPr>
            <w:rFonts w:ascii="Times New Roman" w:hAnsi="Times New Roman" w:cs="Times New Roman"/>
            <w:color w:val="0000FF"/>
            <w:sz w:val="24"/>
            <w:szCs w:val="24"/>
          </w:rPr>
          <w:t>14.31.2</w:t>
        </w:r>
      </w:hyperlink>
      <w:r w:rsidRPr="00CC61F6">
        <w:rPr>
          <w:rFonts w:ascii="Times New Roman" w:hAnsi="Times New Roman" w:cs="Times New Roman"/>
          <w:sz w:val="24"/>
          <w:szCs w:val="24"/>
        </w:rPr>
        <w:t xml:space="preserve"> или </w:t>
      </w:r>
      <w:hyperlink r:id="rId25" w:history="1">
        <w:r w:rsidRPr="00CC61F6">
          <w:rPr>
            <w:rFonts w:ascii="Times New Roman" w:hAnsi="Times New Roman" w:cs="Times New Roman"/>
            <w:color w:val="0000FF"/>
            <w:sz w:val="24"/>
            <w:szCs w:val="24"/>
          </w:rPr>
          <w:t>14.33</w:t>
        </w:r>
      </w:hyperlink>
      <w:r w:rsidRPr="00CC61F6">
        <w:rPr>
          <w:rFonts w:ascii="Times New Roman" w:hAnsi="Times New Roman" w:cs="Times New Roman"/>
          <w:sz w:val="24"/>
          <w:szCs w:val="24"/>
        </w:rPr>
        <w:t xml:space="preserve"> настоящего Кодекса, в отношении юридического лица учитываются обстоятельства, отягчающие </w:t>
      </w:r>
      <w:r w:rsidRPr="00CC61F6">
        <w:rPr>
          <w:rFonts w:ascii="Times New Roman" w:hAnsi="Times New Roman" w:cs="Times New Roman"/>
          <w:sz w:val="24"/>
          <w:szCs w:val="24"/>
        </w:rPr>
        <w:lastRenderedPageBreak/>
        <w:t>административную ответственность, в том числе путем причинения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56E80" w:rsidRDefault="005E5A50" w:rsidP="0055407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Из м</w:t>
      </w:r>
      <w:r w:rsidRPr="00CC61F6">
        <w:rPr>
          <w:rFonts w:ascii="Times New Roman" w:hAnsi="Times New Roman" w:cs="Times New Roman"/>
          <w:sz w:val="24"/>
          <w:szCs w:val="24"/>
        </w:rPr>
        <w:t>атериал</w:t>
      </w:r>
      <w:r>
        <w:rPr>
          <w:rFonts w:ascii="Times New Roman" w:hAnsi="Times New Roman" w:cs="Times New Roman"/>
          <w:sz w:val="24"/>
          <w:szCs w:val="24"/>
        </w:rPr>
        <w:t>ов</w:t>
      </w:r>
      <w:r w:rsidRPr="00CC61F6">
        <w:rPr>
          <w:rFonts w:ascii="Times New Roman" w:hAnsi="Times New Roman" w:cs="Times New Roman"/>
          <w:sz w:val="24"/>
          <w:szCs w:val="24"/>
        </w:rPr>
        <w:t xml:space="preserve"> дела №02-31/12А о нарушении антимонопольного законодательства установлено следующее.</w:t>
      </w:r>
    </w:p>
    <w:p w:rsidR="005E5A50" w:rsidRPr="00CC61F6" w:rsidRDefault="005E5A50" w:rsidP="00554079">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CC61F6">
        <w:rPr>
          <w:rFonts w:ascii="Times New Roman" w:hAnsi="Times New Roman" w:cs="Times New Roman"/>
          <w:sz w:val="24"/>
          <w:szCs w:val="24"/>
        </w:rPr>
        <w:t>ОАО «Саханефтегазсбыт» в 2011 г., в январе 2012г. на оказываемые услуги фактически установило следующие цены (</w:t>
      </w:r>
      <w:r w:rsidRPr="00CC61F6">
        <w:rPr>
          <w:rFonts w:ascii="Times New Roman" w:hAnsi="Times New Roman" w:cs="Times New Roman"/>
          <w:i/>
          <w:sz w:val="24"/>
          <w:szCs w:val="24"/>
        </w:rPr>
        <w:t>страница 10 решения от 10.07.2012 по делу №02-31/12А</w:t>
      </w:r>
      <w:r w:rsidRPr="00CC61F6">
        <w:rPr>
          <w:rFonts w:ascii="Times New Roman" w:hAnsi="Times New Roman" w:cs="Times New Roman"/>
          <w:sz w:val="24"/>
          <w:szCs w:val="24"/>
        </w:rPr>
        <w:t>):</w:t>
      </w:r>
    </w:p>
    <w:p w:rsidR="005E5A50" w:rsidRPr="00CC61F6" w:rsidRDefault="005E5A50" w:rsidP="00035216">
      <w:pPr>
        <w:autoSpaceDE w:val="0"/>
        <w:autoSpaceDN w:val="0"/>
        <w:adjustRightInd w:val="0"/>
        <w:spacing w:line="240" w:lineRule="auto"/>
        <w:contextualSpacing/>
        <w:outlineLvl w:val="1"/>
        <w:rPr>
          <w:rFonts w:ascii="Times New Roman" w:hAnsi="Times New Roman" w:cs="Times New Roman"/>
          <w:sz w:val="24"/>
          <w:szCs w:val="24"/>
        </w:rPr>
      </w:pPr>
      <w:r w:rsidRPr="00CC61F6">
        <w:rPr>
          <w:rFonts w:ascii="Times New Roman" w:hAnsi="Times New Roman" w:cs="Times New Roman"/>
          <w:sz w:val="24"/>
          <w:szCs w:val="24"/>
        </w:rPr>
        <w:t xml:space="preserve">         1) на услуги хранения нефтепродуктов в размере:</w:t>
      </w:r>
    </w:p>
    <w:p w:rsidR="005E5A50" w:rsidRPr="00CC61F6" w:rsidRDefault="005E5A50" w:rsidP="00035216">
      <w:pPr>
        <w:autoSpaceDE w:val="0"/>
        <w:autoSpaceDN w:val="0"/>
        <w:adjustRightInd w:val="0"/>
        <w:spacing w:line="240" w:lineRule="auto"/>
        <w:ind w:firstLine="709"/>
        <w:contextualSpacing/>
        <w:outlineLvl w:val="1"/>
        <w:rPr>
          <w:rFonts w:ascii="Times New Roman" w:hAnsi="Times New Roman" w:cs="Times New Roman"/>
          <w:sz w:val="24"/>
          <w:szCs w:val="24"/>
        </w:rPr>
      </w:pPr>
      <w:r w:rsidRPr="00CC61F6">
        <w:rPr>
          <w:rFonts w:ascii="Times New Roman" w:hAnsi="Times New Roman" w:cs="Times New Roman"/>
          <w:sz w:val="24"/>
          <w:szCs w:val="24"/>
        </w:rPr>
        <w:t>- для нефтепродуктов страхового запаса – 1,21 руб/тн без НДС;</w:t>
      </w:r>
    </w:p>
    <w:p w:rsidR="005E5A50" w:rsidRDefault="005E5A50" w:rsidP="00035216">
      <w:pPr>
        <w:autoSpaceDE w:val="0"/>
        <w:autoSpaceDN w:val="0"/>
        <w:adjustRightInd w:val="0"/>
        <w:spacing w:line="240" w:lineRule="auto"/>
        <w:ind w:firstLine="709"/>
        <w:contextualSpacing/>
        <w:outlineLvl w:val="1"/>
        <w:rPr>
          <w:rFonts w:ascii="Times New Roman" w:hAnsi="Times New Roman"/>
          <w:sz w:val="24"/>
          <w:szCs w:val="24"/>
        </w:rPr>
      </w:pPr>
      <w:r w:rsidRPr="00CC61F6">
        <w:rPr>
          <w:rFonts w:ascii="Times New Roman" w:hAnsi="Times New Roman" w:cs="Times New Roman"/>
          <w:sz w:val="24"/>
          <w:szCs w:val="24"/>
        </w:rPr>
        <w:t>- для нефтепродуктов для госнужд</w:t>
      </w:r>
      <w:r>
        <w:rPr>
          <w:rFonts w:ascii="Times New Roman" w:hAnsi="Times New Roman"/>
          <w:sz w:val="24"/>
          <w:szCs w:val="24"/>
        </w:rPr>
        <w:t xml:space="preserve"> – </w:t>
      </w:r>
      <w:r w:rsidRPr="00B0128D">
        <w:rPr>
          <w:rFonts w:ascii="Times New Roman" w:hAnsi="Times New Roman"/>
          <w:sz w:val="24"/>
          <w:szCs w:val="24"/>
        </w:rPr>
        <w:t>6,95</w:t>
      </w:r>
      <w:r>
        <w:rPr>
          <w:rFonts w:ascii="Times New Roman" w:hAnsi="Times New Roman"/>
          <w:sz w:val="24"/>
          <w:szCs w:val="24"/>
        </w:rPr>
        <w:t xml:space="preserve"> руб/тн без НДС;</w:t>
      </w:r>
    </w:p>
    <w:p w:rsidR="005E5A50" w:rsidRDefault="005E5A50" w:rsidP="00035216">
      <w:pPr>
        <w:autoSpaceDE w:val="0"/>
        <w:autoSpaceDN w:val="0"/>
        <w:adjustRightInd w:val="0"/>
        <w:spacing w:line="240" w:lineRule="auto"/>
        <w:ind w:firstLine="709"/>
        <w:contextualSpacing/>
        <w:outlineLvl w:val="1"/>
        <w:rPr>
          <w:rFonts w:ascii="Times New Roman" w:hAnsi="Times New Roman"/>
          <w:sz w:val="24"/>
          <w:szCs w:val="24"/>
        </w:rPr>
      </w:pPr>
      <w:r>
        <w:rPr>
          <w:rFonts w:ascii="Times New Roman" w:hAnsi="Times New Roman"/>
          <w:sz w:val="24"/>
          <w:szCs w:val="24"/>
        </w:rPr>
        <w:t>- для местного топлива и сельхозтоваропроизводителей – 7,06 руб/тн без НДС;</w:t>
      </w:r>
    </w:p>
    <w:p w:rsidR="005E5A50" w:rsidRDefault="005E5A50" w:rsidP="00035216">
      <w:pPr>
        <w:autoSpaceDE w:val="0"/>
        <w:autoSpaceDN w:val="0"/>
        <w:adjustRightInd w:val="0"/>
        <w:spacing w:line="240" w:lineRule="auto"/>
        <w:ind w:firstLine="709"/>
        <w:contextualSpacing/>
        <w:outlineLvl w:val="1"/>
        <w:rPr>
          <w:rFonts w:ascii="Times New Roman" w:hAnsi="Times New Roman"/>
          <w:sz w:val="24"/>
          <w:szCs w:val="24"/>
        </w:rPr>
      </w:pPr>
      <w:r>
        <w:rPr>
          <w:rFonts w:ascii="Times New Roman" w:hAnsi="Times New Roman"/>
          <w:sz w:val="24"/>
          <w:szCs w:val="24"/>
        </w:rPr>
        <w:t>- для прочих поклажедателей и АК «АЛРОСА» (ОАО) – 8,29 руб/тн без НДС;</w:t>
      </w:r>
    </w:p>
    <w:p w:rsidR="005E5A50" w:rsidRDefault="005E5A50" w:rsidP="00035216">
      <w:pPr>
        <w:autoSpaceDE w:val="0"/>
        <w:autoSpaceDN w:val="0"/>
        <w:adjustRightInd w:val="0"/>
        <w:spacing w:line="240" w:lineRule="auto"/>
        <w:contextualSpacing/>
        <w:outlineLvl w:val="1"/>
        <w:rPr>
          <w:rFonts w:ascii="Times New Roman" w:hAnsi="Times New Roman"/>
          <w:sz w:val="24"/>
          <w:szCs w:val="24"/>
        </w:rPr>
      </w:pPr>
      <w:r>
        <w:rPr>
          <w:rFonts w:ascii="Times New Roman" w:hAnsi="Times New Roman"/>
          <w:sz w:val="24"/>
          <w:szCs w:val="24"/>
        </w:rPr>
        <w:t xml:space="preserve">          2) на услуги по приемо-складским операциям:</w:t>
      </w:r>
    </w:p>
    <w:p w:rsidR="005E5A50" w:rsidRDefault="005E5A50" w:rsidP="00035216">
      <w:pPr>
        <w:autoSpaceDE w:val="0"/>
        <w:autoSpaceDN w:val="0"/>
        <w:adjustRightInd w:val="0"/>
        <w:spacing w:line="240" w:lineRule="auto"/>
        <w:ind w:firstLine="709"/>
        <w:contextualSpacing/>
        <w:outlineLvl w:val="1"/>
        <w:rPr>
          <w:rFonts w:ascii="Times New Roman" w:hAnsi="Times New Roman"/>
          <w:sz w:val="24"/>
          <w:szCs w:val="24"/>
        </w:rPr>
      </w:pPr>
      <w:r>
        <w:rPr>
          <w:rFonts w:ascii="Times New Roman" w:hAnsi="Times New Roman"/>
          <w:sz w:val="24"/>
          <w:szCs w:val="24"/>
        </w:rPr>
        <w:t xml:space="preserve">- для местного топлива - </w:t>
      </w:r>
      <w:r w:rsidRPr="002B75C6">
        <w:rPr>
          <w:rFonts w:ascii="Times New Roman" w:hAnsi="Times New Roman"/>
          <w:sz w:val="24"/>
          <w:szCs w:val="24"/>
        </w:rPr>
        <w:t>646,75</w:t>
      </w:r>
      <w:r>
        <w:rPr>
          <w:rFonts w:ascii="Times New Roman" w:hAnsi="Times New Roman"/>
          <w:sz w:val="24"/>
          <w:szCs w:val="24"/>
        </w:rPr>
        <w:t xml:space="preserve"> руб./тн. без НДС;</w:t>
      </w:r>
    </w:p>
    <w:p w:rsidR="005E5A50" w:rsidRDefault="005E5A50" w:rsidP="00035216">
      <w:pPr>
        <w:autoSpaceDE w:val="0"/>
        <w:autoSpaceDN w:val="0"/>
        <w:adjustRightInd w:val="0"/>
        <w:spacing w:line="240" w:lineRule="auto"/>
        <w:ind w:firstLine="709"/>
        <w:contextualSpacing/>
        <w:outlineLvl w:val="1"/>
        <w:rPr>
          <w:rFonts w:ascii="Times New Roman" w:hAnsi="Times New Roman"/>
          <w:sz w:val="24"/>
          <w:szCs w:val="24"/>
        </w:rPr>
      </w:pPr>
      <w:r>
        <w:rPr>
          <w:rFonts w:ascii="Times New Roman" w:hAnsi="Times New Roman"/>
          <w:sz w:val="24"/>
          <w:szCs w:val="24"/>
        </w:rPr>
        <w:t>- для нефтепродуктов (кроме местного топлива) – 774,9 руб./тн. без НДС.</w:t>
      </w:r>
    </w:p>
    <w:p w:rsidR="005E5A50" w:rsidRPr="00DA0698" w:rsidRDefault="005E5A50" w:rsidP="00035216">
      <w:pPr>
        <w:spacing w:line="240" w:lineRule="auto"/>
        <w:ind w:firstLine="709"/>
        <w:contextualSpacing/>
        <w:rPr>
          <w:rFonts w:ascii="Times New Roman" w:hAnsi="Times New Roman" w:cs="Times New Roman"/>
          <w:sz w:val="24"/>
          <w:szCs w:val="24"/>
        </w:rPr>
      </w:pPr>
      <w:r>
        <w:rPr>
          <w:rFonts w:ascii="Times New Roman" w:hAnsi="Times New Roman"/>
          <w:sz w:val="24"/>
          <w:szCs w:val="24"/>
        </w:rPr>
        <w:t>При обоснованной стоимости услуг,</w:t>
      </w:r>
      <w:r w:rsidRPr="00DA0698">
        <w:rPr>
          <w:rFonts w:ascii="Times New Roman" w:hAnsi="Times New Roman" w:cs="Times New Roman"/>
          <w:sz w:val="24"/>
          <w:szCs w:val="24"/>
        </w:rPr>
        <w:t xml:space="preserve"> не превыша</w:t>
      </w:r>
      <w:r>
        <w:rPr>
          <w:rFonts w:ascii="Times New Roman" w:hAnsi="Times New Roman" w:cs="Times New Roman"/>
          <w:sz w:val="24"/>
          <w:szCs w:val="24"/>
        </w:rPr>
        <w:t>ющих (</w:t>
      </w:r>
      <w:r w:rsidRPr="009325CC">
        <w:rPr>
          <w:rFonts w:ascii="Times New Roman" w:hAnsi="Times New Roman" w:cs="Times New Roman"/>
          <w:i/>
          <w:sz w:val="24"/>
          <w:szCs w:val="24"/>
        </w:rPr>
        <w:t xml:space="preserve">страница </w:t>
      </w:r>
      <w:r>
        <w:rPr>
          <w:rFonts w:ascii="Times New Roman" w:hAnsi="Times New Roman" w:cs="Times New Roman"/>
          <w:i/>
          <w:sz w:val="24"/>
          <w:szCs w:val="24"/>
        </w:rPr>
        <w:t>13</w:t>
      </w:r>
      <w:r w:rsidRPr="009325CC">
        <w:rPr>
          <w:rFonts w:ascii="Times New Roman" w:hAnsi="Times New Roman"/>
          <w:i/>
          <w:sz w:val="24"/>
          <w:szCs w:val="24"/>
        </w:rPr>
        <w:t xml:space="preserve"> решения от 10.07.2012 по делу №02-31/12А</w:t>
      </w:r>
      <w:r>
        <w:rPr>
          <w:rFonts w:ascii="Times New Roman" w:hAnsi="Times New Roman"/>
          <w:sz w:val="24"/>
          <w:szCs w:val="24"/>
        </w:rPr>
        <w:t>)</w:t>
      </w:r>
      <w:r w:rsidRPr="00DA0698">
        <w:rPr>
          <w:rFonts w:ascii="Times New Roman" w:hAnsi="Times New Roman" w:cs="Times New Roman"/>
          <w:sz w:val="24"/>
          <w:szCs w:val="24"/>
        </w:rPr>
        <w:t xml:space="preserve">: </w:t>
      </w:r>
    </w:p>
    <w:p w:rsidR="005E5A50" w:rsidRPr="00DD6787" w:rsidRDefault="005E5A50" w:rsidP="00035216">
      <w:pPr>
        <w:spacing w:line="240" w:lineRule="auto"/>
        <w:ind w:firstLine="709"/>
        <w:contextualSpacing/>
        <w:rPr>
          <w:rFonts w:ascii="Times New Roman" w:hAnsi="Times New Roman" w:cs="Times New Roman"/>
          <w:sz w:val="24"/>
          <w:szCs w:val="24"/>
        </w:rPr>
      </w:pPr>
      <w:r w:rsidRPr="00DA0698">
        <w:rPr>
          <w:rFonts w:ascii="Times New Roman" w:hAnsi="Times New Roman" w:cs="Times New Roman"/>
          <w:sz w:val="24"/>
          <w:szCs w:val="24"/>
        </w:rPr>
        <w:t>- по прием</w:t>
      </w:r>
      <w:r>
        <w:rPr>
          <w:rFonts w:ascii="Times New Roman" w:hAnsi="Times New Roman" w:cs="Times New Roman"/>
          <w:sz w:val="24"/>
          <w:szCs w:val="24"/>
        </w:rPr>
        <w:t xml:space="preserve">у, перевалке, отпуску </w:t>
      </w:r>
      <w:r w:rsidRPr="00DD6787">
        <w:rPr>
          <w:rFonts w:ascii="Times New Roman" w:hAnsi="Times New Roman" w:cs="Times New Roman"/>
          <w:sz w:val="24"/>
          <w:szCs w:val="24"/>
        </w:rPr>
        <w:t>1 т</w:t>
      </w:r>
      <w:r>
        <w:rPr>
          <w:rFonts w:ascii="Times New Roman" w:hAnsi="Times New Roman" w:cs="Times New Roman"/>
          <w:sz w:val="24"/>
          <w:szCs w:val="24"/>
        </w:rPr>
        <w:t>он</w:t>
      </w:r>
      <w:r w:rsidRPr="00DD6787">
        <w:rPr>
          <w:rFonts w:ascii="Times New Roman" w:hAnsi="Times New Roman" w:cs="Times New Roman"/>
          <w:sz w:val="24"/>
          <w:szCs w:val="24"/>
        </w:rPr>
        <w:t>н</w:t>
      </w:r>
      <w:r>
        <w:rPr>
          <w:rFonts w:ascii="Times New Roman" w:hAnsi="Times New Roman" w:cs="Times New Roman"/>
          <w:sz w:val="24"/>
          <w:szCs w:val="24"/>
        </w:rPr>
        <w:t>ы нефтепродукта</w:t>
      </w:r>
      <w:r w:rsidRPr="00DD6787">
        <w:rPr>
          <w:rFonts w:ascii="Times New Roman" w:hAnsi="Times New Roman" w:cs="Times New Roman"/>
          <w:sz w:val="24"/>
          <w:szCs w:val="24"/>
        </w:rPr>
        <w:t xml:space="preserve"> – 728,33 руб. (423341 тыс. руб./581,25 тыс.тн.); </w:t>
      </w:r>
    </w:p>
    <w:p w:rsidR="00554079" w:rsidRDefault="005E5A50" w:rsidP="00554079">
      <w:pPr>
        <w:spacing w:line="240" w:lineRule="auto"/>
        <w:ind w:firstLine="709"/>
        <w:contextualSpacing/>
        <w:rPr>
          <w:rFonts w:ascii="Times New Roman" w:hAnsi="Times New Roman" w:cs="Times New Roman"/>
          <w:sz w:val="24"/>
          <w:szCs w:val="24"/>
        </w:rPr>
      </w:pPr>
      <w:r w:rsidRPr="00DD6787">
        <w:rPr>
          <w:rFonts w:ascii="Times New Roman" w:hAnsi="Times New Roman" w:cs="Times New Roman"/>
          <w:sz w:val="24"/>
          <w:szCs w:val="24"/>
        </w:rPr>
        <w:t>- по хранению 1 т</w:t>
      </w:r>
      <w:r>
        <w:rPr>
          <w:rFonts w:ascii="Times New Roman" w:hAnsi="Times New Roman" w:cs="Times New Roman"/>
          <w:sz w:val="24"/>
          <w:szCs w:val="24"/>
        </w:rPr>
        <w:t>он</w:t>
      </w:r>
      <w:r w:rsidRPr="00DD6787">
        <w:rPr>
          <w:rFonts w:ascii="Times New Roman" w:hAnsi="Times New Roman" w:cs="Times New Roman"/>
          <w:sz w:val="24"/>
          <w:szCs w:val="24"/>
        </w:rPr>
        <w:t>н</w:t>
      </w:r>
      <w:r>
        <w:rPr>
          <w:rFonts w:ascii="Times New Roman" w:hAnsi="Times New Roman" w:cs="Times New Roman"/>
          <w:sz w:val="24"/>
          <w:szCs w:val="24"/>
        </w:rPr>
        <w:t xml:space="preserve">ы нефтепродукта в 1 </w:t>
      </w:r>
      <w:r w:rsidRPr="00DD6787">
        <w:rPr>
          <w:rFonts w:ascii="Times New Roman" w:hAnsi="Times New Roman" w:cs="Times New Roman"/>
          <w:sz w:val="24"/>
          <w:szCs w:val="24"/>
        </w:rPr>
        <w:t>сут</w:t>
      </w:r>
      <w:r>
        <w:rPr>
          <w:rFonts w:ascii="Times New Roman" w:hAnsi="Times New Roman" w:cs="Times New Roman"/>
          <w:sz w:val="24"/>
          <w:szCs w:val="24"/>
        </w:rPr>
        <w:t xml:space="preserve">ки </w:t>
      </w:r>
      <w:r w:rsidRPr="00DD6787">
        <w:rPr>
          <w:rFonts w:ascii="Times New Roman" w:hAnsi="Times New Roman" w:cs="Times New Roman"/>
          <w:sz w:val="24"/>
          <w:szCs w:val="24"/>
        </w:rPr>
        <w:t>– 6,61 руб. (658507,8 тыс.руб./501,83 тыс.тн</w:t>
      </w:r>
      <w:r>
        <w:rPr>
          <w:rFonts w:ascii="Times New Roman" w:hAnsi="Times New Roman" w:cs="Times New Roman"/>
          <w:sz w:val="24"/>
          <w:szCs w:val="24"/>
        </w:rPr>
        <w:t xml:space="preserve">. </w:t>
      </w:r>
      <w:r w:rsidRPr="00DD6787">
        <w:rPr>
          <w:rFonts w:ascii="Times New Roman" w:hAnsi="Times New Roman" w:cs="Times New Roman"/>
          <w:sz w:val="24"/>
          <w:szCs w:val="24"/>
        </w:rPr>
        <w:t>/средний срок хранения 198,5 дней).</w:t>
      </w:r>
      <w:r w:rsidRPr="00DA0698">
        <w:rPr>
          <w:rFonts w:ascii="Times New Roman" w:hAnsi="Times New Roman" w:cs="Times New Roman"/>
          <w:sz w:val="24"/>
          <w:szCs w:val="24"/>
        </w:rPr>
        <w:t xml:space="preserve"> </w:t>
      </w:r>
    </w:p>
    <w:p w:rsidR="00554079" w:rsidRDefault="005E5A50" w:rsidP="00554079">
      <w:pPr>
        <w:spacing w:line="240" w:lineRule="auto"/>
        <w:ind w:firstLine="709"/>
        <w:contextualSpacing/>
        <w:jc w:val="both"/>
        <w:rPr>
          <w:rFonts w:ascii="Times New Roman" w:hAnsi="Times New Roman"/>
          <w:sz w:val="24"/>
          <w:szCs w:val="24"/>
        </w:rPr>
      </w:pPr>
      <w:r>
        <w:rPr>
          <w:rFonts w:ascii="Times New Roman" w:hAnsi="Times New Roman"/>
          <w:sz w:val="24"/>
          <w:szCs w:val="24"/>
        </w:rPr>
        <w:t>Таким образом, превышение установленных</w:t>
      </w:r>
      <w:r w:rsidRPr="009325CC">
        <w:rPr>
          <w:rFonts w:ascii="Times New Roman" w:hAnsi="Times New Roman"/>
          <w:sz w:val="24"/>
          <w:szCs w:val="24"/>
        </w:rPr>
        <w:t xml:space="preserve"> </w:t>
      </w:r>
      <w:r>
        <w:rPr>
          <w:rFonts w:ascii="Times New Roman" w:hAnsi="Times New Roman"/>
          <w:sz w:val="24"/>
          <w:szCs w:val="24"/>
        </w:rPr>
        <w:t xml:space="preserve">ОАО «Саханефтегазсбыт» тарифов для прочих поклажедателей и АК «АЛРОСА» (ОАО) над обоснованной стоимостью услуг составили </w:t>
      </w:r>
      <w:r w:rsidRPr="006A69E7">
        <w:rPr>
          <w:rFonts w:ascii="Times New Roman" w:hAnsi="Times New Roman"/>
          <w:b/>
          <w:sz w:val="24"/>
          <w:szCs w:val="24"/>
        </w:rPr>
        <w:t>1,68 руб.</w:t>
      </w:r>
      <w:r>
        <w:rPr>
          <w:rFonts w:ascii="Times New Roman" w:hAnsi="Times New Roman"/>
          <w:b/>
          <w:sz w:val="24"/>
          <w:szCs w:val="24"/>
        </w:rPr>
        <w:t>/тн.-дн.</w:t>
      </w:r>
      <w:r>
        <w:rPr>
          <w:rFonts w:ascii="Times New Roman" w:hAnsi="Times New Roman"/>
          <w:sz w:val="24"/>
          <w:szCs w:val="24"/>
        </w:rPr>
        <w:t xml:space="preserve"> по хранению нефтепродуктов (8,29 руб./тн.-дни – 6,61 руб./тн.-дни) и </w:t>
      </w:r>
      <w:r w:rsidRPr="006A69E7">
        <w:rPr>
          <w:rFonts w:ascii="Times New Roman" w:hAnsi="Times New Roman"/>
          <w:b/>
          <w:sz w:val="24"/>
          <w:szCs w:val="24"/>
        </w:rPr>
        <w:t>46,62 руб./тн.</w:t>
      </w:r>
      <w:r>
        <w:rPr>
          <w:rFonts w:ascii="Times New Roman" w:hAnsi="Times New Roman"/>
          <w:sz w:val="24"/>
          <w:szCs w:val="24"/>
        </w:rPr>
        <w:t xml:space="preserve"> по приемо-складским операциям</w:t>
      </w:r>
      <w:r w:rsidRPr="00042C6A">
        <w:rPr>
          <w:rFonts w:ascii="Times New Roman" w:hAnsi="Times New Roman"/>
          <w:sz w:val="24"/>
          <w:szCs w:val="24"/>
        </w:rPr>
        <w:t xml:space="preserve"> </w:t>
      </w:r>
      <w:r>
        <w:rPr>
          <w:rFonts w:ascii="Times New Roman" w:hAnsi="Times New Roman"/>
          <w:sz w:val="24"/>
          <w:szCs w:val="24"/>
        </w:rPr>
        <w:t>для нефтепродуктов (кроме местного топлива) (774,95 руб./тн. – 728,33 руб./тн.).</w:t>
      </w:r>
    </w:p>
    <w:p w:rsidR="005E5A50" w:rsidRDefault="005E5A50" w:rsidP="00554079">
      <w:pPr>
        <w:spacing w:line="240" w:lineRule="auto"/>
        <w:ind w:firstLine="709"/>
        <w:contextualSpacing/>
        <w:jc w:val="both"/>
        <w:rPr>
          <w:rFonts w:ascii="Times New Roman" w:hAnsi="Times New Roman"/>
          <w:sz w:val="24"/>
          <w:szCs w:val="24"/>
        </w:rPr>
      </w:pPr>
      <w:r>
        <w:rPr>
          <w:rFonts w:ascii="Times New Roman" w:hAnsi="Times New Roman"/>
          <w:sz w:val="24"/>
          <w:szCs w:val="24"/>
        </w:rPr>
        <w:t>Согласно имеющейся в материалах дела информации об объеме оказанных услуг (представлено письмом представителя ОАО «Саханефтегазсбыт» 26.06.2012) фактически за 2011 год ОАО «Саханефтегазсбыт» оказало услуги в следующем объеме:</w:t>
      </w:r>
    </w:p>
    <w:p w:rsidR="005E5A50" w:rsidRDefault="005E5A50" w:rsidP="005E5A50">
      <w:pPr>
        <w:pStyle w:val="a3"/>
        <w:spacing w:after="0" w:line="240" w:lineRule="auto"/>
        <w:ind w:left="0" w:right="-1" w:firstLine="709"/>
        <w:jc w:val="both"/>
        <w:rPr>
          <w:rFonts w:ascii="Times New Roman" w:hAnsi="Times New Roman"/>
          <w:sz w:val="24"/>
          <w:szCs w:val="24"/>
        </w:rPr>
      </w:pPr>
      <w:r>
        <w:rPr>
          <w:rFonts w:ascii="Times New Roman" w:hAnsi="Times New Roman"/>
          <w:sz w:val="24"/>
          <w:szCs w:val="24"/>
        </w:rPr>
        <w:t>- по хранению нефтепродуктов прочих поклажедателей – 54970,62 тыс.тн.-дн., в том числе АК «АЛРОСА» - 25007,38 тыс.тн.-дн.;</w:t>
      </w:r>
    </w:p>
    <w:p w:rsidR="005E5A50" w:rsidRDefault="005E5A50" w:rsidP="005E5A50">
      <w:pPr>
        <w:pStyle w:val="a3"/>
        <w:spacing w:after="0" w:line="240" w:lineRule="auto"/>
        <w:ind w:left="0" w:right="-1" w:firstLine="709"/>
        <w:jc w:val="both"/>
        <w:rPr>
          <w:rFonts w:ascii="Times New Roman" w:hAnsi="Times New Roman"/>
          <w:sz w:val="24"/>
          <w:szCs w:val="24"/>
        </w:rPr>
      </w:pPr>
      <w:r>
        <w:rPr>
          <w:rFonts w:ascii="Times New Roman" w:hAnsi="Times New Roman"/>
          <w:sz w:val="24"/>
          <w:szCs w:val="24"/>
        </w:rPr>
        <w:t>- по приемо-складским операциям прочих нефтепродуктов (кроме местного топлива) – 352,92 тыс.тн.</w:t>
      </w:r>
    </w:p>
    <w:p w:rsidR="005E5A50" w:rsidRDefault="005E5A50" w:rsidP="005E5A50">
      <w:pPr>
        <w:pStyle w:val="a3"/>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Исходя из вышеизложенного, </w:t>
      </w:r>
      <w:r w:rsidR="004A4C70">
        <w:rPr>
          <w:rFonts w:ascii="Times New Roman" w:hAnsi="Times New Roman"/>
          <w:sz w:val="24"/>
          <w:szCs w:val="24"/>
        </w:rPr>
        <w:t xml:space="preserve">ОАО «Саханефтегазсбыт» </w:t>
      </w:r>
      <w:r>
        <w:rPr>
          <w:rFonts w:ascii="Times New Roman" w:hAnsi="Times New Roman"/>
          <w:sz w:val="24"/>
          <w:szCs w:val="24"/>
        </w:rPr>
        <w:t>в результате совершения административного правонарушения извлек доход в размере более пяти миллионов рублей, а именно:</w:t>
      </w:r>
    </w:p>
    <w:p w:rsidR="005E5A50" w:rsidRDefault="005E5A50" w:rsidP="005E5A50">
      <w:pPr>
        <w:pStyle w:val="a3"/>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 по хранению нефтепродуктов прочих поклажедателей – </w:t>
      </w:r>
      <w:r w:rsidRPr="00CC61F6">
        <w:rPr>
          <w:rFonts w:ascii="Times New Roman" w:hAnsi="Times New Roman"/>
          <w:b/>
          <w:sz w:val="24"/>
          <w:szCs w:val="24"/>
        </w:rPr>
        <w:t>92 350,6 тыс.руб.</w:t>
      </w:r>
      <w:r>
        <w:rPr>
          <w:rFonts w:ascii="Times New Roman" w:hAnsi="Times New Roman"/>
          <w:sz w:val="24"/>
          <w:szCs w:val="24"/>
        </w:rPr>
        <w:t xml:space="preserve"> (1,68 руб./тн.-дн. * 54970,62 тыс.тн.-дн.), в том числе АК «АЛРОСА» - 42 012,4 тыс.руб. (1,68 руб./тн.-дн. * 25007,38 тыс.тн.-дн.);</w:t>
      </w:r>
    </w:p>
    <w:p w:rsidR="005E5A50" w:rsidRDefault="005E5A50" w:rsidP="005E5A50">
      <w:pPr>
        <w:pStyle w:val="a3"/>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 по приемо-складским операциям прочих нефтепродуктов (кроме местного топлива) – </w:t>
      </w:r>
      <w:r w:rsidRPr="00CC61F6">
        <w:rPr>
          <w:rFonts w:ascii="Times New Roman" w:hAnsi="Times New Roman"/>
          <w:b/>
          <w:sz w:val="24"/>
          <w:szCs w:val="24"/>
        </w:rPr>
        <w:t>16 453,1 тыс.руб.</w:t>
      </w:r>
      <w:r>
        <w:rPr>
          <w:rFonts w:ascii="Times New Roman" w:hAnsi="Times New Roman"/>
          <w:sz w:val="24"/>
          <w:szCs w:val="24"/>
        </w:rPr>
        <w:t xml:space="preserve"> (46,62 руб./тн. * 352,92 тыс.тн.)</w:t>
      </w:r>
    </w:p>
    <w:p w:rsidR="004A4C70" w:rsidRDefault="004A4C70" w:rsidP="005E5A50">
      <w:pPr>
        <w:pStyle w:val="a3"/>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что квалифицируется как обстоятельство отягчающее административную ответственность.  </w:t>
      </w:r>
    </w:p>
    <w:p w:rsidR="00856E80" w:rsidRDefault="00856E80" w:rsidP="00856E80">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Также при рассмотрении настоящего дела установлено обстоятельство смягчающее административную ответственность в соответствии с пунктом 7 ст. 4.2 Кодекса РФ об административных правонарушениях, добровольное исполнение до вынесения постановления по делу об административном правонарушении лицом, совершившим </w:t>
      </w:r>
      <w:r>
        <w:rPr>
          <w:rFonts w:ascii="Times New Roman" w:hAnsi="Times New Roman" w:cs="Times New Roman"/>
          <w:sz w:val="24"/>
          <w:szCs w:val="24"/>
        </w:rPr>
        <w:lastRenderedPageBreak/>
        <w:t>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554079" w:rsidRDefault="00856E80" w:rsidP="00856E80">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20 августа 2012г. исх №07-05/840 </w:t>
      </w:r>
      <w:r w:rsidR="00554079">
        <w:rPr>
          <w:rFonts w:ascii="Times New Roman" w:hAnsi="Times New Roman" w:cs="Times New Roman"/>
          <w:sz w:val="24"/>
          <w:szCs w:val="24"/>
        </w:rPr>
        <w:t>ОАО «Саханефтегазсбыт» во исполнение предписания УФАС по РС(Я) от 10.07.2012г. по делу №02-31/12А  направлен Приказ ОАО «Саханефтегазсбыт» от 09.06.2012г. №261 об утверждении с 01 июля 2012</w:t>
      </w:r>
      <w:r w:rsidR="004A4C70">
        <w:rPr>
          <w:rFonts w:ascii="Times New Roman" w:hAnsi="Times New Roman" w:cs="Times New Roman"/>
          <w:sz w:val="24"/>
          <w:szCs w:val="24"/>
        </w:rPr>
        <w:t xml:space="preserve"> </w:t>
      </w:r>
      <w:r w:rsidR="00554079">
        <w:rPr>
          <w:rFonts w:ascii="Times New Roman" w:hAnsi="Times New Roman" w:cs="Times New Roman"/>
          <w:sz w:val="24"/>
          <w:szCs w:val="24"/>
        </w:rPr>
        <w:t>года тарифов на услуги ОАО «Саханефтегазсбыт»: - по приемо-складским операциям (прием, первалка, отпуск нефтепродуктов) в размере 650, 00 рублей за 1 тн без НДС;</w:t>
      </w:r>
    </w:p>
    <w:p w:rsidR="00856E80" w:rsidRDefault="00554079" w:rsidP="00856E80">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 по хранению в размере 7.70 руб. за 1 тн в сутки без НДС, в том числе по услугам хранения нефтепродуктов, находящихся на хранении в резервуарах филиалов-нефтебаз, предназначенных для отпуска через АЗС.    </w:t>
      </w:r>
    </w:p>
    <w:p w:rsidR="00554079" w:rsidRDefault="00554079" w:rsidP="00856E80">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 xml:space="preserve">Таким образом. ОАО «Саханефтегазсбыт» добровольно исполнил до вынесения постановления по делу об административном правонарушении, предписание о прекращении нарушения антимонопольного законодательства выданного Якутским УФАС России по результатам рассмотрения дела №02-31/12А от 10.07.2012г.  </w:t>
      </w:r>
    </w:p>
    <w:p w:rsidR="008D6EFC" w:rsidRDefault="00067925" w:rsidP="00B2221D">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Pr>
          <w:rFonts w:ascii="Times New Roman" w:hAnsi="Times New Roman" w:cs="Times New Roman"/>
          <w:sz w:val="24"/>
          <w:szCs w:val="24"/>
        </w:rPr>
        <w:t>Довод представителя ОАО «Саханефтегазсбыт» Смирновой С.В. о том</w:t>
      </w:r>
      <w:r w:rsidR="00B2221D">
        <w:rPr>
          <w:rFonts w:ascii="Times New Roman" w:hAnsi="Times New Roman" w:cs="Times New Roman"/>
          <w:sz w:val="24"/>
          <w:szCs w:val="24"/>
        </w:rPr>
        <w:t>,</w:t>
      </w:r>
      <w:r>
        <w:rPr>
          <w:rFonts w:ascii="Times New Roman" w:hAnsi="Times New Roman" w:cs="Times New Roman"/>
          <w:sz w:val="24"/>
          <w:szCs w:val="24"/>
        </w:rPr>
        <w:t xml:space="preserve"> что в 2012г. Общество имело убыток в размере 125 913 000 рублей исследован, однако не может быть </w:t>
      </w:r>
      <w:r w:rsidR="00B2221D">
        <w:rPr>
          <w:rFonts w:ascii="Times New Roman" w:hAnsi="Times New Roman" w:cs="Times New Roman"/>
          <w:sz w:val="24"/>
          <w:szCs w:val="24"/>
        </w:rPr>
        <w:t>принят</w:t>
      </w:r>
      <w:r>
        <w:rPr>
          <w:rFonts w:ascii="Times New Roman" w:hAnsi="Times New Roman" w:cs="Times New Roman"/>
          <w:sz w:val="24"/>
          <w:szCs w:val="24"/>
        </w:rPr>
        <w:t>,</w:t>
      </w:r>
      <w:r w:rsidR="00B2221D">
        <w:rPr>
          <w:rFonts w:ascii="Times New Roman" w:hAnsi="Times New Roman" w:cs="Times New Roman"/>
          <w:sz w:val="24"/>
          <w:szCs w:val="24"/>
        </w:rPr>
        <w:t xml:space="preserve"> учитывая характер совершенного административного правонарушения – злоупотребление доминирующим положением на товарном рынке - услуги по хранению нефтепродуктов на территории Республики Саха (Якутия), </w:t>
      </w:r>
      <w:r>
        <w:rPr>
          <w:rFonts w:ascii="Times New Roman" w:hAnsi="Times New Roman" w:cs="Times New Roman"/>
          <w:sz w:val="24"/>
          <w:szCs w:val="24"/>
        </w:rPr>
        <w:t xml:space="preserve">поскольку Обществом не представлены сведения </w:t>
      </w:r>
      <w:r w:rsidR="00B2221D">
        <w:rPr>
          <w:rFonts w:ascii="Times New Roman" w:hAnsi="Times New Roman" w:cs="Times New Roman"/>
          <w:sz w:val="24"/>
          <w:szCs w:val="24"/>
        </w:rPr>
        <w:t xml:space="preserve">о наличии убытков </w:t>
      </w:r>
      <w:r>
        <w:rPr>
          <w:rFonts w:ascii="Times New Roman" w:hAnsi="Times New Roman" w:cs="Times New Roman"/>
          <w:sz w:val="24"/>
          <w:szCs w:val="24"/>
        </w:rPr>
        <w:t>в разрезе видов деятельности</w:t>
      </w:r>
      <w:r w:rsidR="00B2221D">
        <w:rPr>
          <w:rFonts w:ascii="Times New Roman" w:hAnsi="Times New Roman" w:cs="Times New Roman"/>
          <w:sz w:val="24"/>
          <w:szCs w:val="24"/>
        </w:rPr>
        <w:t>, осуществляемых Обществом</w:t>
      </w:r>
      <w:r w:rsidR="008D6EFC">
        <w:rPr>
          <w:rFonts w:ascii="Times New Roman" w:hAnsi="Times New Roman" w:cs="Times New Roman"/>
          <w:sz w:val="24"/>
          <w:szCs w:val="24"/>
        </w:rPr>
        <w:t>.</w:t>
      </w:r>
    </w:p>
    <w:p w:rsidR="000A37D6" w:rsidRDefault="00B2221D" w:rsidP="000A37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учетом, изложенного, р</w:t>
      </w:r>
      <w:r w:rsidR="005E5A50" w:rsidRPr="00A7661F">
        <w:rPr>
          <w:rFonts w:ascii="Times New Roman" w:hAnsi="Times New Roman"/>
          <w:sz w:val="24"/>
          <w:szCs w:val="24"/>
        </w:rPr>
        <w:t>азмер штрафа за совершение административного правонарушения будет исчисляться в соответствии</w:t>
      </w:r>
      <w:r w:rsidR="000764FF">
        <w:rPr>
          <w:rFonts w:ascii="Times New Roman" w:hAnsi="Times New Roman"/>
          <w:sz w:val="24"/>
          <w:szCs w:val="24"/>
        </w:rPr>
        <w:t xml:space="preserve"> с</w:t>
      </w:r>
      <w:r w:rsidR="005E5A50" w:rsidRPr="00A7661F">
        <w:rPr>
          <w:rFonts w:ascii="Times New Roman" w:hAnsi="Times New Roman"/>
          <w:sz w:val="24"/>
          <w:szCs w:val="24"/>
        </w:rPr>
        <w:t xml:space="preserve"> частью 4</w:t>
      </w:r>
      <w:r w:rsidR="000764FF">
        <w:rPr>
          <w:rFonts w:ascii="Times New Roman" w:hAnsi="Times New Roman"/>
          <w:sz w:val="24"/>
          <w:szCs w:val="24"/>
        </w:rPr>
        <w:t xml:space="preserve"> примечания </w:t>
      </w:r>
      <w:r w:rsidR="005E5A50" w:rsidRPr="00A7661F">
        <w:rPr>
          <w:rFonts w:ascii="Times New Roman" w:hAnsi="Times New Roman"/>
          <w:sz w:val="24"/>
          <w:szCs w:val="24"/>
        </w:rPr>
        <w:t>ст. 14.31 Кодекса РФ об административных правонарушениях</w:t>
      </w:r>
      <w:r w:rsidR="000A37D6">
        <w:rPr>
          <w:rFonts w:ascii="Times New Roman" w:hAnsi="Times New Roman"/>
          <w:sz w:val="24"/>
          <w:szCs w:val="24"/>
        </w:rPr>
        <w:t>:</w:t>
      </w:r>
    </w:p>
    <w:p w:rsidR="000A37D6" w:rsidRDefault="000A37D6" w:rsidP="000A37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 совершение административного правонарушения, предусмотренного настоящей статьей либо </w:t>
      </w:r>
      <w:hyperlink r:id="rId26" w:history="1">
        <w:r>
          <w:rPr>
            <w:rFonts w:ascii="Times New Roman" w:hAnsi="Times New Roman" w:cs="Times New Roman"/>
            <w:color w:val="0000FF"/>
            <w:sz w:val="24"/>
            <w:szCs w:val="24"/>
          </w:rPr>
          <w:t>статьей 14.31.1</w:t>
        </w:r>
      </w:hyperlink>
      <w:r>
        <w:rPr>
          <w:rFonts w:ascii="Times New Roman" w:hAnsi="Times New Roman" w:cs="Times New Roman"/>
          <w:sz w:val="24"/>
          <w:szCs w:val="24"/>
        </w:rPr>
        <w:t xml:space="preserve">, </w:t>
      </w:r>
      <w:hyperlink r:id="rId27" w:history="1">
        <w:r>
          <w:rPr>
            <w:rFonts w:ascii="Times New Roman" w:hAnsi="Times New Roman" w:cs="Times New Roman"/>
            <w:color w:val="0000FF"/>
            <w:sz w:val="24"/>
            <w:szCs w:val="24"/>
          </w:rPr>
          <w:t>14.31.2</w:t>
        </w:r>
      </w:hyperlink>
      <w:r>
        <w:rPr>
          <w:rFonts w:ascii="Times New Roman" w:hAnsi="Times New Roman" w:cs="Times New Roman"/>
          <w:sz w:val="24"/>
          <w:szCs w:val="24"/>
        </w:rPr>
        <w:t xml:space="preserve">, </w:t>
      </w:r>
      <w:hyperlink r:id="rId28" w:history="1">
        <w:r>
          <w:rPr>
            <w:rFonts w:ascii="Times New Roman" w:hAnsi="Times New Roman" w:cs="Times New Roman"/>
            <w:color w:val="0000FF"/>
            <w:sz w:val="24"/>
            <w:szCs w:val="24"/>
          </w:rPr>
          <w:t>14.32</w:t>
        </w:r>
      </w:hyperlink>
      <w:r>
        <w:rPr>
          <w:rFonts w:ascii="Times New Roman" w:hAnsi="Times New Roman" w:cs="Times New Roman"/>
          <w:sz w:val="24"/>
          <w:szCs w:val="24"/>
        </w:rPr>
        <w:t xml:space="preserve"> или </w:t>
      </w:r>
      <w:hyperlink r:id="rId29" w:history="1">
        <w:r>
          <w:rPr>
            <w:rFonts w:ascii="Times New Roman" w:hAnsi="Times New Roman" w:cs="Times New Roman"/>
            <w:color w:val="0000FF"/>
            <w:sz w:val="24"/>
            <w:szCs w:val="24"/>
          </w:rPr>
          <w:t>14.33</w:t>
        </w:r>
      </w:hyperlink>
      <w:r>
        <w:rPr>
          <w:rFonts w:ascii="Times New Roman" w:hAnsi="Times New Roman" w:cs="Times New Roman"/>
          <w:sz w:val="24"/>
          <w:szCs w:val="24"/>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E5A50" w:rsidRPr="00A7661F" w:rsidRDefault="005E5A50" w:rsidP="005E5A50">
      <w:pPr>
        <w:autoSpaceDE w:val="0"/>
        <w:autoSpaceDN w:val="0"/>
        <w:adjustRightInd w:val="0"/>
        <w:spacing w:after="0" w:line="240" w:lineRule="auto"/>
        <w:ind w:firstLine="540"/>
        <w:contextualSpacing/>
        <w:jc w:val="both"/>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Руководствуясь статьями 3.5, 4.1, 14.31, 23.48, 29.9, 29.10 Кодекса РФ об административных правонарушениях,</w:t>
      </w:r>
    </w:p>
    <w:p w:rsidR="000764FF" w:rsidRDefault="000764FF" w:rsidP="005E5A50">
      <w:pPr>
        <w:autoSpaceDE w:val="0"/>
        <w:autoSpaceDN w:val="0"/>
        <w:adjustRightInd w:val="0"/>
        <w:spacing w:after="0" w:line="240" w:lineRule="auto"/>
        <w:contextualSpacing/>
        <w:jc w:val="center"/>
        <w:outlineLvl w:val="2"/>
        <w:rPr>
          <w:rFonts w:ascii="Times New Roman" w:eastAsia="Times New Roman" w:hAnsi="Times New Roman"/>
          <w:sz w:val="24"/>
          <w:szCs w:val="24"/>
          <w:lang w:eastAsia="ru-RU"/>
        </w:rPr>
      </w:pPr>
    </w:p>
    <w:p w:rsidR="005E5A50" w:rsidRPr="00A7661F" w:rsidRDefault="005E5A50" w:rsidP="005E5A50">
      <w:pPr>
        <w:autoSpaceDE w:val="0"/>
        <w:autoSpaceDN w:val="0"/>
        <w:adjustRightInd w:val="0"/>
        <w:spacing w:after="0" w:line="240" w:lineRule="auto"/>
        <w:contextualSpacing/>
        <w:jc w:val="center"/>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п о с т а н о в и л:</w:t>
      </w:r>
    </w:p>
    <w:p w:rsidR="000764FF" w:rsidRDefault="000764FF" w:rsidP="005E5A50">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p>
    <w:p w:rsidR="008D6EFC" w:rsidRDefault="005E5A50" w:rsidP="005E5A50">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Признать ОАО «</w:t>
      </w:r>
      <w:r w:rsidR="00B2221D">
        <w:rPr>
          <w:rFonts w:ascii="Times New Roman" w:eastAsia="Times New Roman" w:hAnsi="Times New Roman"/>
          <w:sz w:val="24"/>
          <w:szCs w:val="24"/>
          <w:lang w:eastAsia="ru-RU"/>
        </w:rPr>
        <w:t xml:space="preserve">Саханефтегазсбыт» </w:t>
      </w:r>
      <w:r w:rsidRPr="00A7661F">
        <w:rPr>
          <w:rFonts w:ascii="Times New Roman" w:eastAsia="Times New Roman" w:hAnsi="Times New Roman"/>
          <w:sz w:val="24"/>
          <w:szCs w:val="24"/>
          <w:lang w:eastAsia="ru-RU"/>
        </w:rPr>
        <w:t xml:space="preserve">виновным в совершении административного правонарушения, предусмотренного частью 1 статьи 14.31 Кодекса РФ об </w:t>
      </w:r>
      <w:r w:rsidRPr="00A7661F">
        <w:rPr>
          <w:rFonts w:ascii="Times New Roman" w:eastAsia="Times New Roman" w:hAnsi="Times New Roman"/>
          <w:sz w:val="24"/>
          <w:szCs w:val="24"/>
          <w:lang w:eastAsia="ru-RU"/>
        </w:rPr>
        <w:lastRenderedPageBreak/>
        <w:t xml:space="preserve">административных правонарушениях и назначить административное наказание в виде штрафа </w:t>
      </w:r>
      <w:r w:rsidR="00B2221D">
        <w:rPr>
          <w:rFonts w:ascii="Times New Roman" w:eastAsia="Times New Roman" w:hAnsi="Times New Roman"/>
          <w:sz w:val="24"/>
          <w:szCs w:val="24"/>
          <w:lang w:eastAsia="ru-RU"/>
        </w:rPr>
        <w:t>в размере 73</w:t>
      </w:r>
      <w:r w:rsidR="000A37D6">
        <w:rPr>
          <w:rFonts w:ascii="Times New Roman" w:eastAsia="Times New Roman" w:hAnsi="Times New Roman"/>
          <w:sz w:val="24"/>
          <w:szCs w:val="24"/>
          <w:lang w:eastAsia="ru-RU"/>
        </w:rPr>
        <w:t>7</w:t>
      </w:r>
      <w:r w:rsidR="00B2221D">
        <w:rPr>
          <w:rFonts w:ascii="Times New Roman" w:eastAsia="Times New Roman" w:hAnsi="Times New Roman"/>
          <w:sz w:val="24"/>
          <w:szCs w:val="24"/>
          <w:lang w:eastAsia="ru-RU"/>
        </w:rPr>
        <w:t xml:space="preserve"> тыс. 500 рублей</w:t>
      </w:r>
      <w:r w:rsidR="008D6EFC">
        <w:rPr>
          <w:rFonts w:ascii="Times New Roman" w:eastAsia="Times New Roman" w:hAnsi="Times New Roman"/>
          <w:sz w:val="24"/>
          <w:szCs w:val="24"/>
          <w:lang w:eastAsia="ru-RU"/>
        </w:rPr>
        <w:t>.</w:t>
      </w:r>
      <w:r w:rsidR="00B2221D">
        <w:rPr>
          <w:rFonts w:ascii="Times New Roman" w:eastAsia="Times New Roman" w:hAnsi="Times New Roman"/>
          <w:sz w:val="24"/>
          <w:szCs w:val="24"/>
          <w:lang w:eastAsia="ru-RU"/>
        </w:rPr>
        <w:t xml:space="preserve"> </w:t>
      </w:r>
    </w:p>
    <w:p w:rsidR="008D6EFC" w:rsidRDefault="008D6EFC" w:rsidP="005E5A50">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Формула расчета:</w:t>
      </w:r>
    </w:p>
    <w:p w:rsidR="005E5A50" w:rsidRPr="00A7661F" w:rsidRDefault="000A37D6" w:rsidP="005E5A50">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300 т.р.+ </w:t>
      </w:r>
      <w:r w:rsidR="008D6EFC">
        <w:rPr>
          <w:rFonts w:ascii="Times New Roman" w:eastAsia="Times New Roman" w:hAnsi="Times New Roman"/>
          <w:sz w:val="24"/>
          <w:szCs w:val="24"/>
          <w:lang w:eastAsia="ru-RU"/>
        </w:rPr>
        <w:t xml:space="preserve">1/2 </w:t>
      </w:r>
      <w:r>
        <w:rPr>
          <w:rFonts w:ascii="Times New Roman" w:eastAsia="Times New Roman" w:hAnsi="Times New Roman"/>
          <w:sz w:val="24"/>
          <w:szCs w:val="24"/>
          <w:lang w:eastAsia="ru-RU"/>
        </w:rPr>
        <w:t>(1000 т.р.-300 т.р.)+1/8</w:t>
      </w:r>
      <w:r w:rsidR="008D6E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(1000 т.р.-300 т.р.)+ </w:t>
      </w:r>
      <w:r w:rsidR="008D6EFC">
        <w:rPr>
          <w:rFonts w:ascii="Times New Roman" w:eastAsia="Times New Roman" w:hAnsi="Times New Roman"/>
          <w:sz w:val="24"/>
          <w:szCs w:val="24"/>
          <w:lang w:eastAsia="ru-RU"/>
        </w:rPr>
        <w:t xml:space="preserve">1/8 </w:t>
      </w:r>
      <w:r>
        <w:rPr>
          <w:rFonts w:ascii="Times New Roman" w:eastAsia="Times New Roman" w:hAnsi="Times New Roman"/>
          <w:sz w:val="24"/>
          <w:szCs w:val="24"/>
          <w:lang w:eastAsia="ru-RU"/>
        </w:rPr>
        <w:t>(1000 т.р.</w:t>
      </w:r>
      <w:r w:rsidR="008D6EFC">
        <w:rPr>
          <w:rFonts w:ascii="Times New Roman" w:eastAsia="Times New Roman" w:hAnsi="Times New Roman"/>
          <w:sz w:val="24"/>
          <w:szCs w:val="24"/>
          <w:lang w:eastAsia="ru-RU"/>
        </w:rPr>
        <w:t>-300 т.р.) -1/8 (1000 т.р.-300 т.р.) =737 т.500 р.</w:t>
      </w:r>
    </w:p>
    <w:p w:rsidR="005E5A50" w:rsidRDefault="005E5A50" w:rsidP="005E5A50">
      <w:pPr>
        <w:spacing w:after="0" w:line="240" w:lineRule="auto"/>
        <w:ind w:firstLine="708"/>
        <w:contextualSpacing/>
        <w:jc w:val="both"/>
        <w:rPr>
          <w:rFonts w:ascii="Times New Roman" w:hAnsi="Times New Roman"/>
          <w:sz w:val="24"/>
          <w:szCs w:val="24"/>
        </w:rPr>
      </w:pPr>
    </w:p>
    <w:p w:rsidR="008D6EFC" w:rsidRDefault="005E5A50" w:rsidP="008D6EFC">
      <w:pPr>
        <w:autoSpaceDE w:val="0"/>
        <w:autoSpaceDN w:val="0"/>
        <w:adjustRightInd w:val="0"/>
        <w:spacing w:after="0" w:line="240" w:lineRule="auto"/>
        <w:ind w:firstLine="540"/>
        <w:jc w:val="both"/>
        <w:rPr>
          <w:rFonts w:ascii="Times New Roman" w:hAnsi="Times New Roman" w:cs="Times New Roman"/>
          <w:sz w:val="24"/>
          <w:szCs w:val="24"/>
        </w:rPr>
      </w:pPr>
      <w:r w:rsidRPr="00A7661F">
        <w:rPr>
          <w:rFonts w:ascii="Times New Roman" w:hAnsi="Times New Roman"/>
          <w:sz w:val="24"/>
          <w:szCs w:val="24"/>
        </w:rPr>
        <w:t xml:space="preserve">Согласно ч.1. ст.32.2 Кодекса РФ об административных правонарушениях </w:t>
      </w:r>
      <w:r w:rsidR="008D6EFC">
        <w:rPr>
          <w:rFonts w:ascii="Times New Roman" w:hAnsi="Times New Roman" w:cs="Times New Roman"/>
          <w:sz w:val="24"/>
          <w:szCs w:val="24"/>
        </w:rPr>
        <w:t xml:space="preserve">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30" w:history="1">
        <w:r w:rsidR="008D6EFC">
          <w:rPr>
            <w:rFonts w:ascii="Times New Roman" w:hAnsi="Times New Roman" w:cs="Times New Roman"/>
            <w:color w:val="0000FF"/>
            <w:sz w:val="24"/>
            <w:szCs w:val="24"/>
          </w:rPr>
          <w:t>статьей 31.5</w:t>
        </w:r>
      </w:hyperlink>
      <w:r w:rsidR="008D6EFC">
        <w:rPr>
          <w:rFonts w:ascii="Times New Roman" w:hAnsi="Times New Roman" w:cs="Times New Roman"/>
          <w:sz w:val="24"/>
          <w:szCs w:val="24"/>
        </w:rPr>
        <w:t xml:space="preserve"> настоящего Кодекса.</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Суммы штрафов зачисляются в бюджет по следующим реквизитам:</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Получатель: Управление Федерального казначейства по РС(Я) (Управление Федеральной антимонопольной службы по РС(Я)).</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Назначение платежа: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ИНН 1435137122</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КПП 143501001</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КБК 161 1 16 02010 01 6000140 </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ОКАТО 98401000000</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р/с 40101810100000010002</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БИК 049805001</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Банк получателя: ГРКЦ НБ Республики Саха (Якутия) Банка России г. Якутск</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В трехдневный срок со дня уплаты штрафа </w:t>
      </w:r>
      <w:r w:rsidR="00D50C76">
        <w:rPr>
          <w:rFonts w:ascii="Times New Roman" w:hAnsi="Times New Roman"/>
          <w:sz w:val="24"/>
          <w:szCs w:val="24"/>
        </w:rPr>
        <w:t xml:space="preserve">ОАО «Саханефтегазсбыт» </w:t>
      </w:r>
      <w:r w:rsidRPr="00A7661F">
        <w:rPr>
          <w:rFonts w:ascii="Times New Roman" w:hAnsi="Times New Roman"/>
          <w:sz w:val="24"/>
          <w:szCs w:val="24"/>
        </w:rPr>
        <w:t xml:space="preserve">надлежит представить в Управление Федеральной антимонопольной службы по Республике Саха (Якутия) надлежащим образом заверенные копии платежных документов. </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Постановление по делу об административном правонарушении может быть обжаловано вышестоящему должностному лицу либо в судебном порядке в течение десяти суток со дня вручения или получения копии постановления (ст.30.1, 30.3 Кодекса РФ об административных правонарушениях). </w:t>
      </w:r>
    </w:p>
    <w:p w:rsidR="005E5A50" w:rsidRPr="00A7661F" w:rsidRDefault="005E5A50" w:rsidP="005E5A50">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Постановление вступило в законную силу «___» _______________ 201</w:t>
      </w:r>
      <w:r>
        <w:rPr>
          <w:rFonts w:ascii="Times New Roman" w:hAnsi="Times New Roman"/>
          <w:sz w:val="24"/>
          <w:szCs w:val="24"/>
        </w:rPr>
        <w:t>3</w:t>
      </w:r>
      <w:r w:rsidRPr="00A7661F">
        <w:rPr>
          <w:rFonts w:ascii="Times New Roman" w:hAnsi="Times New Roman"/>
          <w:sz w:val="24"/>
          <w:szCs w:val="24"/>
        </w:rPr>
        <w:t xml:space="preserve"> г. </w:t>
      </w:r>
    </w:p>
    <w:p w:rsidR="005E5A50" w:rsidRPr="00A7661F" w:rsidRDefault="005E5A50" w:rsidP="005E5A50">
      <w:pPr>
        <w:autoSpaceDE w:val="0"/>
        <w:autoSpaceDN w:val="0"/>
        <w:adjustRightInd w:val="0"/>
        <w:spacing w:after="0" w:line="240" w:lineRule="auto"/>
        <w:contextualSpacing/>
        <w:jc w:val="both"/>
        <w:rPr>
          <w:rFonts w:ascii="Times New Roman" w:hAnsi="Times New Roman"/>
          <w:sz w:val="24"/>
          <w:szCs w:val="24"/>
        </w:rPr>
      </w:pPr>
    </w:p>
    <w:p w:rsidR="005E5A50" w:rsidRPr="00083D37" w:rsidRDefault="005E5A50" w:rsidP="005E5A50">
      <w:pPr>
        <w:spacing w:after="0" w:line="240" w:lineRule="auto"/>
        <w:jc w:val="both"/>
        <w:rPr>
          <w:rFonts w:ascii="Times New Roman" w:hAnsi="Times New Roman"/>
          <w:sz w:val="24"/>
          <w:szCs w:val="24"/>
        </w:rPr>
      </w:pPr>
    </w:p>
    <w:p w:rsidR="005E5A50" w:rsidRDefault="005E5A50" w:rsidP="005E5A50">
      <w:pPr>
        <w:spacing w:after="0" w:line="240" w:lineRule="auto"/>
        <w:jc w:val="both"/>
        <w:rPr>
          <w:rFonts w:ascii="Times New Roman" w:hAnsi="Times New Roman"/>
          <w:sz w:val="24"/>
          <w:szCs w:val="24"/>
        </w:rPr>
      </w:pPr>
    </w:p>
    <w:p w:rsidR="005E5A50" w:rsidRDefault="005E5A50" w:rsidP="005E5A50">
      <w:pPr>
        <w:spacing w:after="0" w:line="240" w:lineRule="auto"/>
        <w:jc w:val="both"/>
        <w:rPr>
          <w:rFonts w:ascii="Times New Roman" w:hAnsi="Times New Roman"/>
          <w:sz w:val="24"/>
          <w:szCs w:val="24"/>
        </w:rPr>
      </w:pPr>
    </w:p>
    <w:p w:rsidR="005E5A50" w:rsidRDefault="008D6EFC" w:rsidP="005E5A50">
      <w:pPr>
        <w:spacing w:after="0" w:line="240" w:lineRule="auto"/>
        <w:jc w:val="both"/>
        <w:rPr>
          <w:lang w:eastAsia="ru-RU"/>
        </w:rPr>
      </w:pPr>
      <w:r>
        <w:rPr>
          <w:rFonts w:ascii="Times New Roman" w:hAnsi="Times New Roman"/>
          <w:sz w:val="24"/>
          <w:szCs w:val="24"/>
        </w:rPr>
        <w:t xml:space="preserve"> </w:t>
      </w:r>
      <w:r w:rsidR="005E5A50">
        <w:rPr>
          <w:rFonts w:ascii="Times New Roman" w:hAnsi="Times New Roman"/>
          <w:sz w:val="24"/>
          <w:szCs w:val="24"/>
        </w:rPr>
        <w:t>Заместитель руководителя                                                                               О.А.Ярыгина</w:t>
      </w:r>
      <w:r w:rsidR="005E5A50" w:rsidRPr="00083D37">
        <w:rPr>
          <w:rFonts w:ascii="Times New Roman" w:hAnsi="Times New Roman"/>
          <w:sz w:val="24"/>
          <w:szCs w:val="24"/>
        </w:rPr>
        <w:t xml:space="preserve"> </w:t>
      </w:r>
    </w:p>
    <w:p w:rsidR="005E5A50" w:rsidRDefault="005E5A50"/>
    <w:p w:rsidR="005E5A50" w:rsidRDefault="005E5A50"/>
    <w:p w:rsidR="005E5A50" w:rsidRDefault="005E5A50"/>
    <w:p w:rsidR="005E5A50" w:rsidRDefault="005E5A50"/>
    <w:p w:rsidR="005E5A50" w:rsidRDefault="005E5A50"/>
    <w:p w:rsidR="005E5A50" w:rsidRDefault="005E5A50"/>
    <w:sectPr w:rsidR="005E5A50" w:rsidSect="004257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197" w:rsidRDefault="00991197" w:rsidP="008045F7">
      <w:pPr>
        <w:spacing w:after="0" w:line="240" w:lineRule="auto"/>
      </w:pPr>
      <w:r>
        <w:separator/>
      </w:r>
    </w:p>
  </w:endnote>
  <w:endnote w:type="continuationSeparator" w:id="1">
    <w:p w:rsidR="00991197" w:rsidRDefault="00991197" w:rsidP="00804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FF" w:rsidRDefault="0090300D">
    <w:pPr>
      <w:pStyle w:val="a6"/>
      <w:jc w:val="right"/>
    </w:pPr>
    <w:fldSimple w:instr=" PAGE   \* MERGEFORMAT ">
      <w:r w:rsidR="00D50C76">
        <w:rPr>
          <w:noProof/>
        </w:rPr>
        <w:t>9</w:t>
      </w:r>
    </w:fldSimple>
  </w:p>
  <w:p w:rsidR="000764FF" w:rsidRDefault="000764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0751"/>
      <w:docPartObj>
        <w:docPartGallery w:val="Page Numbers (Bottom of Page)"/>
        <w:docPartUnique/>
      </w:docPartObj>
    </w:sdtPr>
    <w:sdtContent>
      <w:p w:rsidR="000764FF" w:rsidRDefault="0090300D">
        <w:pPr>
          <w:pStyle w:val="a6"/>
          <w:jc w:val="right"/>
        </w:pPr>
        <w:fldSimple w:instr=" PAGE   \* MERGEFORMAT ">
          <w:r w:rsidR="00D50C76">
            <w:rPr>
              <w:noProof/>
            </w:rPr>
            <w:t>32</w:t>
          </w:r>
        </w:fldSimple>
      </w:p>
    </w:sdtContent>
  </w:sdt>
  <w:p w:rsidR="000764FF" w:rsidRDefault="000764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197" w:rsidRDefault="00991197" w:rsidP="008045F7">
      <w:pPr>
        <w:spacing w:after="0" w:line="240" w:lineRule="auto"/>
      </w:pPr>
      <w:r>
        <w:separator/>
      </w:r>
    </w:p>
  </w:footnote>
  <w:footnote w:type="continuationSeparator" w:id="1">
    <w:p w:rsidR="00991197" w:rsidRDefault="00991197" w:rsidP="00804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25220"/>
    <w:lvl w:ilvl="0">
      <w:numFmt w:val="bullet"/>
      <w:lvlText w:val="*"/>
      <w:lvlJc w:val="left"/>
    </w:lvl>
  </w:abstractNum>
  <w:abstractNum w:abstractNumId="1">
    <w:nsid w:val="0BA27CD1"/>
    <w:multiLevelType w:val="multilevel"/>
    <w:tmpl w:val="6C22BD0C"/>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174903EF"/>
    <w:multiLevelType w:val="hybridMultilevel"/>
    <w:tmpl w:val="0C14C178"/>
    <w:lvl w:ilvl="0" w:tplc="3102A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4F1FD2"/>
    <w:multiLevelType w:val="hybridMultilevel"/>
    <w:tmpl w:val="67E07312"/>
    <w:lvl w:ilvl="0" w:tplc="9216E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51113F"/>
    <w:multiLevelType w:val="hybridMultilevel"/>
    <w:tmpl w:val="A5BA4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C2622B"/>
    <w:multiLevelType w:val="hybridMultilevel"/>
    <w:tmpl w:val="9CB07A36"/>
    <w:lvl w:ilvl="0" w:tplc="B6E8521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594652"/>
    <w:multiLevelType w:val="hybridMultilevel"/>
    <w:tmpl w:val="1856F3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7A3620"/>
    <w:multiLevelType w:val="hybridMultilevel"/>
    <w:tmpl w:val="333A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00470"/>
    <w:multiLevelType w:val="multilevel"/>
    <w:tmpl w:val="45D697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B5B173C"/>
    <w:multiLevelType w:val="hybridMultilevel"/>
    <w:tmpl w:val="3BAC9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BE5170"/>
    <w:multiLevelType w:val="multilevel"/>
    <w:tmpl w:val="D946EE8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9"/>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0AD9"/>
    <w:rsid w:val="00035216"/>
    <w:rsid w:val="00067925"/>
    <w:rsid w:val="000764FF"/>
    <w:rsid w:val="000A37D6"/>
    <w:rsid w:val="003B0AD9"/>
    <w:rsid w:val="004257C0"/>
    <w:rsid w:val="004A4C70"/>
    <w:rsid w:val="00554079"/>
    <w:rsid w:val="0059545D"/>
    <w:rsid w:val="005E5A50"/>
    <w:rsid w:val="0066065C"/>
    <w:rsid w:val="008045F7"/>
    <w:rsid w:val="00821EB1"/>
    <w:rsid w:val="00856E80"/>
    <w:rsid w:val="008D6EFC"/>
    <w:rsid w:val="0090300D"/>
    <w:rsid w:val="00991197"/>
    <w:rsid w:val="00AA7853"/>
    <w:rsid w:val="00B12B25"/>
    <w:rsid w:val="00B2221D"/>
    <w:rsid w:val="00D50C76"/>
    <w:rsid w:val="00DD7777"/>
    <w:rsid w:val="00E10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AD9"/>
    <w:pPr>
      <w:ind w:left="720"/>
      <w:contextualSpacing/>
    </w:pPr>
    <w:rPr>
      <w:rFonts w:ascii="Calibri" w:eastAsia="Times New Roman" w:hAnsi="Calibri" w:cs="Times New Roman"/>
      <w:lang w:eastAsia="ru-RU"/>
    </w:rPr>
  </w:style>
  <w:style w:type="character" w:customStyle="1" w:styleId="a4">
    <w:name w:val="Верхний колонтитул Знак"/>
    <w:basedOn w:val="a0"/>
    <w:link w:val="a5"/>
    <w:uiPriority w:val="99"/>
    <w:semiHidden/>
    <w:rsid w:val="003B0AD9"/>
    <w:rPr>
      <w:rFonts w:eastAsiaTheme="minorEastAsia"/>
      <w:lang w:eastAsia="ru-RU"/>
    </w:rPr>
  </w:style>
  <w:style w:type="paragraph" w:styleId="a5">
    <w:name w:val="header"/>
    <w:basedOn w:val="a"/>
    <w:link w:val="a4"/>
    <w:uiPriority w:val="99"/>
    <w:semiHidden/>
    <w:unhideWhenUsed/>
    <w:rsid w:val="003B0AD9"/>
    <w:pPr>
      <w:tabs>
        <w:tab w:val="center" w:pos="4677"/>
        <w:tab w:val="right" w:pos="9355"/>
      </w:tabs>
      <w:spacing w:after="0" w:line="240" w:lineRule="auto"/>
    </w:pPr>
    <w:rPr>
      <w:rFonts w:eastAsiaTheme="minorEastAsia"/>
      <w:lang w:eastAsia="ru-RU"/>
    </w:rPr>
  </w:style>
  <w:style w:type="character" w:customStyle="1" w:styleId="1">
    <w:name w:val="Верхний колонтитул Знак1"/>
    <w:basedOn w:val="a0"/>
    <w:link w:val="a5"/>
    <w:uiPriority w:val="99"/>
    <w:semiHidden/>
    <w:rsid w:val="003B0AD9"/>
  </w:style>
  <w:style w:type="paragraph" w:styleId="a6">
    <w:name w:val="footer"/>
    <w:basedOn w:val="a"/>
    <w:link w:val="a7"/>
    <w:uiPriority w:val="99"/>
    <w:unhideWhenUsed/>
    <w:rsid w:val="003B0AD9"/>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3B0AD9"/>
    <w:rPr>
      <w:rFonts w:eastAsiaTheme="minorEastAsia"/>
      <w:lang w:eastAsia="ru-RU"/>
    </w:rPr>
  </w:style>
  <w:style w:type="paragraph" w:customStyle="1" w:styleId="Style1">
    <w:name w:val="Style1"/>
    <w:basedOn w:val="a"/>
    <w:uiPriority w:val="99"/>
    <w:rsid w:val="003B0AD9"/>
    <w:pPr>
      <w:widowControl w:val="0"/>
      <w:autoSpaceDE w:val="0"/>
      <w:autoSpaceDN w:val="0"/>
      <w:adjustRightInd w:val="0"/>
      <w:spacing w:after="0" w:line="274" w:lineRule="exact"/>
      <w:ind w:firstLine="264"/>
    </w:pPr>
    <w:rPr>
      <w:rFonts w:ascii="Times New Roman" w:eastAsia="Times New Roman" w:hAnsi="Times New Roman" w:cs="Times New Roman"/>
      <w:sz w:val="24"/>
      <w:szCs w:val="24"/>
      <w:lang w:eastAsia="ru-RU"/>
    </w:rPr>
  </w:style>
  <w:style w:type="paragraph" w:customStyle="1" w:styleId="Style2">
    <w:name w:val="Style2"/>
    <w:basedOn w:val="a"/>
    <w:uiPriority w:val="99"/>
    <w:rsid w:val="003B0AD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B0AD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B0AD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3B0AD9"/>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B0AD9"/>
    <w:rPr>
      <w:rFonts w:ascii="Times New Roman" w:hAnsi="Times New Roman" w:cs="Times New Roman"/>
      <w:spacing w:val="10"/>
      <w:sz w:val="20"/>
      <w:szCs w:val="20"/>
    </w:rPr>
  </w:style>
  <w:style w:type="character" w:customStyle="1" w:styleId="FontStyle12">
    <w:name w:val="Font Style12"/>
    <w:basedOn w:val="a0"/>
    <w:uiPriority w:val="99"/>
    <w:rsid w:val="003B0AD9"/>
    <w:rPr>
      <w:rFonts w:ascii="Times New Roman" w:hAnsi="Times New Roman" w:cs="Times New Roman"/>
      <w:b/>
      <w:bCs/>
      <w:sz w:val="20"/>
      <w:szCs w:val="20"/>
    </w:rPr>
  </w:style>
  <w:style w:type="character" w:customStyle="1" w:styleId="FontStyle13">
    <w:name w:val="Font Style13"/>
    <w:basedOn w:val="a0"/>
    <w:uiPriority w:val="99"/>
    <w:rsid w:val="003B0AD9"/>
    <w:rPr>
      <w:rFonts w:ascii="Times New Roman" w:hAnsi="Times New Roman" w:cs="Times New Roman"/>
      <w:spacing w:val="20"/>
      <w:sz w:val="20"/>
      <w:szCs w:val="20"/>
    </w:rPr>
  </w:style>
  <w:style w:type="character" w:customStyle="1" w:styleId="FontStyle14">
    <w:name w:val="Font Style14"/>
    <w:basedOn w:val="a0"/>
    <w:uiPriority w:val="99"/>
    <w:rsid w:val="003B0AD9"/>
    <w:rPr>
      <w:rFonts w:ascii="Candara" w:hAnsi="Candara" w:cs="Candara"/>
      <w:spacing w:val="10"/>
      <w:sz w:val="14"/>
      <w:szCs w:val="14"/>
    </w:rPr>
  </w:style>
  <w:style w:type="character" w:customStyle="1" w:styleId="FontStyle15">
    <w:name w:val="Font Style15"/>
    <w:basedOn w:val="a0"/>
    <w:uiPriority w:val="99"/>
    <w:rsid w:val="003B0AD9"/>
    <w:rPr>
      <w:rFonts w:ascii="Times New Roman" w:hAnsi="Times New Roman" w:cs="Times New Roman"/>
      <w:b/>
      <w:bCs/>
      <w:i/>
      <w:iCs/>
      <w:spacing w:val="40"/>
      <w:sz w:val="20"/>
      <w:szCs w:val="20"/>
    </w:rPr>
  </w:style>
  <w:style w:type="paragraph" w:customStyle="1" w:styleId="ConsPlusNonformat">
    <w:name w:val="ConsPlusNonformat"/>
    <w:uiPriority w:val="99"/>
    <w:rsid w:val="003B0AD9"/>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Текст выноски Знак"/>
    <w:basedOn w:val="a0"/>
    <w:link w:val="a9"/>
    <w:uiPriority w:val="99"/>
    <w:semiHidden/>
    <w:rsid w:val="003B0AD9"/>
    <w:rPr>
      <w:rFonts w:ascii="Tahoma" w:eastAsia="Times New Roman" w:hAnsi="Tahoma" w:cs="Tahoma"/>
      <w:sz w:val="16"/>
      <w:szCs w:val="16"/>
    </w:rPr>
  </w:style>
  <w:style w:type="paragraph" w:styleId="a9">
    <w:name w:val="Balloon Text"/>
    <w:basedOn w:val="a"/>
    <w:link w:val="a8"/>
    <w:uiPriority w:val="99"/>
    <w:semiHidden/>
    <w:unhideWhenUsed/>
    <w:rsid w:val="003B0AD9"/>
    <w:pPr>
      <w:spacing w:after="0" w:line="240" w:lineRule="auto"/>
    </w:pPr>
    <w:rPr>
      <w:rFonts w:ascii="Tahoma" w:eastAsia="Times New Roman" w:hAnsi="Tahoma" w:cs="Tahoma"/>
      <w:sz w:val="16"/>
      <w:szCs w:val="16"/>
    </w:rPr>
  </w:style>
  <w:style w:type="character" w:customStyle="1" w:styleId="10">
    <w:name w:val="Текст выноски Знак1"/>
    <w:basedOn w:val="a0"/>
    <w:link w:val="a9"/>
    <w:uiPriority w:val="99"/>
    <w:semiHidden/>
    <w:rsid w:val="003B0AD9"/>
    <w:rPr>
      <w:rFonts w:ascii="Tahoma" w:hAnsi="Tahoma" w:cs="Tahoma"/>
      <w:sz w:val="16"/>
      <w:szCs w:val="16"/>
    </w:rPr>
  </w:style>
  <w:style w:type="character" w:styleId="aa">
    <w:name w:val="Hyperlink"/>
    <w:basedOn w:val="a0"/>
    <w:uiPriority w:val="99"/>
    <w:unhideWhenUsed/>
    <w:rsid w:val="003B0AD9"/>
    <w:rPr>
      <w:color w:val="0000FF"/>
      <w:u w:val="single"/>
    </w:rPr>
  </w:style>
  <w:style w:type="paragraph" w:customStyle="1" w:styleId="31">
    <w:name w:val="Основной текст с отступом 31"/>
    <w:basedOn w:val="a"/>
    <w:rsid w:val="003B0AD9"/>
    <w:pPr>
      <w:widowControl w:val="0"/>
      <w:suppressAutoHyphens/>
      <w:spacing w:before="120" w:after="0" w:line="240" w:lineRule="auto"/>
      <w:ind w:firstLine="709"/>
      <w:jc w:val="both"/>
    </w:pPr>
    <w:rPr>
      <w:rFonts w:ascii="Arial" w:eastAsia="Lucida Sans Unicode" w:hAnsi="Arial" w:cs="Times New Roman"/>
      <w:kern w:val="1"/>
      <w:sz w:val="20"/>
      <w:szCs w:val="24"/>
      <w:lang w:eastAsia="ar-SA"/>
    </w:rPr>
  </w:style>
  <w:style w:type="paragraph" w:customStyle="1" w:styleId="21">
    <w:name w:val="Основной текст 21"/>
    <w:basedOn w:val="a"/>
    <w:rsid w:val="003B0AD9"/>
    <w:pPr>
      <w:suppressAutoHyphens/>
      <w:spacing w:after="120" w:line="480" w:lineRule="auto"/>
    </w:pPr>
    <w:rPr>
      <w:rFonts w:ascii="Times New Roman" w:eastAsia="Times New Roman" w:hAnsi="Times New Roman" w:cs="Times New Roman"/>
      <w:kern w:val="1"/>
      <w:sz w:val="28"/>
      <w:szCs w:val="24"/>
      <w:lang w:eastAsia="ar-SA"/>
    </w:rPr>
  </w:style>
  <w:style w:type="paragraph" w:styleId="ab">
    <w:name w:val="No Spacing"/>
    <w:uiPriority w:val="1"/>
    <w:qFormat/>
    <w:rsid w:val="003B0AD9"/>
    <w:pPr>
      <w:widowControl w:val="0"/>
      <w:suppressAutoHyphens/>
      <w:spacing w:after="0" w:line="240" w:lineRule="auto"/>
    </w:pPr>
    <w:rPr>
      <w:rFonts w:ascii="Times New Roman" w:eastAsia="Arial Unicode MS" w:hAnsi="Times New Roman" w:cs="Tahom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A61629BE82618C1228B12FA5ADF1523FCA08AE610DD0DE3029D604F3A38D547208F8BFC81D6B1C25f0Y2C" TargetMode="External"/><Relationship Id="rId18" Type="http://schemas.openxmlformats.org/officeDocument/2006/relationships/hyperlink" Target="consultantplus://offline/ref=211838BBA7D8D76EB69B49CCDC6D588911AD2629B37EF89F4F7C66C0E45D1AF18B70A9F40230k2b1C" TargetMode="External"/><Relationship Id="rId26" Type="http://schemas.openxmlformats.org/officeDocument/2006/relationships/hyperlink" Target="consultantplus://offline/ref=613F41CE6292060BAA20CA6B97C6E9C5F7F9553B454425FB7D815D86915BEE44634AFE9D35DAy2N3D" TargetMode="External"/><Relationship Id="rId3" Type="http://schemas.openxmlformats.org/officeDocument/2006/relationships/settings" Target="settings.xml"/><Relationship Id="rId21" Type="http://schemas.openxmlformats.org/officeDocument/2006/relationships/hyperlink" Target="consultantplus://offline/ref=571E683D84453889F4B4A658A0739FB7B22518D65790B56BF21DDA323F05EFCD09244E70841F7A8ArCiCB" TargetMode="External"/><Relationship Id="rId7" Type="http://schemas.openxmlformats.org/officeDocument/2006/relationships/footer" Target="footer1.xml"/><Relationship Id="rId12" Type="http://schemas.openxmlformats.org/officeDocument/2006/relationships/hyperlink" Target="consultantplus://offline/ref=A61629BE82618C1228B12FA5ADF1523FC300AC6400D2833A218F08F1A4820B650FB1B3C91D6A1Df2Y6C" TargetMode="External"/><Relationship Id="rId17" Type="http://schemas.openxmlformats.org/officeDocument/2006/relationships/hyperlink" Target="consultantplus://offline/ref=211838BBA7D8D76EB69B49CCDC6D588911AD2629B37EF89F4F7C66C0E45D1AF18B70A9F40230k2b1C" TargetMode="External"/><Relationship Id="rId25" Type="http://schemas.openxmlformats.org/officeDocument/2006/relationships/hyperlink" Target="consultantplus://offline/ref=0E6E817E556C714B141577C3D2B0293DA3E0B9E21A85789016187793D7B9DCF345E840021By2X7D" TargetMode="External"/><Relationship Id="rId2" Type="http://schemas.openxmlformats.org/officeDocument/2006/relationships/styles" Target="styles.xml"/><Relationship Id="rId16" Type="http://schemas.openxmlformats.org/officeDocument/2006/relationships/hyperlink" Target="consultantplus://offline/ref=211838BBA7D8D76EB69B49CCDC6D588911AA262EB17AF89F4F7C66C0E45D1AF18B70A9F401382021k7bFC" TargetMode="External"/><Relationship Id="rId20" Type="http://schemas.openxmlformats.org/officeDocument/2006/relationships/hyperlink" Target="consultantplus://offline/ref=211838BBA7D8D76EB69B49CCDC6D588911AA262EB17AF89F4F7C66C0E45D1AF18B70A9F401382021k7bFC" TargetMode="External"/><Relationship Id="rId29" Type="http://schemas.openxmlformats.org/officeDocument/2006/relationships/hyperlink" Target="consultantplus://offline/ref=613F41CE6292060BAA20CA6B97C6E9C5F7F9553B454425FB7D815D86915BEE44634AFE9531yDN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81407;fld=134;dst=100099" TargetMode="External"/><Relationship Id="rId24" Type="http://schemas.openxmlformats.org/officeDocument/2006/relationships/hyperlink" Target="consultantplus://offline/ref=0E6E817E556C714B141577C3D2B0293DA3E0B9E21A85789016187793D7B9DCF345E840081F2By0X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61629BE82618C1228B12FA5ADF1523FCA08AE6900D9DE3029D604F3A38D547208F8BFC81E63f1YDC" TargetMode="External"/><Relationship Id="rId23" Type="http://schemas.openxmlformats.org/officeDocument/2006/relationships/hyperlink" Target="consultantplus://offline/ref=0E6E817E556C714B141577C3D2B0293DA3E0B9E21A85789016187793D7B9DCF345E8400A1F2Ay0X4D" TargetMode="External"/><Relationship Id="rId28" Type="http://schemas.openxmlformats.org/officeDocument/2006/relationships/hyperlink" Target="consultantplus://offline/ref=613F41CE6292060BAA20CA6B97C6E9C5F7F9553B454425FB7D815D86915BEE44634AFE9D35DAy2N6D" TargetMode="External"/><Relationship Id="rId10" Type="http://schemas.openxmlformats.org/officeDocument/2006/relationships/hyperlink" Target="consultantplus://offline/main?base=LAW;n=81407;fld=134;dst=100092" TargetMode="External"/><Relationship Id="rId19" Type="http://schemas.openxmlformats.org/officeDocument/2006/relationships/hyperlink" Target="consultantplus://offline/ref=968ED6636EA627B341AE45C28CDAE013ED470A92F3555C0AFE4D51EEC1011A55EA8E62CAACDC43H1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89737;fld=134;dst=100025" TargetMode="External"/><Relationship Id="rId14" Type="http://schemas.openxmlformats.org/officeDocument/2006/relationships/hyperlink" Target="consultantplus://offline/ref=A61629BE82618C1228B12FA5ADF1523FCA08AE610DD0DE3029D604F3A38D547208F8BFC81D6B1C28f0Y6C" TargetMode="External"/><Relationship Id="rId22" Type="http://schemas.openxmlformats.org/officeDocument/2006/relationships/hyperlink" Target="consultantplus://offline/ref=571E683D84453889F4B4A658A0739FB7B2251AD65998B56BF21DDA323F05EFCD09244E70841F7B8ArCiCB" TargetMode="External"/><Relationship Id="rId27" Type="http://schemas.openxmlformats.org/officeDocument/2006/relationships/hyperlink" Target="consultantplus://offline/ref=613F41CE6292060BAA20CA6B97C6E9C5F7F9553B454425FB7D815D86915BEE44634AFE9F35DBy2N7D" TargetMode="External"/><Relationship Id="rId30" Type="http://schemas.openxmlformats.org/officeDocument/2006/relationships/hyperlink" Target="consultantplus://offline/ref=4F92BD2976445693977319926F18404CF7998E8897265D296CDC88AF031AED848B06AB5A6B753D57H3Y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15239</Words>
  <Characters>86863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101899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6</cp:revision>
  <cp:lastPrinted>2013-06-05T01:57:00Z</cp:lastPrinted>
  <dcterms:created xsi:type="dcterms:W3CDTF">2013-06-04T01:07:00Z</dcterms:created>
  <dcterms:modified xsi:type="dcterms:W3CDTF">2013-06-05T02:00:00Z</dcterms:modified>
</cp:coreProperties>
</file>