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C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D3C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D3C" w:rsidRPr="00266DD6" w:rsidRDefault="00FE4188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6DD6">
        <w:rPr>
          <w:rFonts w:ascii="Times New Roman" w:hAnsi="Times New Roman"/>
          <w:sz w:val="24"/>
          <w:szCs w:val="24"/>
        </w:rPr>
        <w:fldChar w:fldCharType="begin"/>
      </w:r>
      <w:r w:rsidR="004F0D3C" w:rsidRPr="00266DD6">
        <w:rPr>
          <w:rFonts w:ascii="Times New Roman" w:hAnsi="Times New Roman"/>
          <w:sz w:val="24"/>
          <w:szCs w:val="24"/>
        </w:rPr>
        <w:instrText xml:space="preserve"> SEQ CHAPTER \h \r 1</w:instrText>
      </w:r>
      <w:r w:rsidRPr="00266DD6">
        <w:rPr>
          <w:rFonts w:ascii="Times New Roman" w:hAnsi="Times New Roman"/>
          <w:sz w:val="24"/>
          <w:szCs w:val="24"/>
        </w:rPr>
        <w:fldChar w:fldCharType="end"/>
      </w:r>
      <w:r w:rsidRPr="00266DD6">
        <w:rPr>
          <w:rFonts w:ascii="Times New Roman" w:hAnsi="Times New Roman"/>
          <w:sz w:val="24"/>
          <w:szCs w:val="24"/>
        </w:rPr>
        <w:fldChar w:fldCharType="begin"/>
      </w:r>
      <w:r w:rsidR="004F0D3C" w:rsidRPr="00266DD6">
        <w:rPr>
          <w:rFonts w:ascii="Times New Roman" w:hAnsi="Times New Roman"/>
          <w:sz w:val="24"/>
          <w:szCs w:val="24"/>
        </w:rPr>
        <w:instrText xml:space="preserve"> SEQ CHAPTER \h \r 1</w:instrText>
      </w:r>
      <w:r w:rsidRPr="00266DD6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0" w:type="auto"/>
        <w:tblLook w:val="0000"/>
      </w:tblPr>
      <w:tblGrid>
        <w:gridCol w:w="4231"/>
        <w:gridCol w:w="949"/>
        <w:gridCol w:w="4284"/>
      </w:tblGrid>
      <w:tr w:rsidR="004F0D3C" w:rsidRPr="008C665B" w:rsidTr="004F0D3C">
        <w:trPr>
          <w:trHeight w:val="2203"/>
        </w:trPr>
        <w:tc>
          <w:tcPr>
            <w:tcW w:w="4231" w:type="dxa"/>
          </w:tcPr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</w:pPr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>ФЕДЕРАЛЬНАЯ</w:t>
            </w:r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br/>
              <w:t>АНТИМОНОПОЛЬНАЯ СЛУЖБА</w:t>
            </w:r>
          </w:p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</w:pPr>
          </w:p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  <w:lang w:val="ru-RU"/>
              </w:rPr>
            </w:pPr>
            <w:r w:rsidRPr="004F0D3C"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  <w:lang w:val="ru-RU"/>
              </w:rPr>
              <w:t>Управление</w:t>
            </w:r>
          </w:p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  <w:lang w:val="ru-RU"/>
              </w:rPr>
            </w:pPr>
            <w:r w:rsidRPr="004F0D3C">
              <w:rPr>
                <w:rFonts w:ascii="Times New Roman" w:hAnsi="Times New Roman"/>
                <w:b/>
                <w:bCs/>
                <w:smallCaps/>
                <w:color w:val="FFFFFF"/>
                <w:sz w:val="24"/>
                <w:szCs w:val="24"/>
                <w:lang w:val="ru-RU"/>
              </w:rPr>
              <w:t>по Республике Саха (Якутия)</w:t>
            </w:r>
          </w:p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/>
              </w:rPr>
            </w:pPr>
          </w:p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</w:pPr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>Аммосова</w:t>
            </w:r>
            <w:proofErr w:type="spellEnd"/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 xml:space="preserve">, 18, </w:t>
            </w:r>
            <w:proofErr w:type="spellStart"/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>каб</w:t>
            </w:r>
            <w:proofErr w:type="spellEnd"/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>. 407, Якутск, 677980</w:t>
            </w:r>
          </w:p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</w:pPr>
            <w:r w:rsidRPr="004F0D3C">
              <w:rPr>
                <w:rFonts w:ascii="Times New Roman" w:hAnsi="Times New Roman"/>
                <w:color w:val="FFFFFF"/>
                <w:sz w:val="24"/>
                <w:szCs w:val="24"/>
                <w:lang w:val="ru-RU"/>
              </w:rPr>
              <w:t>тел. (4112) 42-29-69, факс (4112) 42-2</w:t>
            </w:r>
          </w:p>
          <w:p w:rsidR="004F0D3C" w:rsidRPr="00266DD6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e-mail: </w:t>
            </w:r>
            <w:hyperlink r:id="rId4" w:history="1">
              <w:r w:rsidRPr="00266DD6">
                <w:rPr>
                  <w:rStyle w:val="a3"/>
                  <w:rFonts w:ascii="Times New Roman" w:hAnsi="Times New Roman"/>
                  <w:color w:val="FFFFFF"/>
                  <w:sz w:val="24"/>
                  <w:szCs w:val="24"/>
                </w:rPr>
                <w:t>to14@fas.gov.ru</w:t>
              </w:r>
            </w:hyperlink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www.ufas.ykt.ru</w:t>
            </w:r>
          </w:p>
          <w:p w:rsidR="004F0D3C" w:rsidRPr="00266DD6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4F0D3C" w:rsidRPr="00266DD6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>_____________ № _____________</w:t>
            </w:r>
          </w:p>
          <w:p w:rsidR="004F0D3C" w:rsidRPr="00266DD6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4F0D3C" w:rsidRPr="00266DD6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№</w:t>
            </w:r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_________ </w:t>
            </w:r>
            <w:proofErr w:type="spellStart"/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>от</w:t>
            </w:r>
            <w:proofErr w:type="spellEnd"/>
            <w:r w:rsidRPr="00266DD6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_____________</w:t>
            </w:r>
          </w:p>
        </w:tc>
        <w:tc>
          <w:tcPr>
            <w:tcW w:w="949" w:type="dxa"/>
          </w:tcPr>
          <w:p w:rsidR="004F0D3C" w:rsidRPr="00266DD6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:rsidR="004F0D3C" w:rsidRPr="004F0D3C" w:rsidRDefault="004F0D3C" w:rsidP="004338C0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0D3C" w:rsidRPr="004F0D3C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13F" w:rsidRDefault="0007413F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07413F" w:rsidRDefault="0007413F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07413F" w:rsidRDefault="0007413F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07413F" w:rsidRDefault="0007413F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07413F" w:rsidRDefault="0007413F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49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Ответчику:</w:t>
            </w: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ФГБУ «Якутское УГМС»</w:t>
            </w: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F0D3C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Адрес: 677010, г. Якутск, </w:t>
            </w: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Якова Потапова 8</w:t>
            </w: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249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Заявителю:</w:t>
            </w: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Нижне-Ленское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F0D3C" w:rsidRPr="0051249E" w:rsidRDefault="004F0D3C" w:rsidP="004338C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49E">
              <w:rPr>
                <w:rFonts w:ascii="Times New Roman" w:hAnsi="Times New Roman"/>
                <w:sz w:val="24"/>
                <w:szCs w:val="24"/>
                <w:lang w:val="ru-RU"/>
              </w:rPr>
              <w:t>Адрес:</w:t>
            </w:r>
          </w:p>
          <w:p w:rsidR="004F0D3C" w:rsidRPr="008C665B" w:rsidRDefault="004F0D3C" w:rsidP="00877A46">
            <w:pPr>
              <w:pStyle w:val="a4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4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677020, г. Якутск, ул. </w:t>
            </w:r>
            <w:r w:rsidR="002E6874">
              <w:rPr>
                <w:rFonts w:ascii="Times New Roman" w:hAnsi="Times New Roman"/>
                <w:sz w:val="24"/>
                <w:szCs w:val="24"/>
                <w:lang w:val="ru-RU"/>
              </w:rPr>
              <w:t>Кирова 18</w:t>
            </w:r>
            <w:r w:rsidR="00877A46">
              <w:rPr>
                <w:rFonts w:ascii="Times New Roman" w:hAnsi="Times New Roman"/>
                <w:sz w:val="24"/>
                <w:szCs w:val="24"/>
                <w:lang w:val="ru-RU"/>
              </w:rPr>
              <w:t>, блок «Б»</w:t>
            </w:r>
          </w:p>
        </w:tc>
      </w:tr>
    </w:tbl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0D3C" w:rsidRDefault="004F0D3C" w:rsidP="004F0D3C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F0D3C" w:rsidRPr="008C665B" w:rsidRDefault="004F0D3C" w:rsidP="004F0D3C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65B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4F0D3C" w:rsidRPr="00266DD6" w:rsidRDefault="004F0D3C" w:rsidP="004F0D3C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>по результатам рассмотрения дела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DD6">
        <w:rPr>
          <w:rFonts w:ascii="Times New Roman" w:hAnsi="Times New Roman"/>
          <w:sz w:val="24"/>
          <w:szCs w:val="24"/>
          <w:lang w:val="ru-RU"/>
        </w:rPr>
        <w:t>№ 02-</w:t>
      </w:r>
      <w:r w:rsidR="00877A46">
        <w:rPr>
          <w:rFonts w:ascii="Times New Roman" w:hAnsi="Times New Roman"/>
          <w:sz w:val="24"/>
          <w:szCs w:val="24"/>
          <w:lang w:val="ru-RU"/>
        </w:rPr>
        <w:t>38/13</w:t>
      </w:r>
      <w:r w:rsidRPr="00266DD6">
        <w:rPr>
          <w:rFonts w:ascii="Times New Roman" w:hAnsi="Times New Roman"/>
          <w:sz w:val="24"/>
          <w:szCs w:val="24"/>
          <w:lang w:val="ru-RU"/>
        </w:rPr>
        <w:t>А</w:t>
      </w:r>
    </w:p>
    <w:p w:rsidR="004F0D3C" w:rsidRPr="00266DD6" w:rsidRDefault="004F0D3C" w:rsidP="004F0D3C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 xml:space="preserve"> о нарушении антимонопольного законодательства</w:t>
      </w: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 xml:space="preserve">г. Якутск                                  </w:t>
      </w:r>
      <w:r w:rsidR="00877A4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 резолютивная часть оглашена «</w:t>
      </w:r>
      <w:r w:rsidR="00877A46">
        <w:rPr>
          <w:rFonts w:ascii="Times New Roman" w:hAnsi="Times New Roman"/>
          <w:sz w:val="24"/>
          <w:szCs w:val="24"/>
          <w:lang w:val="ru-RU"/>
        </w:rPr>
        <w:t>31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877A46">
        <w:rPr>
          <w:rFonts w:ascii="Times New Roman" w:hAnsi="Times New Roman"/>
          <w:sz w:val="24"/>
          <w:szCs w:val="24"/>
          <w:lang w:val="ru-RU"/>
        </w:rPr>
        <w:t>октября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5048A">
        <w:rPr>
          <w:rFonts w:ascii="Times New Roman" w:hAnsi="Times New Roman"/>
          <w:sz w:val="24"/>
          <w:szCs w:val="24"/>
          <w:lang w:val="ru-RU"/>
        </w:rPr>
        <w:t>3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877A46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266DD6">
        <w:rPr>
          <w:rFonts w:ascii="Times New Roman" w:hAnsi="Times New Roman"/>
          <w:sz w:val="24"/>
          <w:szCs w:val="24"/>
          <w:lang w:val="ru-RU"/>
        </w:rPr>
        <w:t>изготовлено в полном объеме «</w:t>
      </w:r>
      <w:r w:rsidR="0007413F">
        <w:rPr>
          <w:rFonts w:ascii="Times New Roman" w:hAnsi="Times New Roman"/>
          <w:sz w:val="24"/>
          <w:szCs w:val="24"/>
          <w:lang w:val="ru-RU"/>
        </w:rPr>
        <w:t>12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877A46">
        <w:rPr>
          <w:rFonts w:ascii="Times New Roman" w:hAnsi="Times New Roman"/>
          <w:sz w:val="24"/>
          <w:szCs w:val="24"/>
          <w:lang w:val="ru-RU"/>
        </w:rPr>
        <w:t>ноября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15048A">
        <w:rPr>
          <w:rFonts w:ascii="Times New Roman" w:hAnsi="Times New Roman"/>
          <w:sz w:val="24"/>
          <w:szCs w:val="24"/>
          <w:lang w:val="ru-RU"/>
        </w:rPr>
        <w:t>13</w:t>
      </w:r>
      <w:r w:rsidRPr="00266DD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 xml:space="preserve">Комиссия Управления Федеральной антимонопольной службы по Республике Саха (Якутия) по рассмотрению дела </w:t>
      </w:r>
      <w:r w:rsidR="00877A46">
        <w:rPr>
          <w:rFonts w:ascii="Times New Roman" w:hAnsi="Times New Roman"/>
          <w:sz w:val="24"/>
          <w:szCs w:val="24"/>
          <w:lang w:val="ru-RU"/>
        </w:rPr>
        <w:t>№02-38/13</w:t>
      </w:r>
      <w:r w:rsidRPr="00266DD6">
        <w:rPr>
          <w:rFonts w:ascii="Times New Roman" w:hAnsi="Times New Roman"/>
          <w:sz w:val="24"/>
          <w:szCs w:val="24"/>
          <w:lang w:val="ru-RU"/>
        </w:rPr>
        <w:t>А о нарушении антимонопольного законодательства в составе:</w:t>
      </w:r>
    </w:p>
    <w:p w:rsidR="004F0D3C" w:rsidRPr="00266DD6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>Ярыгина О.А. – заместитель руководителя – начальник отдела антимонопольного контроля  Управления Федеральной антимонопольной службы по Республике Саха (Якутия), председатель Комиссии;</w:t>
      </w:r>
    </w:p>
    <w:p w:rsidR="004F0D3C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6D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7A46">
        <w:rPr>
          <w:rFonts w:ascii="Times New Roman" w:hAnsi="Times New Roman"/>
          <w:sz w:val="24"/>
          <w:szCs w:val="24"/>
          <w:lang w:val="ru-RU"/>
        </w:rPr>
        <w:t>Мохначевская</w:t>
      </w:r>
      <w:proofErr w:type="spellEnd"/>
      <w:r w:rsidR="00877A46">
        <w:rPr>
          <w:rFonts w:ascii="Times New Roman" w:hAnsi="Times New Roman"/>
          <w:sz w:val="24"/>
          <w:szCs w:val="24"/>
          <w:lang w:val="ru-RU"/>
        </w:rPr>
        <w:t xml:space="preserve"> М.Н</w:t>
      </w:r>
      <w:r w:rsidRPr="00266DD6">
        <w:rPr>
          <w:rFonts w:ascii="Times New Roman" w:hAnsi="Times New Roman"/>
          <w:sz w:val="24"/>
          <w:szCs w:val="24"/>
          <w:lang w:val="ru-RU"/>
        </w:rPr>
        <w:t>.</w:t>
      </w:r>
      <w:r w:rsidR="00877A46">
        <w:rPr>
          <w:rFonts w:ascii="Times New Roman" w:hAnsi="Times New Roman"/>
          <w:sz w:val="24"/>
          <w:szCs w:val="24"/>
          <w:lang w:val="ru-RU"/>
        </w:rPr>
        <w:t xml:space="preserve"> – старший государственный инспектор </w:t>
      </w:r>
      <w:r w:rsidRPr="00266DD6">
        <w:rPr>
          <w:rFonts w:ascii="Times New Roman" w:hAnsi="Times New Roman"/>
          <w:sz w:val="24"/>
          <w:szCs w:val="24"/>
          <w:lang w:val="ru-RU"/>
        </w:rPr>
        <w:t>отдела антимонопольного контроля Управления Федеральной антимонопольной службы по Республике Саха (Якутия), член Комиссии;</w:t>
      </w:r>
    </w:p>
    <w:p w:rsidR="004F0D3C" w:rsidRPr="00266DD6" w:rsidRDefault="00877A46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Местникова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О.А.</w:t>
      </w:r>
      <w:r w:rsidR="004F0D3C" w:rsidRPr="008C66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главный</w:t>
      </w:r>
      <w:r w:rsidR="004F0D3C" w:rsidRPr="00266DD6">
        <w:rPr>
          <w:rFonts w:ascii="Times New Roman" w:hAnsi="Times New Roman"/>
          <w:sz w:val="24"/>
          <w:szCs w:val="24"/>
          <w:lang w:val="ru-RU"/>
        </w:rPr>
        <w:t xml:space="preserve"> специалист-эксперт  отдела антимонопольного контроля Управления Федеральной антимонопольной службы по Республике Саха (Якутия), член Комиссии;</w:t>
      </w:r>
    </w:p>
    <w:p w:rsidR="004F0D3C" w:rsidRPr="008C665B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65B">
        <w:rPr>
          <w:rFonts w:ascii="Times New Roman" w:hAnsi="Times New Roman"/>
          <w:sz w:val="24"/>
          <w:szCs w:val="24"/>
          <w:lang w:val="ru-RU"/>
        </w:rPr>
        <w:t>При участии:</w:t>
      </w:r>
    </w:p>
    <w:p w:rsidR="004F0D3C" w:rsidRPr="0051249E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6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249E">
        <w:rPr>
          <w:rFonts w:ascii="Times New Roman" w:hAnsi="Times New Roman"/>
          <w:sz w:val="24"/>
          <w:szCs w:val="24"/>
          <w:lang w:val="ru-RU"/>
        </w:rPr>
        <w:t>от ответчика</w:t>
      </w:r>
      <w:r w:rsidR="00877A46">
        <w:rPr>
          <w:rFonts w:ascii="Times New Roman" w:hAnsi="Times New Roman"/>
          <w:sz w:val="24"/>
          <w:szCs w:val="24"/>
          <w:lang w:val="ru-RU"/>
        </w:rPr>
        <w:t xml:space="preserve"> - представители Федерального государственного </w:t>
      </w:r>
      <w:r w:rsidR="00A367B0">
        <w:rPr>
          <w:rFonts w:ascii="Times New Roman" w:hAnsi="Times New Roman"/>
          <w:sz w:val="24"/>
          <w:szCs w:val="24"/>
          <w:lang w:val="ru-RU"/>
        </w:rPr>
        <w:t>бюджетного учреждения</w:t>
      </w:r>
      <w:r w:rsidR="00877A46">
        <w:rPr>
          <w:rFonts w:ascii="Times New Roman" w:hAnsi="Times New Roman"/>
          <w:sz w:val="24"/>
          <w:szCs w:val="24"/>
          <w:lang w:val="ru-RU"/>
        </w:rPr>
        <w:t xml:space="preserve"> «Якутское Управлени</w:t>
      </w:r>
      <w:r w:rsidR="00A367B0">
        <w:rPr>
          <w:rFonts w:ascii="Times New Roman" w:hAnsi="Times New Roman"/>
          <w:sz w:val="24"/>
          <w:szCs w:val="24"/>
          <w:lang w:val="ru-RU"/>
        </w:rPr>
        <w:t>е по гидрометеорологии и мониторингу окружающей среды»</w:t>
      </w:r>
      <w:r w:rsidR="00C773D3">
        <w:rPr>
          <w:rFonts w:ascii="Times New Roman" w:hAnsi="Times New Roman"/>
          <w:sz w:val="24"/>
          <w:szCs w:val="24"/>
          <w:lang w:val="ru-RU"/>
        </w:rPr>
        <w:t xml:space="preserve"> (далее – ФГБУ «Якутское УГМС»</w:t>
      </w:r>
      <w:r w:rsidR="003D62AB">
        <w:rPr>
          <w:rFonts w:ascii="Times New Roman" w:hAnsi="Times New Roman"/>
          <w:sz w:val="24"/>
          <w:szCs w:val="24"/>
          <w:lang w:val="ru-RU"/>
        </w:rPr>
        <w:t>, Якутское УГМС</w:t>
      </w:r>
      <w:r w:rsidR="007548B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8605F">
        <w:rPr>
          <w:rFonts w:ascii="Times New Roman" w:hAnsi="Times New Roman"/>
          <w:sz w:val="24"/>
          <w:szCs w:val="24"/>
          <w:lang w:val="ru-RU"/>
        </w:rPr>
        <w:t xml:space="preserve">Учреждение, </w:t>
      </w:r>
      <w:r w:rsidR="007548B1">
        <w:rPr>
          <w:rFonts w:ascii="Times New Roman" w:hAnsi="Times New Roman"/>
          <w:sz w:val="24"/>
          <w:szCs w:val="24"/>
          <w:lang w:val="ru-RU"/>
        </w:rPr>
        <w:t>заявитель</w:t>
      </w:r>
      <w:r w:rsidR="00C773D3">
        <w:rPr>
          <w:rFonts w:ascii="Times New Roman" w:hAnsi="Times New Roman"/>
          <w:sz w:val="24"/>
          <w:szCs w:val="24"/>
          <w:lang w:val="ru-RU"/>
        </w:rPr>
        <w:t>):</w:t>
      </w:r>
      <w:r w:rsidR="00E640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406C">
        <w:rPr>
          <w:rFonts w:ascii="Times New Roman" w:hAnsi="Times New Roman"/>
          <w:sz w:val="24"/>
          <w:szCs w:val="24"/>
          <w:lang w:val="ru-RU"/>
        </w:rPr>
        <w:t>Понедзельская</w:t>
      </w:r>
      <w:proofErr w:type="spellEnd"/>
      <w:r w:rsidR="00E6406C">
        <w:rPr>
          <w:rFonts w:ascii="Times New Roman" w:hAnsi="Times New Roman"/>
          <w:sz w:val="24"/>
          <w:szCs w:val="24"/>
          <w:lang w:val="ru-RU"/>
        </w:rPr>
        <w:t xml:space="preserve"> Н.С. (по доверенности</w:t>
      </w:r>
      <w:r w:rsidR="0041672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E6406C">
        <w:rPr>
          <w:rFonts w:ascii="Times New Roman" w:hAnsi="Times New Roman"/>
          <w:sz w:val="24"/>
          <w:szCs w:val="24"/>
          <w:lang w:val="ru-RU"/>
        </w:rPr>
        <w:t xml:space="preserve">10/10-141 от 13.08.2013 г.), </w:t>
      </w:r>
      <w:proofErr w:type="spellStart"/>
      <w:r w:rsidR="007548B1">
        <w:rPr>
          <w:rFonts w:ascii="Times New Roman" w:hAnsi="Times New Roman"/>
          <w:sz w:val="24"/>
          <w:szCs w:val="24"/>
          <w:lang w:val="ru-RU"/>
        </w:rPr>
        <w:t>Протопопова</w:t>
      </w:r>
      <w:proofErr w:type="spellEnd"/>
      <w:r w:rsidR="007548B1">
        <w:rPr>
          <w:rFonts w:ascii="Times New Roman" w:hAnsi="Times New Roman"/>
          <w:sz w:val="24"/>
          <w:szCs w:val="24"/>
          <w:lang w:val="ru-RU"/>
        </w:rPr>
        <w:t xml:space="preserve"> М.В. (по доверенности № 10/10-229 от 28.10.2013 г.), </w:t>
      </w:r>
      <w:proofErr w:type="spellStart"/>
      <w:r w:rsidR="007548B1">
        <w:rPr>
          <w:rFonts w:ascii="Times New Roman" w:hAnsi="Times New Roman"/>
          <w:sz w:val="24"/>
          <w:szCs w:val="24"/>
          <w:lang w:val="ru-RU"/>
        </w:rPr>
        <w:t>Пан-Си-Хэ</w:t>
      </w:r>
      <w:proofErr w:type="spellEnd"/>
      <w:r w:rsidR="007548B1">
        <w:rPr>
          <w:rFonts w:ascii="Times New Roman" w:hAnsi="Times New Roman"/>
          <w:sz w:val="24"/>
          <w:szCs w:val="24"/>
          <w:lang w:val="ru-RU"/>
        </w:rPr>
        <w:t xml:space="preserve"> А.И. (по доверенности № 10/10-231 от </w:t>
      </w:r>
      <w:r w:rsidR="00416723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548B1">
        <w:rPr>
          <w:rFonts w:ascii="Times New Roman" w:hAnsi="Times New Roman"/>
          <w:sz w:val="24"/>
          <w:szCs w:val="24"/>
          <w:lang w:val="ru-RU"/>
        </w:rPr>
        <w:t>30.10.2013 г.)</w:t>
      </w:r>
      <w:r w:rsidRPr="0051249E">
        <w:rPr>
          <w:rFonts w:ascii="Times New Roman" w:hAnsi="Times New Roman"/>
          <w:sz w:val="24"/>
          <w:szCs w:val="24"/>
          <w:lang w:val="ru-RU"/>
        </w:rPr>
        <w:t>;</w:t>
      </w:r>
    </w:p>
    <w:p w:rsidR="004F0D3C" w:rsidRDefault="004F0D3C" w:rsidP="004F0D3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249E">
        <w:rPr>
          <w:rFonts w:ascii="Times New Roman" w:hAnsi="Times New Roman"/>
          <w:sz w:val="24"/>
          <w:szCs w:val="24"/>
          <w:lang w:val="ru-RU"/>
        </w:rPr>
        <w:lastRenderedPageBreak/>
        <w:t>от заявителя – представ</w:t>
      </w:r>
      <w:r w:rsidR="00E6406C">
        <w:rPr>
          <w:rFonts w:ascii="Times New Roman" w:hAnsi="Times New Roman"/>
          <w:sz w:val="24"/>
          <w:szCs w:val="24"/>
          <w:lang w:val="ru-RU"/>
        </w:rPr>
        <w:t>ители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06C">
        <w:rPr>
          <w:rFonts w:ascii="Times New Roman" w:hAnsi="Times New Roman"/>
          <w:sz w:val="24"/>
          <w:szCs w:val="24"/>
          <w:lang w:val="ru-RU"/>
        </w:rPr>
        <w:t>открытого акционерного общества «</w:t>
      </w:r>
      <w:proofErr w:type="spellStart"/>
      <w:r w:rsidR="00E6406C">
        <w:rPr>
          <w:rFonts w:ascii="Times New Roman" w:hAnsi="Times New Roman"/>
          <w:sz w:val="24"/>
          <w:szCs w:val="24"/>
          <w:lang w:val="ru-RU"/>
        </w:rPr>
        <w:t>Нижне-Ленское</w:t>
      </w:r>
      <w:proofErr w:type="spellEnd"/>
      <w:r w:rsidR="00E6406C">
        <w:rPr>
          <w:rFonts w:ascii="Times New Roman" w:hAnsi="Times New Roman"/>
          <w:sz w:val="24"/>
          <w:szCs w:val="24"/>
          <w:lang w:val="ru-RU"/>
        </w:rPr>
        <w:t>» (далее – ОАО «</w:t>
      </w:r>
      <w:proofErr w:type="spellStart"/>
      <w:r w:rsidR="00E6406C">
        <w:rPr>
          <w:rFonts w:ascii="Times New Roman" w:hAnsi="Times New Roman"/>
          <w:sz w:val="24"/>
          <w:szCs w:val="24"/>
          <w:lang w:val="ru-RU"/>
        </w:rPr>
        <w:t>Нижне-Ленское</w:t>
      </w:r>
      <w:proofErr w:type="spellEnd"/>
      <w:r w:rsidR="00E6406C">
        <w:rPr>
          <w:rFonts w:ascii="Times New Roman" w:hAnsi="Times New Roman"/>
          <w:sz w:val="24"/>
          <w:szCs w:val="24"/>
          <w:lang w:val="ru-RU"/>
        </w:rPr>
        <w:t xml:space="preserve">»): Андреева Г.В. (по доверенности № 1611/13 от 29.08.2013 г.), </w:t>
      </w:r>
      <w:proofErr w:type="spellStart"/>
      <w:r w:rsidR="00E6406C">
        <w:rPr>
          <w:rFonts w:ascii="Times New Roman" w:hAnsi="Times New Roman"/>
          <w:sz w:val="24"/>
          <w:szCs w:val="24"/>
          <w:lang w:val="ru-RU"/>
        </w:rPr>
        <w:t>Оконешников</w:t>
      </w:r>
      <w:proofErr w:type="spellEnd"/>
      <w:r w:rsidR="00E6406C">
        <w:rPr>
          <w:rFonts w:ascii="Times New Roman" w:hAnsi="Times New Roman"/>
          <w:sz w:val="24"/>
          <w:szCs w:val="24"/>
          <w:lang w:val="ru-RU"/>
        </w:rPr>
        <w:t xml:space="preserve"> П.Н. (по доверенности № 1604/13 от 07.08.2013 г.),</w:t>
      </w:r>
    </w:p>
    <w:p w:rsidR="004F0D3C" w:rsidRPr="007548B1" w:rsidRDefault="004F0D3C" w:rsidP="007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материалы дела №02-</w:t>
      </w:r>
      <w:r w:rsidR="007548B1">
        <w:rPr>
          <w:rFonts w:ascii="Times New Roman" w:hAnsi="Times New Roman"/>
          <w:sz w:val="24"/>
          <w:szCs w:val="24"/>
        </w:rPr>
        <w:t>38</w:t>
      </w:r>
      <w:r w:rsidRPr="00892978">
        <w:rPr>
          <w:rFonts w:ascii="Times New Roman" w:hAnsi="Times New Roman"/>
          <w:sz w:val="24"/>
          <w:szCs w:val="24"/>
        </w:rPr>
        <w:t>/1</w:t>
      </w:r>
      <w:r w:rsidR="007548B1">
        <w:rPr>
          <w:rFonts w:ascii="Times New Roman" w:hAnsi="Times New Roman"/>
          <w:sz w:val="24"/>
          <w:szCs w:val="24"/>
        </w:rPr>
        <w:t>3</w:t>
      </w:r>
      <w:r w:rsidRPr="00892978">
        <w:rPr>
          <w:rFonts w:ascii="Times New Roman" w:hAnsi="Times New Roman"/>
          <w:sz w:val="24"/>
          <w:szCs w:val="24"/>
        </w:rPr>
        <w:t xml:space="preserve">А </w:t>
      </w:r>
      <w:r w:rsidRPr="0051249E">
        <w:rPr>
          <w:rFonts w:ascii="Times New Roman" w:hAnsi="Times New Roman"/>
          <w:sz w:val="24"/>
          <w:szCs w:val="24"/>
        </w:rPr>
        <w:t xml:space="preserve">о нарушении антимонопольного законодательства, возбужденного по </w:t>
      </w:r>
      <w:r>
        <w:rPr>
          <w:rFonts w:ascii="Times New Roman" w:hAnsi="Times New Roman"/>
          <w:sz w:val="24"/>
          <w:szCs w:val="24"/>
        </w:rPr>
        <w:t>признакам нарушения</w:t>
      </w:r>
      <w:r w:rsidRPr="000227BF">
        <w:rPr>
          <w:rFonts w:ascii="Times New Roman" w:hAnsi="Times New Roman"/>
          <w:sz w:val="24"/>
          <w:szCs w:val="24"/>
        </w:rPr>
        <w:t xml:space="preserve"> </w:t>
      </w:r>
      <w:r w:rsidR="007548B1">
        <w:rPr>
          <w:rFonts w:ascii="Times New Roman" w:hAnsi="Times New Roman"/>
          <w:sz w:val="24"/>
          <w:szCs w:val="24"/>
        </w:rPr>
        <w:t>ФГБУ «Якутское УГМС» пункта 10</w:t>
      </w:r>
      <w:r>
        <w:rPr>
          <w:rFonts w:ascii="Times New Roman" w:hAnsi="Times New Roman"/>
          <w:sz w:val="24"/>
          <w:szCs w:val="24"/>
        </w:rPr>
        <w:t xml:space="preserve"> части 1 статьи 10 Федерального закона «О защите конкуренции», </w:t>
      </w:r>
      <w:r w:rsidR="007548B1">
        <w:rPr>
          <w:rFonts w:ascii="Times New Roman" w:hAnsi="Times New Roman" w:cs="Times New Roman"/>
          <w:sz w:val="24"/>
          <w:szCs w:val="24"/>
        </w:rPr>
        <w:t xml:space="preserve">путем установления тарифа на услуги </w:t>
      </w:r>
      <w:proofErr w:type="spellStart"/>
      <w:r w:rsidR="007548B1">
        <w:rPr>
          <w:rFonts w:ascii="Times New Roman" w:hAnsi="Times New Roman" w:cs="Times New Roman"/>
          <w:sz w:val="24"/>
          <w:szCs w:val="24"/>
        </w:rPr>
        <w:t>авиаметеообеспечения</w:t>
      </w:r>
      <w:proofErr w:type="spellEnd"/>
      <w:r w:rsidR="007548B1">
        <w:rPr>
          <w:rFonts w:ascii="Times New Roman" w:hAnsi="Times New Roman" w:cs="Times New Roman"/>
          <w:sz w:val="24"/>
          <w:szCs w:val="24"/>
        </w:rPr>
        <w:t xml:space="preserve"> полетов по районам </w:t>
      </w:r>
      <w:proofErr w:type="spellStart"/>
      <w:r w:rsidR="007548B1">
        <w:rPr>
          <w:rFonts w:ascii="Times New Roman" w:hAnsi="Times New Roman" w:cs="Times New Roman"/>
          <w:sz w:val="24"/>
          <w:szCs w:val="24"/>
        </w:rPr>
        <w:t>авиаработ</w:t>
      </w:r>
      <w:proofErr w:type="spellEnd"/>
      <w:r w:rsidR="007548B1">
        <w:rPr>
          <w:rFonts w:ascii="Times New Roman" w:hAnsi="Times New Roman" w:cs="Times New Roman"/>
          <w:sz w:val="24"/>
          <w:szCs w:val="24"/>
        </w:rPr>
        <w:t xml:space="preserve"> (квадратам) в период утвержденных регламентов работы </w:t>
      </w:r>
      <w:proofErr w:type="spellStart"/>
      <w:r w:rsidR="007548B1">
        <w:rPr>
          <w:rFonts w:ascii="Times New Roman" w:hAnsi="Times New Roman" w:cs="Times New Roman"/>
          <w:sz w:val="24"/>
          <w:szCs w:val="24"/>
        </w:rPr>
        <w:t>авиаметподразделений</w:t>
      </w:r>
      <w:proofErr w:type="spellEnd"/>
      <w:r w:rsidR="007548B1">
        <w:rPr>
          <w:rFonts w:ascii="Times New Roman" w:hAnsi="Times New Roman" w:cs="Times New Roman"/>
          <w:sz w:val="24"/>
          <w:szCs w:val="24"/>
        </w:rPr>
        <w:t xml:space="preserve"> при метеорологическом обеспечении полетов воздушного судна (вертолет) Общества, в частности, с местности Молодо (с посадочной площадки).</w:t>
      </w:r>
      <w:proofErr w:type="gramEnd"/>
    </w:p>
    <w:p w:rsidR="004F0D3C" w:rsidRDefault="004F0D3C" w:rsidP="004F0D3C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C7418">
        <w:rPr>
          <w:rFonts w:ascii="Times New Roman" w:hAnsi="Times New Roman"/>
          <w:sz w:val="24"/>
          <w:szCs w:val="24"/>
          <w:lang w:val="ru-RU"/>
        </w:rPr>
        <w:t xml:space="preserve">у с т а </w:t>
      </w:r>
      <w:proofErr w:type="spellStart"/>
      <w:r w:rsidRPr="007C7418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7C7418">
        <w:rPr>
          <w:rFonts w:ascii="Times New Roman" w:hAnsi="Times New Roman"/>
          <w:sz w:val="24"/>
          <w:szCs w:val="24"/>
          <w:lang w:val="ru-RU"/>
        </w:rPr>
        <w:t xml:space="preserve"> о в и </w:t>
      </w:r>
      <w:proofErr w:type="gramStart"/>
      <w:r w:rsidRPr="007C7418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7C7418">
        <w:rPr>
          <w:rFonts w:ascii="Times New Roman" w:hAnsi="Times New Roman"/>
          <w:sz w:val="24"/>
          <w:szCs w:val="24"/>
          <w:lang w:val="ru-RU"/>
        </w:rPr>
        <w:t xml:space="preserve"> а:</w:t>
      </w:r>
    </w:p>
    <w:p w:rsidR="007548B1" w:rsidRDefault="007548B1" w:rsidP="0075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26.04.2013 г. в Управление Федеральной антимонопольной службы по Республике Саха (Якутия) поступило заявление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нарушении Федеральным государственным бюджетным учреждением «Якутское управление по гидрометеорологии и мониторингу окружающей среды» требований части 1 статьи 10 Федерального закона от 26.07.2006 № 135-ФЗ «О защите конкуренции» путем установления тарифа на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полетов по районам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(квадратам) в период утвержденных регламентов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авиаметподразделений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метеорологическом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полетов воздушного судна (вертолет) Общества, в частности, с местности Молодо (с посадочной площадки).</w:t>
      </w:r>
    </w:p>
    <w:p w:rsidR="000E198D" w:rsidRPr="000E198D" w:rsidRDefault="000E198D" w:rsidP="000E1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8D">
        <w:rPr>
          <w:rFonts w:ascii="Times New Roman" w:hAnsi="Times New Roman" w:cs="Times New Roman"/>
          <w:i/>
          <w:sz w:val="24"/>
          <w:szCs w:val="24"/>
        </w:rPr>
        <w:t>В ходе рассмотрения дела представители ОАО «</w:t>
      </w:r>
      <w:proofErr w:type="spellStart"/>
      <w:r w:rsidRPr="000E198D">
        <w:rPr>
          <w:rFonts w:ascii="Times New Roman" w:hAnsi="Times New Roman" w:cs="Times New Roman"/>
          <w:i/>
          <w:sz w:val="24"/>
          <w:szCs w:val="24"/>
        </w:rPr>
        <w:t>Нижне-Ленское</w:t>
      </w:r>
      <w:proofErr w:type="spellEnd"/>
      <w:r w:rsidRPr="000E198D">
        <w:rPr>
          <w:rFonts w:ascii="Times New Roman" w:hAnsi="Times New Roman" w:cs="Times New Roman"/>
          <w:i/>
          <w:sz w:val="24"/>
          <w:szCs w:val="24"/>
        </w:rPr>
        <w:t>» доводы, приведенные в заявлении, поддержали и пояснили следующее.</w:t>
      </w:r>
    </w:p>
    <w:p w:rsidR="00FC4A15" w:rsidRDefault="00FC4A15" w:rsidP="000E1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0EE">
        <w:rPr>
          <w:rFonts w:ascii="Times New Roman" w:hAnsi="Times New Roman"/>
          <w:sz w:val="24"/>
          <w:szCs w:val="24"/>
        </w:rPr>
        <w:t xml:space="preserve">ФГБУ «Якутское УГМС» </w:t>
      </w:r>
      <w:r>
        <w:rPr>
          <w:rFonts w:ascii="Times New Roman" w:hAnsi="Times New Roman"/>
          <w:sz w:val="24"/>
          <w:szCs w:val="24"/>
        </w:rPr>
        <w:t>неправомерно установило почасовую</w:t>
      </w:r>
      <w:r w:rsidR="00710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="007100EE">
        <w:rPr>
          <w:rFonts w:ascii="Times New Roman" w:hAnsi="Times New Roman" w:cs="Times New Roman"/>
          <w:sz w:val="24"/>
          <w:szCs w:val="24"/>
        </w:rPr>
        <w:t xml:space="preserve"> за авиаметеорологическое обеспечение полетов воздушных судов в районе </w:t>
      </w:r>
      <w:proofErr w:type="spellStart"/>
      <w:r w:rsidR="007100EE">
        <w:rPr>
          <w:rFonts w:ascii="Times New Roman" w:hAnsi="Times New Roman" w:cs="Times New Roman"/>
          <w:sz w:val="24"/>
          <w:szCs w:val="24"/>
        </w:rPr>
        <w:t>авиаработ</w:t>
      </w:r>
      <w:proofErr w:type="spellEnd"/>
      <w:r w:rsidR="007100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 вылетах с </w:t>
      </w:r>
      <w:r w:rsidR="007100EE">
        <w:rPr>
          <w:rFonts w:ascii="Times New Roman" w:hAnsi="Times New Roman" w:cs="Times New Roman"/>
          <w:sz w:val="24"/>
          <w:szCs w:val="24"/>
        </w:rPr>
        <w:t>посадочных площадок)</w:t>
      </w:r>
      <w:r w:rsidR="000E198D">
        <w:rPr>
          <w:rFonts w:ascii="Times New Roman" w:hAnsi="Times New Roman" w:cs="Times New Roman"/>
          <w:sz w:val="24"/>
          <w:szCs w:val="24"/>
        </w:rPr>
        <w:t xml:space="preserve"> в размере 3500 рублей за 1 час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7100EE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авиаметеообеспечению</w:t>
      </w:r>
      <w:proofErr w:type="spellEnd"/>
      <w:r w:rsidR="0071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полетов воздушных судов относится к регулируемым тарифам. </w:t>
      </w:r>
    </w:p>
    <w:p w:rsidR="007100EE" w:rsidRDefault="00FC4A15" w:rsidP="000E1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100E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EB050D">
        <w:rPr>
          <w:rFonts w:ascii="Times New Roman" w:hAnsi="Times New Roman" w:cs="Times New Roman"/>
          <w:sz w:val="24"/>
          <w:szCs w:val="24"/>
        </w:rPr>
        <w:t>положениями Приказа</w:t>
      </w:r>
      <w:r w:rsidR="007100EE">
        <w:rPr>
          <w:rFonts w:ascii="Times New Roman" w:hAnsi="Times New Roman" w:cs="Times New Roman"/>
          <w:sz w:val="24"/>
          <w:szCs w:val="24"/>
        </w:rPr>
        <w:t xml:space="preserve"> Минтранса </w:t>
      </w:r>
      <w:r w:rsidR="00EB050D">
        <w:rPr>
          <w:rFonts w:ascii="Times New Roman" w:hAnsi="Times New Roman" w:cs="Times New Roman"/>
          <w:sz w:val="24"/>
          <w:szCs w:val="24"/>
        </w:rPr>
        <w:t xml:space="preserve">РФ «Об аэронавигационных сборах и аэропортовых сборах, тарифов за обслуживание воздушных судов </w:t>
      </w:r>
      <w:proofErr w:type="spellStart"/>
      <w:r w:rsidR="00EB050D"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 w:rsidR="00EB050D">
        <w:rPr>
          <w:rFonts w:ascii="Times New Roman" w:hAnsi="Times New Roman" w:cs="Times New Roman"/>
          <w:sz w:val="24"/>
          <w:szCs w:val="24"/>
        </w:rPr>
        <w:t xml:space="preserve"> Российской Федерации в аэропортах и воздушном пространстве Российской Федерации» от 02.10.2000 № 110 (далее – Приказ Минтранса РФ </w:t>
      </w:r>
      <w:r w:rsidR="007100EE">
        <w:rPr>
          <w:rFonts w:ascii="Times New Roman" w:hAnsi="Times New Roman" w:cs="Times New Roman"/>
          <w:sz w:val="24"/>
          <w:szCs w:val="24"/>
        </w:rPr>
        <w:t>от 02.10.2000 № 110</w:t>
      </w:r>
      <w:r w:rsidR="00EB050D">
        <w:rPr>
          <w:rFonts w:ascii="Times New Roman" w:hAnsi="Times New Roman" w:cs="Times New Roman"/>
          <w:sz w:val="24"/>
          <w:szCs w:val="24"/>
        </w:rPr>
        <w:t>)</w:t>
      </w:r>
      <w:r w:rsidR="0071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указанных услуг </w:t>
      </w:r>
      <w:r w:rsidR="007100EE">
        <w:rPr>
          <w:rFonts w:ascii="Times New Roman" w:hAnsi="Times New Roman" w:cs="Times New Roman"/>
          <w:sz w:val="24"/>
          <w:szCs w:val="24"/>
        </w:rPr>
        <w:t>должна взиматься за один  вылет воздушного судна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взлетной массы воздушного судна</w:t>
      </w:r>
      <w:r w:rsidR="007100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8A8" w:rsidRPr="007778A8" w:rsidRDefault="007778A8" w:rsidP="0077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A8">
        <w:rPr>
          <w:rFonts w:ascii="Times New Roman" w:hAnsi="Times New Roman" w:cs="Times New Roman"/>
          <w:sz w:val="24"/>
          <w:szCs w:val="24"/>
        </w:rPr>
        <w:t>По результатам проведенной по данному зая</w:t>
      </w:r>
      <w:r w:rsidR="00EB050D">
        <w:rPr>
          <w:rFonts w:ascii="Times New Roman" w:hAnsi="Times New Roman" w:cs="Times New Roman"/>
          <w:sz w:val="24"/>
          <w:szCs w:val="24"/>
        </w:rPr>
        <w:t>влению проверки Якутским УФАС 17.07.2013 приказом № 56</w:t>
      </w:r>
      <w:r w:rsidRPr="007778A8">
        <w:rPr>
          <w:rFonts w:ascii="Times New Roman" w:hAnsi="Times New Roman" w:cs="Times New Roman"/>
          <w:sz w:val="24"/>
          <w:szCs w:val="24"/>
        </w:rPr>
        <w:t xml:space="preserve"> руководителя Уп</w:t>
      </w:r>
      <w:r w:rsidR="00EB050D">
        <w:rPr>
          <w:rFonts w:ascii="Times New Roman" w:hAnsi="Times New Roman" w:cs="Times New Roman"/>
          <w:sz w:val="24"/>
          <w:szCs w:val="24"/>
        </w:rPr>
        <w:t xml:space="preserve">равления в отношении ФГБУ «Якутское УГМС» </w:t>
      </w:r>
      <w:r w:rsidRPr="007778A8">
        <w:rPr>
          <w:rFonts w:ascii="Times New Roman" w:hAnsi="Times New Roman" w:cs="Times New Roman"/>
          <w:sz w:val="24"/>
          <w:szCs w:val="24"/>
        </w:rPr>
        <w:t>возбу</w:t>
      </w:r>
      <w:r w:rsidR="00EB050D">
        <w:rPr>
          <w:rFonts w:ascii="Times New Roman" w:hAnsi="Times New Roman" w:cs="Times New Roman"/>
          <w:sz w:val="24"/>
          <w:szCs w:val="24"/>
        </w:rPr>
        <w:t>ждено дело по признакам пункта 10 ч.1 ст. 10</w:t>
      </w:r>
      <w:r w:rsidRPr="007778A8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</w:p>
    <w:p w:rsidR="007778A8" w:rsidRDefault="007778A8" w:rsidP="0077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15">
        <w:rPr>
          <w:rFonts w:ascii="Times New Roman" w:hAnsi="Times New Roman" w:cs="Times New Roman"/>
          <w:i/>
          <w:sz w:val="24"/>
          <w:szCs w:val="24"/>
        </w:rPr>
        <w:t>В ходе рассмотрения настоящего дела Комиссией установлено следующее</w:t>
      </w:r>
      <w:r w:rsidRPr="007778A8">
        <w:rPr>
          <w:rFonts w:ascii="Times New Roman" w:hAnsi="Times New Roman" w:cs="Times New Roman"/>
          <w:sz w:val="24"/>
          <w:szCs w:val="24"/>
        </w:rPr>
        <w:t>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2013 г. между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(Общество) и ФГБУ «Якутское УГМС»  заключен договор на специализированное авиаметеорологическое обеспечение. Предметом договора является обеспечение Якутским УГМС специализированной метеорологической информацией экипажей воздушных судов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период с 01.01.2013 по 31.12.2013 г.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Авиаметеорологическое обеспечение Якутским УГМС согласно пункту 2.2.1. договора осуществляется по заявкам заказчика на авиаметеорологическое обеспечение в виде суточных планов полетов, подписанных уполномоченным лицом, и в виде заявок на вылеты, не включенные в суточный план полетов, направляемые по факсам авиационных метеорологических станций (гражданских) (авиационных метеорологических центров, оперативных групп) (далее АМСГ (АМЦ, ОГ).</w:t>
      </w:r>
      <w:proofErr w:type="gramEnd"/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4.1. договора 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авиаметеообеспечения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метеосборов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установленных за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аэропортов Якутск, Нерюнгри,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Нюрба, Тикси, Черский,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Мирный Ленск, Полярный, Зырянка,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Усть-Нера,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Верхневилюйск, Вилюйск, Сунтар, Витим, Оленек,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Саскылах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Среднеколымск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Мома, зарегистрированных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Центре расписания и тарифов и действующих на момент выполнения рейса, а также количества произведенных самолетовылетов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реестра. Ставка сбора применяется по группам воздушных судов, установленным по максимальной взлетной массе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, со следующими коэффициентами: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пяти тонн включительно – 0,25 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метеосбора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аэропорта вылета;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свыше пяти тонн до 12 тонн включительно – 0,5 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метеосбора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аэропорта вылета;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свыше 12 тонн – 1,0 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метеосбора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аэропорта вылета.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взимается НДС в размере, установленном законодательством РФ.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28.02.2013 Якутским </w:t>
      </w:r>
      <w:r w:rsidR="003D62AB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МС в адрес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направлены счет № 227 от 28.02.2013, счет-фактура № 200 от 28.02.2013, акт № 200 от 28.02.2013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районам полетов по маршруту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Молодо-Якутск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Молодо-квадраты-Жиганск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Молодо-Жиганск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всего в сумме 43365 руб. (в т.ч. НДС 6615 руб.) за время работы 10,5 часов.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13.03.2013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не согласившись с выставленными счетами и ссылаясь на имеющийся заключенный договор от 14.03.2013, возвращает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Якутскому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УГМС вышеуказанные счет и счет-фактуру.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19.03.2013 Якутское УГМС направило Обществу проект договора</w:t>
      </w:r>
      <w:r w:rsidR="000E198D">
        <w:rPr>
          <w:rFonts w:ascii="Times New Roman" w:hAnsi="Times New Roman" w:cs="Times New Roman"/>
          <w:sz w:val="24"/>
          <w:szCs w:val="24"/>
        </w:rPr>
        <w:t xml:space="preserve"> № 68</w:t>
      </w:r>
      <w:r>
        <w:rPr>
          <w:rFonts w:ascii="Times New Roman" w:hAnsi="Times New Roman" w:cs="Times New Roman"/>
          <w:sz w:val="24"/>
          <w:szCs w:val="24"/>
        </w:rPr>
        <w:t xml:space="preserve"> на специализированное авиаметеорологическое обеспечение.</w:t>
      </w:r>
      <w:proofErr w:type="gramEnd"/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2.1.1. договора определено,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8D">
        <w:rPr>
          <w:rFonts w:ascii="Times New Roman" w:hAnsi="Times New Roman" w:cs="Times New Roman"/>
          <w:sz w:val="24"/>
          <w:szCs w:val="24"/>
        </w:rPr>
        <w:t>ФГБУ «Якутское</w:t>
      </w:r>
      <w:r>
        <w:rPr>
          <w:rFonts w:ascii="Times New Roman" w:hAnsi="Times New Roman" w:cs="Times New Roman"/>
          <w:sz w:val="24"/>
          <w:szCs w:val="24"/>
        </w:rPr>
        <w:t xml:space="preserve"> УГМС</w:t>
      </w:r>
      <w:r w:rsidR="000E19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подготовки оперативной специализированной авиаметеорологической информации, соответствующей требованиям нормативных и руководящих документов, изданных совместно Росгидрометом  и Министерством транспорта РФ, с последующими изменениями и дополнениями к ним, для выполнения полетов по районам Якутск, Нерюнгри,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Нюрба, Тикси, Черский,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Чокурдах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Мирный, Ленск, Полярный, Зырянка,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Усть-Нера, установленных в соответствии с регламентом работ этих аэропортов.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4.1 договора стоимость одного часа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авиаметподразделений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ФГБУ «Якутское УГМС»  по обеспечению полетов по районам полетов (квадратам) определяется согласно «Прейскуранта на предоставление информации о состоянии окружающей среды, ее загрязнении ФГБУ «Якутское УГМС» в 2012 году» Выписка из Прейскуранта оформлена Приложением № 2 к договору.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 взимается НДС в размере, установленном законодательством РФ.</w:t>
      </w:r>
    </w:p>
    <w:p w:rsidR="00CC285A" w:rsidRDefault="003D62AB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CC285A">
        <w:rPr>
          <w:rFonts w:ascii="Times New Roman" w:hAnsi="Times New Roman" w:cs="Times New Roman"/>
          <w:sz w:val="24"/>
          <w:szCs w:val="24"/>
        </w:rPr>
        <w:t xml:space="preserve"> 4.2 договора стоимость метеорологического обеспечения определяется исходя из стоимости одного часа работ в АМСГ (АМЦ, ОГ), и количества часов всех </w:t>
      </w:r>
      <w:proofErr w:type="spellStart"/>
      <w:r w:rsidR="00CC285A">
        <w:rPr>
          <w:rFonts w:ascii="Times New Roman" w:hAnsi="Times New Roman" w:cs="Times New Roman"/>
          <w:sz w:val="24"/>
          <w:szCs w:val="24"/>
        </w:rPr>
        <w:t>аваиметподразделений</w:t>
      </w:r>
      <w:proofErr w:type="spellEnd"/>
      <w:r w:rsidR="00CC285A">
        <w:rPr>
          <w:rFonts w:ascii="Times New Roman" w:hAnsi="Times New Roman" w:cs="Times New Roman"/>
          <w:sz w:val="24"/>
          <w:szCs w:val="24"/>
        </w:rPr>
        <w:t xml:space="preserve">, привлеченных к </w:t>
      </w:r>
      <w:proofErr w:type="spellStart"/>
      <w:r w:rsidR="00CC285A">
        <w:rPr>
          <w:rFonts w:ascii="Times New Roman" w:hAnsi="Times New Roman" w:cs="Times New Roman"/>
          <w:sz w:val="24"/>
          <w:szCs w:val="24"/>
        </w:rPr>
        <w:t>метеообеспечению</w:t>
      </w:r>
      <w:proofErr w:type="spellEnd"/>
      <w:r w:rsidR="00CC285A">
        <w:rPr>
          <w:rFonts w:ascii="Times New Roman" w:hAnsi="Times New Roman" w:cs="Times New Roman"/>
          <w:sz w:val="24"/>
          <w:szCs w:val="24"/>
        </w:rPr>
        <w:t xml:space="preserve">, включая время полготовки специализированной </w:t>
      </w:r>
      <w:proofErr w:type="spellStart"/>
      <w:r w:rsidR="00CC285A">
        <w:rPr>
          <w:rFonts w:ascii="Times New Roman" w:hAnsi="Times New Roman" w:cs="Times New Roman"/>
          <w:sz w:val="24"/>
          <w:szCs w:val="24"/>
        </w:rPr>
        <w:t>метоинформации</w:t>
      </w:r>
      <w:proofErr w:type="spellEnd"/>
      <w:r w:rsidR="00CC285A">
        <w:rPr>
          <w:rFonts w:ascii="Times New Roman" w:hAnsi="Times New Roman" w:cs="Times New Roman"/>
          <w:sz w:val="24"/>
          <w:szCs w:val="24"/>
        </w:rPr>
        <w:t xml:space="preserve"> прогностической АМСГ (АМЦ), а также АМСГ (ОГ), находящихся на аэродроме посадки и привлеченных в качестве запасных. </w:t>
      </w:r>
    </w:p>
    <w:p w:rsidR="00CC285A" w:rsidRDefault="00CC285A" w:rsidP="00CC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приложению № 2 к проект</w:t>
      </w:r>
      <w:r w:rsidR="00F367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договора в виде выписки из Прейскуранта на предоставление информации о состоянии окружающей среды, ее загрязнении ФГБУ «Якутское УГМС», утвержденного начальником ФГБУ «Якутское УГМС» Кузьмич В.И., стоимость авиационного метеорологического обеспечения полетов воздушных судов по районам полетов во время регламентов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авиаметподразделений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ФГБУ «Якутское УГМС» с 01.01.2013 г., без НДС, составляет 3500 руб./час.</w:t>
      </w:r>
      <w:proofErr w:type="gramEnd"/>
    </w:p>
    <w:p w:rsidR="00FC4A15" w:rsidRPr="00416723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23">
        <w:rPr>
          <w:rFonts w:ascii="Times New Roman" w:hAnsi="Times New Roman" w:cs="Times New Roman"/>
          <w:i/>
          <w:sz w:val="24"/>
          <w:szCs w:val="24"/>
        </w:rPr>
        <w:t>ФГБУ «Якутское УГМС» с доводами, изложенными в заявлении ОАО «</w:t>
      </w:r>
      <w:proofErr w:type="spellStart"/>
      <w:r w:rsidRPr="00416723">
        <w:rPr>
          <w:rFonts w:ascii="Times New Roman" w:hAnsi="Times New Roman" w:cs="Times New Roman"/>
          <w:i/>
          <w:sz w:val="24"/>
          <w:szCs w:val="24"/>
        </w:rPr>
        <w:t>Нижне-Ленское</w:t>
      </w:r>
      <w:proofErr w:type="spellEnd"/>
      <w:r w:rsidRPr="00416723">
        <w:rPr>
          <w:rFonts w:ascii="Times New Roman" w:hAnsi="Times New Roman" w:cs="Times New Roman"/>
          <w:i/>
          <w:sz w:val="24"/>
          <w:szCs w:val="24"/>
        </w:rPr>
        <w:t>», а также с вменяемым нарушением пункта 10 части 1 статьи 10 Закона о защите конкуренции путем нарушения порядка ценообразования, установленного Приказом Минт</w:t>
      </w:r>
      <w:r w:rsidR="003D62AB">
        <w:rPr>
          <w:rFonts w:ascii="Times New Roman" w:hAnsi="Times New Roman" w:cs="Times New Roman"/>
          <w:i/>
          <w:sz w:val="24"/>
          <w:szCs w:val="24"/>
        </w:rPr>
        <w:t xml:space="preserve">ранса РФ от 02.10.2000 № 110,  </w:t>
      </w:r>
      <w:r w:rsidRPr="004167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6723">
        <w:rPr>
          <w:rFonts w:ascii="Times New Roman" w:hAnsi="Times New Roman" w:cs="Times New Roman"/>
          <w:i/>
          <w:sz w:val="24"/>
          <w:szCs w:val="24"/>
        </w:rPr>
        <w:t>не согласно</w:t>
      </w:r>
      <w:proofErr w:type="gramEnd"/>
      <w:r w:rsidRPr="00416723">
        <w:rPr>
          <w:rFonts w:ascii="Times New Roman" w:hAnsi="Times New Roman" w:cs="Times New Roman"/>
          <w:i/>
          <w:sz w:val="24"/>
          <w:szCs w:val="24"/>
        </w:rPr>
        <w:t xml:space="preserve"> по следующим основаниям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рассмотрения дела представители ФГБУ «Якутское УГМС» пояснили, что услуга по предоставлению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является платной согласно Постановлению Правительства РФ от 03.08.1992 г. № 532 «О повышении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эффективности использования в народном хозяйстве гидрометеорологической информации и данных о загрязнении окружающей природной среды».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«Порядку регистрации и опубликования аэронавигационных и аэропортовых сборов, тарифов за обслуживание воздушных судов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аэропортах и воздушном пространстве Российской Федерации и цен на материально-технические ресурсы, предоставляемые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аэропортах Российской Федерации», утвержденными первым заместителем Министра транспорта РФ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13.04.2001 г. № НА 1.15, государственному регулированию подлежат сборы и тарифы, перечисленные в п. 3.1. </w:t>
      </w:r>
      <w:proofErr w:type="gramEnd"/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п.п. 2.3 и 3.2 указанного Порядка сборы, тарифы устанавливаются организациями самостоятельно в соответствующих прейскурантах. В соответствии с требованиями этих пунктов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Якутское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УГМС» самостоятельно утвердило стоимость авиационного метеорологического обеспечения по районам полетов.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представители ответчика пояснили, что статья 64 Воздушного кодекса Российской Федерации применяется только к авиационным предприятиям (глава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ВК РФ).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Якутское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УГМС» не является авиационным предприятием в соответствии с п.п. 1.1. и 3.1. Устава Учреждения.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69 ВК РФ разделяет понятия «аэронавигационное обслуживание полетов воздушных судов» и «обеспечение полетов воздушных судов». В понятие «аэронавигационное обслуживание» входит, среди прочего, предоставление метеорологической информации. Предоставление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ее передача диспетчером от одного лица (ФГБУ «Якутское УГМС») другому лицу (командиру воздушного судна потребителя), то есть является посреднической услугой.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статьи 69 ВК РФ указано, что правила и услуги аэронавигационного обслуживания, а также обеспечения полетов воздушных судов устанавливаются федеральными авиационными правилами.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авиационные правила «Подготовка и выполнение полетов в гражданской авиации Российской Федерации», утвержденные Приказом Минтранса РФ от 31.07.2009 г. № 128, четко различают обеспечение полетов (глава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) и аэронавигационное обслуживание полетов воздушных судов (глава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). Метеорологическое обеспечение полетов (пункты 8.20-8.23 авиационных правил) входит в состав обеспечения полетов наряду с топливно-заправочным обеспечением, медицинским обеспечением, обеспечением безопасности полетов и пр., и не входит в состав аэронавигационного обслуживания.</w:t>
      </w:r>
    </w:p>
    <w:p w:rsid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Приказов Минтранса РФ от 02.10.2000 г. № 110 и от 017.07.2012 г. № 241 распространяются только на организации гражданской авиации (пункт 1.2 Пр</w:t>
      </w:r>
      <w:r w:rsidR="003D62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казов).</w:t>
      </w:r>
    </w:p>
    <w:p w:rsidR="008178E9" w:rsidRDefault="008178E9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установления стоимости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один час работы,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метеосбора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1 самолетовылет, представители Учреждения сообщили, что продолжительность полетов вертолетов по выполнению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разной: от 10-15 минут до 14-16 часов и количество посадок и взлетов с посадочных площадок тоже может быть разным. В зависимости от потребностей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течение часа может быть до 10-12 вылетов одного воздушного судна </w:t>
      </w:r>
      <w:r w:rsidR="00DE158F">
        <w:rPr>
          <w:rFonts w:ascii="Times New Roman" w:hAnsi="Times New Roman" w:cs="Times New Roman"/>
          <w:sz w:val="24"/>
          <w:szCs w:val="24"/>
        </w:rPr>
        <w:t xml:space="preserve">с посадочных площадок, например, при транспортировке грузов с одной буровой на другую, расположенную рядом буровую. В этом случае при установлении сбора как за самолетовылет, авиакомпания должна будет заплатить очень большую сумму за </w:t>
      </w:r>
      <w:proofErr w:type="spellStart"/>
      <w:r w:rsidR="00DE158F"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 w:rsidR="00DE158F">
        <w:rPr>
          <w:rFonts w:ascii="Times New Roman" w:hAnsi="Times New Roman" w:cs="Times New Roman"/>
          <w:sz w:val="24"/>
          <w:szCs w:val="24"/>
        </w:rPr>
        <w:t xml:space="preserve"> при работе один час. Или может быть один вылет воздушного судна, а затем полет без посадок в течение 5-6 часов, как например, при аэрофотосъемках. В этом случае убытки будут у метеослужбы, так как работы по </w:t>
      </w:r>
      <w:proofErr w:type="spellStart"/>
      <w:r w:rsidR="00DE158F">
        <w:rPr>
          <w:rFonts w:ascii="Times New Roman" w:hAnsi="Times New Roman" w:cs="Times New Roman"/>
          <w:sz w:val="24"/>
          <w:szCs w:val="24"/>
        </w:rPr>
        <w:t>метеообесепечнию</w:t>
      </w:r>
      <w:proofErr w:type="spellEnd"/>
      <w:r w:rsidR="00DE158F">
        <w:rPr>
          <w:rFonts w:ascii="Times New Roman" w:hAnsi="Times New Roman" w:cs="Times New Roman"/>
          <w:sz w:val="24"/>
          <w:szCs w:val="24"/>
        </w:rPr>
        <w:t xml:space="preserve"> будут выполняться для всей продолжительности полета, а сбор получится только один. </w:t>
      </w:r>
    </w:p>
    <w:p w:rsidR="000E198D" w:rsidRPr="00FC4A15" w:rsidRDefault="00FC4A15" w:rsidP="00FC4A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8D">
        <w:rPr>
          <w:rFonts w:ascii="Times New Roman" w:hAnsi="Times New Roman"/>
          <w:i/>
          <w:sz w:val="24"/>
        </w:rPr>
        <w:t>Комиссия Управления Федеральной антимонопольной службы по Республике Саха</w:t>
      </w:r>
      <w:r w:rsidR="000B3D73">
        <w:rPr>
          <w:rFonts w:ascii="Times New Roman" w:hAnsi="Times New Roman"/>
          <w:i/>
          <w:sz w:val="24"/>
        </w:rPr>
        <w:t xml:space="preserve"> </w:t>
      </w:r>
      <w:r w:rsidRPr="000E198D">
        <w:rPr>
          <w:rFonts w:ascii="Times New Roman" w:hAnsi="Times New Roman"/>
          <w:i/>
          <w:sz w:val="24"/>
        </w:rPr>
        <w:t>(Якутия), заслушав объяснения лиц, участвующих</w:t>
      </w:r>
      <w:r w:rsidR="003D62AB">
        <w:rPr>
          <w:rFonts w:ascii="Times New Roman" w:hAnsi="Times New Roman"/>
          <w:i/>
          <w:sz w:val="24"/>
        </w:rPr>
        <w:t xml:space="preserve"> в деле, изучив имеющиеся в  материалах</w:t>
      </w:r>
      <w:r w:rsidRPr="000E198D">
        <w:rPr>
          <w:rFonts w:ascii="Times New Roman" w:hAnsi="Times New Roman"/>
          <w:i/>
          <w:sz w:val="24"/>
        </w:rPr>
        <w:t xml:space="preserve"> дела документы, пришла к следующим выводам.       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69 Воздушного кодекса РФ аэронавигационное обслуживание полетов воздушных судов (в том числе предоставление метеорологической информации, поиск и спасание), предоставляемое на всех этапах полета воздушных судов, а также радио- и светотехническое, инженерно-авиационное, аэродромное, аварийно-спасательное и другое обеспечение полетов воздушных судов осуществляется на единообразных условиях с взиманием платы, если иное не предусмотрено законодательством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и условия аэронавигационного обслуживания, а также обеспечения полетов воздушных судов устанавливаются федеральными авиационными правилами.</w:t>
      </w:r>
    </w:p>
    <w:p w:rsidR="000C0FDA" w:rsidRDefault="000C0FDA" w:rsidP="002E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услуг по метеорологическому обеспечению регулируется Наставлением по метеорологическому обеспечению гражданской авиации России (НМО ГА-95).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услуг по аэронавигационному обслуживанию воздушных судов на маршрутах и</w:t>
      </w:r>
      <w:r w:rsidR="0008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районах аэродромов подлежит государственному регулированию на основании статей 64, 69 Воздушного кодекса РФ, Указа Президента РФ от 28.02.1995 г. № 221 «О мерах по упорядочению государственного регулирования цен (тарифов)» и статьи 494 Гражданского кодекса РФ.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статьи 64 Воздушного кодекса РФ правила формирования и применения тарифов, взимания сборов </w:t>
      </w:r>
      <w:r w:rsidRPr="00D63A72">
        <w:rPr>
          <w:rFonts w:ascii="Times New Roman" w:hAnsi="Times New Roman" w:cs="Times New Roman"/>
          <w:sz w:val="24"/>
          <w:szCs w:val="24"/>
        </w:rPr>
        <w:t>в области гражданской авиации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органом в области гражданской авиации.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период возникновения разногласий между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Якутским УНМС действовал Единый порядок установления и взимания сборов и тарифов за обслуживание воздушных судов, утвержденный Приказом Минтранса РФ «Об аэронавигационных сборах и аэропортовых сборах, тарифов за обслуживание воздушных судов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аэропортах и воздушном пространстве Российской Федерации» от 02.10.2000 № 110.</w:t>
      </w:r>
      <w:proofErr w:type="gramEnd"/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мая 2013 г. вступили в силу Перечень и правила формирования тарифов и сборов за обслуживание воздушных судов в аэропортах и воздушном пространстве Российской Федерации, утвержденные Приказом Минтранса России от 17.07.2012 № 241, в соответствии с пунктом 3 которого, утратил силу Приказ Минтранса от 02.10.2000 </w:t>
      </w:r>
      <w:r w:rsidR="002E79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110.</w:t>
      </w:r>
      <w:r w:rsidR="005A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Минтранса от 17.07.2012 № 241 к аэронавигационным услугам относится в том числе и передача экипажам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метеорологической информации.</w:t>
      </w:r>
    </w:p>
    <w:p w:rsidR="000C0FDA" w:rsidRDefault="000C0FDA" w:rsidP="002E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3.5.1 Перечня и правил формирования тарифов и сборов за обслуживание воздушных судов в аэропортах и воздушном пространстве Российской Федерации, утвержденные Приказом Минтранса России от 17.07.2012 № 241, сбор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 на один вылет воздушного судна и применяется по группам воздушных судов, установленным по максимальной взлетной массе воздушных судов, со следующими коэффициентами:</w:t>
      </w:r>
      <w:proofErr w:type="gramEnd"/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суда до пяти тонн включительно - 0,25;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суда свыше пяти тонн до 12 тонн включительно - 0,5;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самолеты свыше 12 тонн - 1,0;</w:t>
      </w:r>
    </w:p>
    <w:p w:rsidR="000C0FDA" w:rsidRDefault="000C0FDA" w:rsidP="000C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вертолеты свыше 12 тонн - 0,5.</w:t>
      </w:r>
    </w:p>
    <w:p w:rsidR="000C0FDA" w:rsidRDefault="000C0FDA" w:rsidP="0007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сбора применяется максимальная взлетная масса гражданского воздушного судна, указанная в руководстве по летной эксплуатации воздушного судна. При обслуживании полетов воздушных судов государственной и экспериментальной авиации при определении сбора применяется максимальная взлетная масса типа или модификации обслуживаемого воздушного судна.</w:t>
      </w:r>
    </w:p>
    <w:p w:rsidR="000C0FDA" w:rsidRDefault="000C0FDA" w:rsidP="0008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Управления Федеральной антимонопольной службы по Республике Саха (Якутия) № 02/17 от 27.06.2005 г. </w:t>
      </w:r>
      <w:r w:rsidR="0008605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8605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«Якутское УГМС» включено в реестр хозяйствующих субъектов, имеющих долю на рынке определенного товара в размере более чем 35 процентов или занимающих доминирующее положение на рынке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субъектов, по позиции деятельность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гидрометеорологии и смежных с ней областях с долей более 65 % в географических границах территории Республики Саха (Якутия).</w:t>
      </w:r>
    </w:p>
    <w:p w:rsidR="0057451A" w:rsidRDefault="000B3D73" w:rsidP="0008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3.5. </w:t>
      </w:r>
      <w:r w:rsidR="0057451A">
        <w:rPr>
          <w:rFonts w:ascii="Times New Roman" w:hAnsi="Times New Roman" w:cs="Times New Roman"/>
          <w:sz w:val="24"/>
          <w:szCs w:val="24"/>
        </w:rPr>
        <w:t xml:space="preserve">«Сбор за </w:t>
      </w:r>
      <w:proofErr w:type="spellStart"/>
      <w:r w:rsidR="0057451A"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 w:rsidR="005745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451A">
        <w:rPr>
          <w:rFonts w:ascii="Times New Roman" w:hAnsi="Times New Roman" w:cs="Times New Roman"/>
          <w:sz w:val="24"/>
          <w:szCs w:val="24"/>
        </w:rPr>
        <w:t>риказа</w:t>
      </w:r>
      <w:r>
        <w:rPr>
          <w:rFonts w:ascii="Times New Roman" w:hAnsi="Times New Roman" w:cs="Times New Roman"/>
          <w:sz w:val="24"/>
          <w:szCs w:val="24"/>
        </w:rPr>
        <w:t xml:space="preserve"> Минтранса </w:t>
      </w:r>
      <w:r w:rsidR="00EE057A">
        <w:rPr>
          <w:rFonts w:ascii="Times New Roman" w:hAnsi="Times New Roman" w:cs="Times New Roman"/>
          <w:sz w:val="24"/>
          <w:szCs w:val="24"/>
        </w:rPr>
        <w:t xml:space="preserve">РФ </w:t>
      </w:r>
      <w:r w:rsidR="0057451A">
        <w:rPr>
          <w:rFonts w:ascii="Times New Roman" w:hAnsi="Times New Roman" w:cs="Times New Roman"/>
          <w:sz w:val="24"/>
          <w:szCs w:val="24"/>
        </w:rPr>
        <w:t xml:space="preserve">от 02.10.2000        </w:t>
      </w:r>
      <w:r w:rsidR="00EE057A">
        <w:rPr>
          <w:rFonts w:ascii="Times New Roman" w:hAnsi="Times New Roman" w:cs="Times New Roman"/>
          <w:sz w:val="24"/>
          <w:szCs w:val="24"/>
        </w:rPr>
        <w:t>№ 110 и Приказа Минтранса РФ</w:t>
      </w:r>
      <w:r w:rsidR="0057451A">
        <w:rPr>
          <w:rFonts w:ascii="Times New Roman" w:hAnsi="Times New Roman" w:cs="Times New Roman"/>
          <w:sz w:val="24"/>
          <w:szCs w:val="24"/>
        </w:rPr>
        <w:t xml:space="preserve"> </w:t>
      </w:r>
      <w:r w:rsidR="00EE057A">
        <w:rPr>
          <w:rFonts w:ascii="Times New Roman" w:hAnsi="Times New Roman" w:cs="Times New Roman"/>
          <w:sz w:val="24"/>
          <w:szCs w:val="24"/>
        </w:rPr>
        <w:t>от 17.07.2012 № 241</w:t>
      </w:r>
      <w:r w:rsidR="0057451A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EE057A"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EE05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E057A" w:rsidRPr="00EE057A">
        <w:rPr>
          <w:rFonts w:ascii="Times New Roman" w:hAnsi="Times New Roman" w:cs="Times New Roman"/>
          <w:sz w:val="24"/>
          <w:szCs w:val="24"/>
        </w:rPr>
        <w:t xml:space="preserve"> </w:t>
      </w:r>
      <w:r w:rsidR="00EE057A">
        <w:rPr>
          <w:rFonts w:ascii="Times New Roman" w:hAnsi="Times New Roman" w:cs="Times New Roman"/>
          <w:sz w:val="24"/>
          <w:szCs w:val="24"/>
        </w:rPr>
        <w:t>«Аэропортовые сборы»</w:t>
      </w:r>
      <w:r w:rsidR="0057451A">
        <w:rPr>
          <w:rFonts w:ascii="Times New Roman" w:hAnsi="Times New Roman" w:cs="Times New Roman"/>
          <w:sz w:val="24"/>
          <w:szCs w:val="24"/>
        </w:rPr>
        <w:t>.</w:t>
      </w:r>
    </w:p>
    <w:p w:rsidR="002F6D1C" w:rsidRDefault="002F6D1C" w:rsidP="002F6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установленный  Приказом Минтранса РФ от 17.07.2012 № 241 порядок определения сбора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быть применен при вылетах воздушных судов с аэропортов. </w:t>
      </w:r>
    </w:p>
    <w:p w:rsidR="003D62AB" w:rsidRDefault="002F6D1C" w:rsidP="002F6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0741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Приказе Минтранса РФ от 02.10.2000 № 110, так и в Приказе Минтранса РФ от 17.07.2012 № 241</w:t>
      </w:r>
      <w:r w:rsidR="0057451A">
        <w:rPr>
          <w:rFonts w:ascii="Times New Roman" w:hAnsi="Times New Roman" w:cs="Times New Roman"/>
          <w:sz w:val="24"/>
          <w:szCs w:val="24"/>
        </w:rPr>
        <w:t xml:space="preserve"> отсутствует прямое указание на применение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го сбора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="00574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полетов </w:t>
      </w:r>
      <w:r w:rsidR="0057451A">
        <w:rPr>
          <w:rFonts w:ascii="Times New Roman" w:hAnsi="Times New Roman" w:cs="Times New Roman"/>
          <w:sz w:val="24"/>
          <w:szCs w:val="24"/>
        </w:rPr>
        <w:t xml:space="preserve">с посадочных площадок (в районе </w:t>
      </w:r>
      <w:proofErr w:type="spellStart"/>
      <w:r w:rsidR="0057451A">
        <w:rPr>
          <w:rFonts w:ascii="Times New Roman" w:hAnsi="Times New Roman" w:cs="Times New Roman"/>
          <w:sz w:val="24"/>
          <w:szCs w:val="24"/>
        </w:rPr>
        <w:t>авиаработ</w:t>
      </w:r>
      <w:proofErr w:type="spellEnd"/>
      <w:r w:rsidR="0057451A">
        <w:rPr>
          <w:rFonts w:ascii="Times New Roman" w:hAnsi="Times New Roman" w:cs="Times New Roman"/>
          <w:sz w:val="24"/>
          <w:szCs w:val="24"/>
        </w:rPr>
        <w:t>).</w:t>
      </w:r>
    </w:p>
    <w:p w:rsidR="00F52A3F" w:rsidRDefault="00AE3B03" w:rsidP="00F52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вышеуказанным</w:t>
      </w:r>
      <w:r w:rsidR="002F6D1C">
        <w:rPr>
          <w:rFonts w:ascii="Times New Roman" w:hAnsi="Times New Roman" w:cs="Times New Roman"/>
          <w:sz w:val="24"/>
          <w:szCs w:val="24"/>
        </w:rPr>
        <w:t xml:space="preserve">, Управлением Федеральной антимонопольной службы по Республике Саха (Якутия) </w:t>
      </w:r>
      <w:r w:rsidR="00687F24">
        <w:rPr>
          <w:rFonts w:ascii="Times New Roman" w:hAnsi="Times New Roman" w:cs="Times New Roman"/>
          <w:sz w:val="24"/>
          <w:szCs w:val="24"/>
        </w:rPr>
        <w:t>направлен запрос (исх. № 02/4004 от 17.09.2013 г.) в Министерство транспорта Российской Федерации, как в орган, уполномоченный на издание нормативно-правовых актов в сфере формирования, применения тарифов, взимания сборо</w:t>
      </w:r>
      <w:r w:rsidR="00F52A3F">
        <w:rPr>
          <w:rFonts w:ascii="Times New Roman" w:hAnsi="Times New Roman" w:cs="Times New Roman"/>
          <w:sz w:val="24"/>
          <w:szCs w:val="24"/>
        </w:rPr>
        <w:t xml:space="preserve">в за </w:t>
      </w:r>
      <w:proofErr w:type="spellStart"/>
      <w:r w:rsidR="00F52A3F">
        <w:rPr>
          <w:rFonts w:ascii="Times New Roman" w:hAnsi="Times New Roman" w:cs="Times New Roman"/>
          <w:sz w:val="24"/>
          <w:szCs w:val="24"/>
        </w:rPr>
        <w:t>авиаметеообеспечение</w:t>
      </w:r>
      <w:proofErr w:type="spellEnd"/>
      <w:r w:rsidR="00F52A3F">
        <w:rPr>
          <w:rFonts w:ascii="Times New Roman" w:hAnsi="Times New Roman" w:cs="Times New Roman"/>
          <w:sz w:val="24"/>
          <w:szCs w:val="24"/>
        </w:rPr>
        <w:t>.</w:t>
      </w:r>
    </w:p>
    <w:p w:rsidR="00FC4A15" w:rsidRDefault="00FC4A15" w:rsidP="00FC4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пункта 5.2.2. Положения о Минтрансе РФ, утвержденного Постановлением Правительства РФ от 30.07.2004 № 395, к полномочиям Минтранса РФ относится принятие нормативно-правовых актов в установленной сфере деятельности, в том числе правил формирования, применения тарифов, взимания сборов в области гражданской авиации.</w:t>
      </w:r>
    </w:p>
    <w:p w:rsidR="001977CE" w:rsidRDefault="00CA2E15" w:rsidP="00F52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F52A3F">
        <w:rPr>
          <w:rFonts w:ascii="Times New Roman" w:hAnsi="Times New Roman" w:cs="Times New Roman"/>
          <w:sz w:val="24"/>
          <w:szCs w:val="24"/>
        </w:rPr>
        <w:t xml:space="preserve">а запрос Якутского УФАС России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52A3F">
        <w:rPr>
          <w:rFonts w:ascii="Times New Roman" w:hAnsi="Times New Roman" w:cs="Times New Roman"/>
          <w:sz w:val="24"/>
          <w:szCs w:val="24"/>
        </w:rPr>
        <w:t>разъяснения вопроса</w:t>
      </w:r>
      <w:r w:rsidR="0007413F">
        <w:rPr>
          <w:rFonts w:ascii="Times New Roman" w:hAnsi="Times New Roman" w:cs="Times New Roman"/>
          <w:sz w:val="24"/>
          <w:szCs w:val="24"/>
        </w:rPr>
        <w:t xml:space="preserve"> о правомерности действий Якутского УГМС, в частности </w:t>
      </w:r>
      <w:r w:rsidR="00F52A3F">
        <w:rPr>
          <w:rFonts w:ascii="Times New Roman" w:hAnsi="Times New Roman" w:cs="Times New Roman"/>
          <w:sz w:val="24"/>
          <w:szCs w:val="24"/>
        </w:rPr>
        <w:t xml:space="preserve">о том, распространяется ли действие Приказа Минтранса РФ </w:t>
      </w:r>
      <w:r>
        <w:rPr>
          <w:rFonts w:ascii="Times New Roman" w:hAnsi="Times New Roman" w:cs="Times New Roman"/>
          <w:sz w:val="24"/>
          <w:szCs w:val="24"/>
        </w:rPr>
        <w:t xml:space="preserve">от 02.10.2000 </w:t>
      </w:r>
      <w:r w:rsidR="00F52A3F">
        <w:rPr>
          <w:rFonts w:ascii="Times New Roman" w:hAnsi="Times New Roman" w:cs="Times New Roman"/>
          <w:sz w:val="24"/>
          <w:szCs w:val="24"/>
        </w:rPr>
        <w:t>№ 110 и Приказа Минтранса РФ от 17.07.2012 № 241</w:t>
      </w:r>
      <w:r w:rsidR="007B1AB2">
        <w:rPr>
          <w:rFonts w:ascii="Times New Roman" w:hAnsi="Times New Roman" w:cs="Times New Roman"/>
          <w:sz w:val="24"/>
          <w:szCs w:val="24"/>
        </w:rPr>
        <w:t xml:space="preserve"> на взимание сборов</w:t>
      </w:r>
      <w:r w:rsidR="00F52A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52A3F">
        <w:rPr>
          <w:rFonts w:ascii="Times New Roman" w:hAnsi="Times New Roman" w:cs="Times New Roman"/>
          <w:sz w:val="24"/>
          <w:szCs w:val="24"/>
        </w:rPr>
        <w:t>авиаметеообеспечение</w:t>
      </w:r>
      <w:proofErr w:type="spellEnd"/>
      <w:r w:rsidR="00F5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полетов, выполняемых с посадочных площадок, Минтранс России предста</w:t>
      </w:r>
      <w:r w:rsidR="00AE3B03">
        <w:rPr>
          <w:rFonts w:ascii="Times New Roman" w:hAnsi="Times New Roman" w:cs="Times New Roman"/>
          <w:sz w:val="24"/>
          <w:szCs w:val="24"/>
        </w:rPr>
        <w:t>вил ответ (№ 01-02-04/4416 от 17.10.2013 г.) следующего содержания:</w:t>
      </w:r>
      <w:proofErr w:type="gramEnd"/>
    </w:p>
    <w:p w:rsidR="00AE3B03" w:rsidRDefault="00CA2E15" w:rsidP="00AE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«Статьей 40 Воз</w:t>
      </w:r>
      <w:r w:rsidR="00AE3B03">
        <w:rPr>
          <w:rFonts w:ascii="Times New Roman" w:hAnsi="Times New Roman" w:cs="Times New Roman"/>
          <w:sz w:val="24"/>
          <w:szCs w:val="24"/>
        </w:rPr>
        <w:t>душного кодекса Российской Федерации установлено, что посадочной площадкой является участок земли, льда, поверхности сооружения, в том числе поверхности плавучего сооружения, либо акватория, предназначенные для взлета, посадки или для взлета, посадки, руления и стоянки воздушных судов.</w:t>
      </w:r>
    </w:p>
    <w:p w:rsidR="00AE3B03" w:rsidRDefault="00AE3B03" w:rsidP="00AE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Статус посадочной площадки и аэропорта значительно отличается, а также к указанным объектам предъявляются различные требования.</w:t>
      </w:r>
    </w:p>
    <w:p w:rsidR="00AE3B03" w:rsidRDefault="00AE3B03" w:rsidP="00AE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этой связи положения Приказа Минтранса России от 02.10.2000 № 110 в части сбора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посадочные площадки не распространяются».</w:t>
      </w:r>
    </w:p>
    <w:p w:rsidR="000B3BF4" w:rsidRDefault="000B3BF4" w:rsidP="007E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r w:rsidR="007E19EA">
        <w:rPr>
          <w:rFonts w:ascii="Times New Roman" w:hAnsi="Times New Roman" w:cs="Times New Roman"/>
          <w:sz w:val="24"/>
          <w:szCs w:val="24"/>
        </w:rPr>
        <w:t xml:space="preserve">сборы за </w:t>
      </w:r>
      <w:proofErr w:type="spellStart"/>
      <w:r w:rsidR="007E19EA">
        <w:rPr>
          <w:rFonts w:ascii="Times New Roman" w:hAnsi="Times New Roman" w:cs="Times New Roman"/>
          <w:sz w:val="24"/>
          <w:szCs w:val="24"/>
        </w:rPr>
        <w:t>метеообеспечение</w:t>
      </w:r>
      <w:proofErr w:type="spellEnd"/>
      <w:r w:rsidR="007E19EA">
        <w:rPr>
          <w:rFonts w:ascii="Times New Roman" w:hAnsi="Times New Roman" w:cs="Times New Roman"/>
          <w:sz w:val="24"/>
          <w:szCs w:val="24"/>
        </w:rPr>
        <w:t xml:space="preserve"> полетов воздушных судов, выполняемых с посадочных площадок, </w:t>
      </w:r>
      <w:r w:rsidR="0007413F">
        <w:rPr>
          <w:rFonts w:ascii="Times New Roman" w:hAnsi="Times New Roman" w:cs="Times New Roman"/>
          <w:sz w:val="24"/>
          <w:szCs w:val="24"/>
        </w:rPr>
        <w:t xml:space="preserve"> уполномоченным на принятие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нормативно-правовых актов органом (Минтрансом России) к регулируемым тарифам не отнесены. </w:t>
      </w:r>
    </w:p>
    <w:p w:rsidR="007E19EA" w:rsidRDefault="0007413F" w:rsidP="00074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E19EA">
        <w:rPr>
          <w:rFonts w:ascii="Times New Roman" w:hAnsi="Times New Roman" w:cs="Times New Roman"/>
          <w:sz w:val="24"/>
          <w:szCs w:val="24"/>
        </w:rPr>
        <w:t xml:space="preserve"> ФГБУ «Якутское УГМС» вправе было установить собственные тарифы </w:t>
      </w:r>
      <w:r w:rsidR="000B3BF4">
        <w:rPr>
          <w:rFonts w:ascii="Times New Roman" w:hAnsi="Times New Roman" w:cs="Times New Roman"/>
          <w:sz w:val="24"/>
          <w:szCs w:val="24"/>
        </w:rPr>
        <w:t>на рассматриваемые услуги.</w:t>
      </w:r>
    </w:p>
    <w:p w:rsidR="007E19EA" w:rsidRDefault="00AE3B03" w:rsidP="007E1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52B">
        <w:rPr>
          <w:rFonts w:ascii="Times New Roman" w:hAnsi="Times New Roman" w:cs="Times New Roman"/>
          <w:sz w:val="24"/>
          <w:szCs w:val="24"/>
        </w:rPr>
        <w:t>Комиссия по рассмотрению дела</w:t>
      </w:r>
      <w:r w:rsidR="008178E9">
        <w:rPr>
          <w:rFonts w:ascii="Times New Roman" w:hAnsi="Times New Roman" w:cs="Times New Roman"/>
          <w:sz w:val="24"/>
          <w:szCs w:val="24"/>
        </w:rPr>
        <w:t xml:space="preserve">, </w:t>
      </w:r>
      <w:r w:rsidR="0000352B" w:rsidRPr="0000352B">
        <w:rPr>
          <w:rFonts w:ascii="Times New Roman" w:eastAsia="Calibri" w:hAnsi="Times New Roman" w:cs="Times New Roman"/>
          <w:sz w:val="24"/>
          <w:szCs w:val="24"/>
        </w:rPr>
        <w:t>изучив материалы дела и выслушав доводы сторон, пришла к выводу,</w:t>
      </w:r>
      <w:r w:rsidR="0000352B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00352B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1E2278">
        <w:rPr>
          <w:rFonts w:ascii="Times New Roman" w:hAnsi="Times New Roman" w:cs="Times New Roman"/>
          <w:sz w:val="24"/>
          <w:szCs w:val="24"/>
        </w:rPr>
        <w:t xml:space="preserve">ФГБУ «Якутское УГМС» </w:t>
      </w:r>
      <w:r w:rsidR="00823D21">
        <w:rPr>
          <w:rFonts w:ascii="Times New Roman" w:hAnsi="Times New Roman" w:cs="Times New Roman"/>
          <w:sz w:val="24"/>
          <w:szCs w:val="24"/>
        </w:rPr>
        <w:t xml:space="preserve">тарифа на услуги </w:t>
      </w:r>
      <w:proofErr w:type="spellStart"/>
      <w:r w:rsidR="0000352B">
        <w:rPr>
          <w:rFonts w:ascii="Times New Roman" w:hAnsi="Times New Roman" w:cs="Times New Roman"/>
          <w:sz w:val="24"/>
          <w:szCs w:val="24"/>
        </w:rPr>
        <w:t>метеообеспечения</w:t>
      </w:r>
      <w:proofErr w:type="spellEnd"/>
      <w:r w:rsidR="0000352B">
        <w:rPr>
          <w:rFonts w:ascii="Times New Roman" w:hAnsi="Times New Roman" w:cs="Times New Roman"/>
          <w:sz w:val="24"/>
          <w:szCs w:val="24"/>
        </w:rPr>
        <w:t xml:space="preserve"> полетов по районам </w:t>
      </w:r>
      <w:proofErr w:type="spellStart"/>
      <w:r w:rsidR="0000352B">
        <w:rPr>
          <w:rFonts w:ascii="Times New Roman" w:hAnsi="Times New Roman" w:cs="Times New Roman"/>
          <w:sz w:val="24"/>
          <w:szCs w:val="24"/>
        </w:rPr>
        <w:t>авиара</w:t>
      </w:r>
      <w:r w:rsidR="00823D21">
        <w:rPr>
          <w:rFonts w:ascii="Times New Roman" w:hAnsi="Times New Roman" w:cs="Times New Roman"/>
          <w:sz w:val="24"/>
          <w:szCs w:val="24"/>
        </w:rPr>
        <w:t>бот</w:t>
      </w:r>
      <w:proofErr w:type="spellEnd"/>
      <w:r w:rsidR="00823D21">
        <w:rPr>
          <w:rFonts w:ascii="Times New Roman" w:hAnsi="Times New Roman" w:cs="Times New Roman"/>
          <w:sz w:val="24"/>
          <w:szCs w:val="24"/>
        </w:rPr>
        <w:t xml:space="preserve"> (квад</w:t>
      </w:r>
      <w:r w:rsidR="0000352B">
        <w:rPr>
          <w:rFonts w:ascii="Times New Roman" w:hAnsi="Times New Roman" w:cs="Times New Roman"/>
          <w:sz w:val="24"/>
          <w:szCs w:val="24"/>
        </w:rPr>
        <w:t>ратам</w:t>
      </w:r>
      <w:r w:rsidR="00823D21">
        <w:rPr>
          <w:rFonts w:ascii="Times New Roman" w:hAnsi="Times New Roman" w:cs="Times New Roman"/>
          <w:sz w:val="24"/>
          <w:szCs w:val="24"/>
        </w:rPr>
        <w:t>)</w:t>
      </w:r>
      <w:r w:rsidR="0000352B">
        <w:rPr>
          <w:rFonts w:ascii="Times New Roman" w:hAnsi="Times New Roman" w:cs="Times New Roman"/>
          <w:sz w:val="24"/>
          <w:szCs w:val="24"/>
        </w:rPr>
        <w:t xml:space="preserve">, выполняемых с посадочных площадок, </w:t>
      </w:r>
      <w:r w:rsidR="00823D21">
        <w:rPr>
          <w:rFonts w:ascii="Times New Roman" w:hAnsi="Times New Roman" w:cs="Times New Roman"/>
          <w:sz w:val="24"/>
          <w:szCs w:val="24"/>
        </w:rPr>
        <w:t xml:space="preserve">не содержит признаков нарушения установленного нормативно-правовыми актами порядка ценообразования. </w:t>
      </w:r>
    </w:p>
    <w:p w:rsidR="0000352B" w:rsidRPr="0000352B" w:rsidRDefault="007E19EA" w:rsidP="000035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выше</w:t>
      </w:r>
      <w:r w:rsidR="0000352B"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изложенного, руководствуясь статьями 23, 39,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частями 1-3 статьи 41, пунктом 2</w:t>
      </w:r>
      <w:r w:rsidR="0000352B"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 1 статьи 48, статьей 49 Закона о защите конкуренции Комиссия</w:t>
      </w:r>
    </w:p>
    <w:p w:rsidR="0000352B" w:rsidRPr="0000352B" w:rsidRDefault="0000352B" w:rsidP="000035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52B" w:rsidRPr="0000352B" w:rsidRDefault="0000352B" w:rsidP="0000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03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</w:t>
      </w:r>
      <w:proofErr w:type="gramEnd"/>
      <w:r w:rsidRPr="00003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00352B" w:rsidRPr="0000352B" w:rsidRDefault="0000352B" w:rsidP="00003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352B" w:rsidRPr="0000352B" w:rsidRDefault="0000352B" w:rsidP="000035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Прекратить рассмотрение дела в отношении в с</w:t>
      </w:r>
      <w:r w:rsidR="007E19EA">
        <w:rPr>
          <w:rFonts w:ascii="Times New Roman" w:eastAsia="Calibri" w:hAnsi="Times New Roman" w:cs="Times New Roman"/>
          <w:sz w:val="24"/>
          <w:szCs w:val="24"/>
          <w:lang w:eastAsia="en-US"/>
        </w:rPr>
        <w:t>вязи с отсутствием нарушения антимонопольного законодательства в рассматриваемых комиссией действиях</w:t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352B" w:rsidRPr="0000352B" w:rsidRDefault="0000352B" w:rsidP="000035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0352B" w:rsidRPr="0000352B" w:rsidRDefault="0000352B" w:rsidP="000035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Решение комиссии антимонопольного органа может быть обжаловано в судебном порядке, течении трех месяцев со дня принятия решения.</w:t>
      </w:r>
    </w:p>
    <w:p w:rsidR="0000352B" w:rsidRPr="0000352B" w:rsidRDefault="0000352B" w:rsidP="000035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52B" w:rsidRPr="0000352B" w:rsidRDefault="0000352B" w:rsidP="000035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52B" w:rsidRPr="0000352B" w:rsidRDefault="0000352B" w:rsidP="0000352B">
      <w:pPr>
        <w:tabs>
          <w:tab w:val="left" w:pos="0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Председательствующий: </w:t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О.А. Ярыгина</w:t>
      </w:r>
    </w:p>
    <w:p w:rsidR="0000352B" w:rsidRPr="0000352B" w:rsidRDefault="0000352B" w:rsidP="0000352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52B" w:rsidRPr="0000352B" w:rsidRDefault="0000352B" w:rsidP="0000352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52B" w:rsidRPr="0000352B" w:rsidRDefault="0000352B" w:rsidP="0000352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Комиссии: </w:t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Мохначевская</w:t>
      </w:r>
      <w:proofErr w:type="spellEnd"/>
    </w:p>
    <w:p w:rsidR="0000352B" w:rsidRPr="0000352B" w:rsidRDefault="0000352B" w:rsidP="0000352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52B" w:rsidRPr="0000352B" w:rsidRDefault="0000352B" w:rsidP="0000352B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0352B" w:rsidRPr="0000352B" w:rsidRDefault="0000352B" w:rsidP="0000352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352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Местникова</w:t>
      </w:r>
      <w:proofErr w:type="spellEnd"/>
    </w:p>
    <w:p w:rsidR="00AE3B03" w:rsidRDefault="00AE3B03" w:rsidP="00AE3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E15" w:rsidRPr="00F52A3F" w:rsidRDefault="00CA2E15" w:rsidP="00F52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2E15" w:rsidRPr="00F52A3F" w:rsidSect="00FE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D3C"/>
    <w:rsid w:val="0000352B"/>
    <w:rsid w:val="0007413F"/>
    <w:rsid w:val="0008605F"/>
    <w:rsid w:val="000B3BF4"/>
    <w:rsid w:val="000B3D73"/>
    <w:rsid w:val="000C0FDA"/>
    <w:rsid w:val="000E198D"/>
    <w:rsid w:val="0011368A"/>
    <w:rsid w:val="0011379E"/>
    <w:rsid w:val="0015048A"/>
    <w:rsid w:val="001559AC"/>
    <w:rsid w:val="00176148"/>
    <w:rsid w:val="001977CE"/>
    <w:rsid w:val="001E2278"/>
    <w:rsid w:val="002E6874"/>
    <w:rsid w:val="002E79F0"/>
    <w:rsid w:val="002F6D1C"/>
    <w:rsid w:val="003B771C"/>
    <w:rsid w:val="003D62AB"/>
    <w:rsid w:val="00416723"/>
    <w:rsid w:val="004F0D3C"/>
    <w:rsid w:val="0057451A"/>
    <w:rsid w:val="005A51FC"/>
    <w:rsid w:val="00687F24"/>
    <w:rsid w:val="006F5CE6"/>
    <w:rsid w:val="007100EE"/>
    <w:rsid w:val="007548B1"/>
    <w:rsid w:val="007778A8"/>
    <w:rsid w:val="007B1AB2"/>
    <w:rsid w:val="007E19EA"/>
    <w:rsid w:val="008178E9"/>
    <w:rsid w:val="00823D21"/>
    <w:rsid w:val="00877A46"/>
    <w:rsid w:val="009574A8"/>
    <w:rsid w:val="0098715B"/>
    <w:rsid w:val="009C1304"/>
    <w:rsid w:val="00A367B0"/>
    <w:rsid w:val="00AE3B03"/>
    <w:rsid w:val="00B23429"/>
    <w:rsid w:val="00B256AD"/>
    <w:rsid w:val="00C773D3"/>
    <w:rsid w:val="00CA2E15"/>
    <w:rsid w:val="00CC285A"/>
    <w:rsid w:val="00DE158F"/>
    <w:rsid w:val="00E6406C"/>
    <w:rsid w:val="00EB050D"/>
    <w:rsid w:val="00EE057A"/>
    <w:rsid w:val="00F3672E"/>
    <w:rsid w:val="00F52A3F"/>
    <w:rsid w:val="00FC4A15"/>
    <w:rsid w:val="00FE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D3C"/>
    <w:rPr>
      <w:color w:val="0000FF"/>
      <w:u w:val="single"/>
    </w:rPr>
  </w:style>
  <w:style w:type="paragraph" w:styleId="a4">
    <w:name w:val="No Spacing"/>
    <w:uiPriority w:val="1"/>
    <w:qFormat/>
    <w:rsid w:val="004F0D3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14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to14-MestnikovaOA</dc:creator>
  <cp:keywords/>
  <dc:description/>
  <cp:lastModifiedBy>to14-MestnikovaOA</cp:lastModifiedBy>
  <cp:revision>4</cp:revision>
  <cp:lastPrinted>2013-11-12T07:31:00Z</cp:lastPrinted>
  <dcterms:created xsi:type="dcterms:W3CDTF">2013-11-11T01:13:00Z</dcterms:created>
  <dcterms:modified xsi:type="dcterms:W3CDTF">2013-11-12T07:59:00Z</dcterms:modified>
</cp:coreProperties>
</file>