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0A" w:rsidRPr="007F3062" w:rsidRDefault="00AE640A" w:rsidP="00AE640A">
      <w:pPr>
        <w:pStyle w:val="a3"/>
        <w:spacing w:line="240" w:lineRule="auto"/>
        <w:ind w:left="-426" w:firstLine="567"/>
        <w:rPr>
          <w:sz w:val="24"/>
          <w:szCs w:val="24"/>
          <w:u w:val="none"/>
          <w:lang w:val="ru-RU"/>
        </w:rPr>
      </w:pPr>
      <w:r>
        <w:rPr>
          <w:noProof/>
          <w:sz w:val="24"/>
          <w:szCs w:val="24"/>
          <w:u w:val="none"/>
          <w:lang w:val="ru-RU"/>
        </w:rPr>
        <w:drawing>
          <wp:anchor distT="0" distB="0" distL="114300" distR="114300" simplePos="0" relativeHeight="251659264" behindDoc="0" locked="0" layoutInCell="1" allowOverlap="1" wp14:anchorId="13EB300F" wp14:editId="409F5E6E">
            <wp:simplePos x="0" y="0"/>
            <wp:positionH relativeFrom="column">
              <wp:posOffset>2804160</wp:posOffset>
            </wp:positionH>
            <wp:positionV relativeFrom="paragraph">
              <wp:posOffset>250190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40A" w:rsidRDefault="00AE640A" w:rsidP="00AE640A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  <w:lang w:val="ru-RU"/>
        </w:rPr>
      </w:pPr>
    </w:p>
    <w:p w:rsidR="00AE640A" w:rsidRPr="007F3062" w:rsidRDefault="00AE640A" w:rsidP="00AE640A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  <w:r w:rsidRPr="007F3062">
        <w:rPr>
          <w:b/>
          <w:sz w:val="24"/>
          <w:szCs w:val="24"/>
          <w:u w:val="none"/>
        </w:rPr>
        <w:t>ФЕДЕРАЛЬНАЯ АНТИМОНОПОЛЬНАЯ СЛУЖБА</w:t>
      </w:r>
    </w:p>
    <w:p w:rsidR="00AE640A" w:rsidRPr="007F3062" w:rsidRDefault="00AE640A" w:rsidP="00AE640A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</w:rPr>
      </w:pPr>
      <w:r w:rsidRPr="007F3062">
        <w:rPr>
          <w:b/>
          <w:sz w:val="24"/>
          <w:szCs w:val="24"/>
          <w:u w:val="none"/>
        </w:rPr>
        <w:t>УПРАВЛЕНИЕ ПО РЕСПУБЛИКЕ САХА (ЯКУТИЯ)</w:t>
      </w:r>
    </w:p>
    <w:p w:rsidR="00AE640A" w:rsidRPr="003955CA" w:rsidRDefault="00AE640A" w:rsidP="00AE640A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</w:p>
    <w:p w:rsidR="00AE640A" w:rsidRPr="003955CA" w:rsidRDefault="00AE640A" w:rsidP="00AE640A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  <w:r w:rsidRPr="003955CA">
        <w:rPr>
          <w:b/>
          <w:sz w:val="24"/>
          <w:szCs w:val="24"/>
          <w:u w:val="none"/>
        </w:rPr>
        <w:t>РЕШЕНИЕ</w:t>
      </w:r>
    </w:p>
    <w:p w:rsidR="00AE640A" w:rsidRDefault="00AE640A" w:rsidP="00AE640A">
      <w:pPr>
        <w:pStyle w:val="a3"/>
        <w:spacing w:line="240" w:lineRule="auto"/>
        <w:ind w:left="-426" w:firstLine="567"/>
        <w:jc w:val="center"/>
        <w:rPr>
          <w:sz w:val="24"/>
          <w:szCs w:val="24"/>
          <w:u w:val="none"/>
          <w:lang w:val="ru-RU"/>
        </w:rPr>
      </w:pPr>
    </w:p>
    <w:p w:rsidR="00AE640A" w:rsidRPr="007F3062" w:rsidRDefault="00AE640A" w:rsidP="00AE640A">
      <w:pPr>
        <w:pStyle w:val="a3"/>
        <w:spacing w:line="240" w:lineRule="auto"/>
        <w:ind w:left="-426" w:firstLine="567"/>
        <w:jc w:val="center"/>
        <w:rPr>
          <w:sz w:val="24"/>
          <w:szCs w:val="24"/>
          <w:u w:val="none"/>
          <w:lang w:val="ru-RU"/>
        </w:rPr>
      </w:pPr>
      <w:r w:rsidRPr="007F3062">
        <w:rPr>
          <w:sz w:val="24"/>
          <w:szCs w:val="24"/>
          <w:u w:val="none"/>
        </w:rPr>
        <w:t xml:space="preserve">по результатам рассмотрения жалобы № </w:t>
      </w:r>
      <w:r w:rsidRPr="0078228B">
        <w:rPr>
          <w:sz w:val="24"/>
          <w:szCs w:val="24"/>
          <w:u w:val="none"/>
        </w:rPr>
        <w:t>014/0</w:t>
      </w:r>
      <w:r>
        <w:rPr>
          <w:sz w:val="24"/>
          <w:szCs w:val="24"/>
          <w:u w:val="none"/>
          <w:lang w:val="ru-RU"/>
        </w:rPr>
        <w:t>1</w:t>
      </w:r>
      <w:r w:rsidRPr="0078228B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  <w:lang w:val="ru-RU"/>
        </w:rPr>
        <w:t>18.1</w:t>
      </w:r>
      <w:r w:rsidRPr="0078228B">
        <w:rPr>
          <w:sz w:val="24"/>
          <w:szCs w:val="24"/>
          <w:u w:val="none"/>
        </w:rPr>
        <w:t>-</w:t>
      </w:r>
      <w:r>
        <w:rPr>
          <w:sz w:val="24"/>
          <w:szCs w:val="24"/>
          <w:u w:val="none"/>
          <w:lang w:val="ru-RU"/>
        </w:rPr>
        <w:t>3008</w:t>
      </w:r>
      <w:r w:rsidRPr="0078228B">
        <w:rPr>
          <w:sz w:val="24"/>
          <w:szCs w:val="24"/>
          <w:u w:val="none"/>
        </w:rPr>
        <w:t>/2019</w:t>
      </w:r>
    </w:p>
    <w:p w:rsidR="00AE640A" w:rsidRPr="007F3062" w:rsidRDefault="00AE640A" w:rsidP="00AE640A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  <w:lang w:val="ru-RU"/>
        </w:rPr>
      </w:pPr>
    </w:p>
    <w:p w:rsidR="00AE640A" w:rsidRPr="007F3062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3062">
        <w:rPr>
          <w:rFonts w:ascii="Times New Roman" w:hAnsi="Times New Roman"/>
          <w:sz w:val="24"/>
          <w:szCs w:val="24"/>
          <w:lang w:val="ru-RU"/>
        </w:rPr>
        <w:t xml:space="preserve">г. Якутск                                                                                                      </w:t>
      </w:r>
      <w:r w:rsidRPr="009837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5 ноября 2019 </w:t>
      </w:r>
      <w:r w:rsidRPr="007F3062">
        <w:rPr>
          <w:rFonts w:ascii="Times New Roman" w:hAnsi="Times New Roman"/>
          <w:sz w:val="24"/>
          <w:szCs w:val="24"/>
          <w:lang w:val="ru-RU"/>
        </w:rPr>
        <w:t>года</w:t>
      </w:r>
    </w:p>
    <w:p w:rsidR="00AE640A" w:rsidRPr="007F3062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640A" w:rsidRPr="007F3062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3062">
        <w:rPr>
          <w:rFonts w:ascii="Times New Roman" w:hAnsi="Times New Roman"/>
          <w:sz w:val="24"/>
          <w:szCs w:val="24"/>
          <w:lang w:val="ru-RU"/>
        </w:rPr>
        <w:t>Комиссия Управления Федеральной антимонопольной службы по Республике Саха (Якутия) по рассмотрению жалоб (далее также – Комиссия антимонопольного органа, Комиссия) в порядке, предусмотренном статьей 18.1 Федерального закона от 26.07.2006 года №135-ФЗ «О защите конкуренции», в составе:</w:t>
      </w:r>
    </w:p>
    <w:p w:rsidR="00AE640A" w:rsidRPr="007F3062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E640A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AE640A">
        <w:rPr>
          <w:rFonts w:ascii="Times New Roman" w:hAnsi="Times New Roman"/>
          <w:sz w:val="24"/>
          <w:szCs w:val="24"/>
          <w:lang w:val="ru-RU"/>
        </w:rPr>
        <w:t>&gt;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6D0E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начальника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отдела контроля закупок Якутского УФАС России, заместителя председателя Комиссии;</w:t>
      </w:r>
    </w:p>
    <w:p w:rsidR="00AE640A" w:rsidRPr="007F3062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E640A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AE640A">
        <w:rPr>
          <w:rFonts w:ascii="Times New Roman" w:hAnsi="Times New Roman"/>
          <w:sz w:val="24"/>
          <w:szCs w:val="24"/>
          <w:lang w:val="ru-RU"/>
        </w:rPr>
        <w:t>&gt;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старшего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государственного инспектора отдела контроля закупок Якутского УФАС России, члена Комиссии;</w:t>
      </w:r>
    </w:p>
    <w:p w:rsidR="00AE640A" w:rsidRPr="007F3062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E640A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AE640A">
        <w:rPr>
          <w:rFonts w:ascii="Times New Roman" w:hAnsi="Times New Roman"/>
          <w:sz w:val="24"/>
          <w:szCs w:val="24"/>
          <w:lang w:val="ru-RU"/>
        </w:rPr>
        <w:t>&gt;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главного специалиста-эксперта отдела естественных монополий и рекламы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Якутского УФАС России, члена Комиссии,</w:t>
      </w:r>
    </w:p>
    <w:p w:rsidR="00AE640A" w:rsidRPr="007F3062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F3062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7F30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отсутствии</w:t>
      </w:r>
      <w:r w:rsidRPr="007F3062">
        <w:rPr>
          <w:rFonts w:ascii="Times New Roman" w:hAnsi="Times New Roman"/>
          <w:sz w:val="24"/>
          <w:szCs w:val="24"/>
          <w:lang w:val="ru-RU"/>
        </w:rPr>
        <w:t>:</w:t>
      </w:r>
    </w:p>
    <w:p w:rsidR="00AE640A" w:rsidRPr="00E178FA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178F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E178FA">
        <w:rPr>
          <w:rFonts w:ascii="Times New Roman" w:hAnsi="Times New Roman"/>
          <w:sz w:val="24"/>
          <w:szCs w:val="24"/>
          <w:lang w:val="ru-RU"/>
        </w:rPr>
        <w:t xml:space="preserve"> заявителя общества с ограниченной ответственностью «</w:t>
      </w:r>
      <w:r>
        <w:rPr>
          <w:rFonts w:ascii="Times New Roman" w:hAnsi="Times New Roman"/>
          <w:sz w:val="24"/>
          <w:szCs w:val="24"/>
          <w:lang w:val="ru-RU"/>
        </w:rPr>
        <w:t>Торговый дом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Виал</w:t>
      </w:r>
      <w:proofErr w:type="spellEnd"/>
      <w:r w:rsidRPr="00E178FA">
        <w:rPr>
          <w:rFonts w:ascii="Times New Roman" w:hAnsi="Times New Roman"/>
          <w:sz w:val="24"/>
          <w:szCs w:val="24"/>
          <w:lang w:val="ru-RU"/>
        </w:rPr>
        <w:t>»  (далее также – ООО «</w:t>
      </w:r>
      <w:r>
        <w:rPr>
          <w:rFonts w:ascii="Times New Roman" w:hAnsi="Times New Roman"/>
          <w:sz w:val="24"/>
          <w:szCs w:val="24"/>
          <w:lang w:val="ru-RU"/>
        </w:rPr>
        <w:t>ТД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Виал</w:t>
      </w:r>
      <w:proofErr w:type="spellEnd"/>
      <w:r w:rsidRPr="00E178FA">
        <w:rPr>
          <w:rFonts w:ascii="Times New Roman" w:hAnsi="Times New Roman"/>
          <w:sz w:val="24"/>
          <w:szCs w:val="24"/>
          <w:lang w:val="ru-RU"/>
        </w:rPr>
        <w:t xml:space="preserve">», заявитель): </w:t>
      </w:r>
      <w:r>
        <w:rPr>
          <w:rFonts w:ascii="Times New Roman" w:hAnsi="Times New Roman"/>
          <w:sz w:val="24"/>
          <w:szCs w:val="24"/>
          <w:lang w:val="ru-RU"/>
        </w:rPr>
        <w:t>не явились, уведомлены надлежащим образом</w:t>
      </w:r>
      <w:r w:rsidRPr="00E178FA">
        <w:rPr>
          <w:rFonts w:ascii="Times New Roman" w:hAnsi="Times New Roman"/>
          <w:sz w:val="24"/>
          <w:szCs w:val="24"/>
          <w:lang w:val="ru-RU"/>
        </w:rPr>
        <w:t>;</w:t>
      </w:r>
    </w:p>
    <w:p w:rsidR="00AE640A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участи:</w:t>
      </w:r>
    </w:p>
    <w:p w:rsidR="00AE640A" w:rsidRPr="006D0EB3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178F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E178FA">
        <w:rPr>
          <w:rFonts w:ascii="Times New Roman" w:hAnsi="Times New Roman"/>
          <w:sz w:val="24"/>
          <w:szCs w:val="24"/>
          <w:lang w:val="ru-RU"/>
        </w:rPr>
        <w:t xml:space="preserve"> заказчика </w:t>
      </w:r>
      <w:r>
        <w:rPr>
          <w:rFonts w:ascii="Times New Roman" w:hAnsi="Times New Roman"/>
          <w:sz w:val="24"/>
          <w:szCs w:val="24"/>
          <w:lang w:val="ru-RU"/>
        </w:rPr>
        <w:t>государственного автономного учреждения</w:t>
      </w:r>
      <w:r w:rsidRPr="005214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FA">
        <w:rPr>
          <w:rFonts w:ascii="Times New Roman" w:hAnsi="Times New Roman"/>
          <w:sz w:val="24"/>
          <w:szCs w:val="24"/>
          <w:lang w:val="ru-RU"/>
        </w:rPr>
        <w:t xml:space="preserve">Республики Саха (Якутия) </w:t>
      </w:r>
      <w:r w:rsidRPr="005214E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Республиканская больница №1 – Национальный центр медицины</w:t>
      </w:r>
      <w:r w:rsidRPr="005214E1">
        <w:rPr>
          <w:rFonts w:ascii="Times New Roman" w:hAnsi="Times New Roman"/>
          <w:sz w:val="24"/>
          <w:szCs w:val="24"/>
          <w:lang w:val="ru-RU"/>
        </w:rPr>
        <w:t>»</w:t>
      </w:r>
      <w:r w:rsidRPr="00E178FA">
        <w:rPr>
          <w:rFonts w:ascii="Times New Roman" w:hAnsi="Times New Roman"/>
          <w:sz w:val="24"/>
          <w:szCs w:val="24"/>
          <w:lang w:val="ru-RU"/>
        </w:rPr>
        <w:t xml:space="preserve"> (далее также – </w:t>
      </w:r>
      <w:r>
        <w:rPr>
          <w:rFonts w:ascii="Times New Roman" w:hAnsi="Times New Roman"/>
          <w:sz w:val="24"/>
          <w:szCs w:val="24"/>
          <w:lang w:val="ru-RU"/>
        </w:rPr>
        <w:t xml:space="preserve">ГАУ РС(Я) </w:t>
      </w:r>
      <w:r w:rsidRPr="005214E1">
        <w:rPr>
          <w:rFonts w:ascii="Times New Roman" w:hAnsi="Times New Roman"/>
          <w:sz w:val="24"/>
          <w:szCs w:val="24"/>
          <w:lang w:val="ru-RU"/>
        </w:rPr>
        <w:t>«</w:t>
      </w:r>
      <w:r w:rsidRPr="00E930B5">
        <w:rPr>
          <w:rFonts w:ascii="Times New Roman" w:hAnsi="Times New Roman"/>
          <w:sz w:val="24"/>
          <w:szCs w:val="24"/>
          <w:lang w:val="ru-RU"/>
        </w:rPr>
        <w:t>Республиканская больница № 1 - НЦМ</w:t>
      </w:r>
      <w:r w:rsidRPr="005214E1">
        <w:rPr>
          <w:rFonts w:ascii="Times New Roman" w:hAnsi="Times New Roman"/>
          <w:sz w:val="24"/>
          <w:szCs w:val="24"/>
          <w:lang w:val="ru-RU"/>
        </w:rPr>
        <w:t>»</w:t>
      </w:r>
      <w:r w:rsidRPr="00E178F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D0EB3">
        <w:rPr>
          <w:rFonts w:ascii="Times New Roman" w:hAnsi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/>
          <w:sz w:val="24"/>
          <w:szCs w:val="24"/>
          <w:lang w:val="ru-RU"/>
        </w:rPr>
        <w:t>, аукционная комиссия</w:t>
      </w:r>
      <w:r w:rsidRPr="006D0EB3">
        <w:rPr>
          <w:rFonts w:ascii="Times New Roman" w:hAnsi="Times New Roman"/>
          <w:sz w:val="24"/>
          <w:szCs w:val="24"/>
          <w:lang w:val="ru-RU"/>
        </w:rPr>
        <w:t xml:space="preserve">): </w:t>
      </w:r>
      <w:r w:rsidRPr="00AE640A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AE640A">
        <w:rPr>
          <w:rFonts w:ascii="Times New Roman" w:hAnsi="Times New Roman"/>
          <w:sz w:val="24"/>
          <w:szCs w:val="24"/>
          <w:lang w:val="ru-RU"/>
        </w:rPr>
        <w:t>&gt;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E640A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bookmarkStart w:id="0" w:name="_GoBack"/>
      <w:bookmarkEnd w:id="0"/>
      <w:r w:rsidRPr="00AE640A">
        <w:rPr>
          <w:rFonts w:ascii="Times New Roman" w:hAnsi="Times New Roman"/>
          <w:sz w:val="24"/>
          <w:szCs w:val="24"/>
          <w:lang w:val="ru-RU"/>
        </w:rPr>
        <w:t>&gt;</w:t>
      </w:r>
      <w:r>
        <w:rPr>
          <w:rFonts w:ascii="Times New Roman" w:hAnsi="Times New Roman"/>
          <w:sz w:val="24"/>
          <w:szCs w:val="24"/>
          <w:lang w:val="ru-RU"/>
        </w:rPr>
        <w:t xml:space="preserve"> (представители по доверенностям),</w:t>
      </w:r>
    </w:p>
    <w:p w:rsidR="00AE640A" w:rsidRPr="006D0EB3" w:rsidRDefault="00AE640A" w:rsidP="00AE640A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D0EB3">
        <w:rPr>
          <w:rFonts w:ascii="Times New Roman" w:hAnsi="Times New Roman"/>
          <w:sz w:val="24"/>
          <w:szCs w:val="24"/>
          <w:lang w:val="ru-RU"/>
        </w:rPr>
        <w:t>рассмотрев</w:t>
      </w:r>
      <w:proofErr w:type="gramEnd"/>
      <w:r w:rsidRPr="006D0EB3">
        <w:rPr>
          <w:rFonts w:ascii="Times New Roman" w:hAnsi="Times New Roman"/>
          <w:sz w:val="24"/>
          <w:szCs w:val="24"/>
          <w:lang w:val="ru-RU"/>
        </w:rPr>
        <w:t xml:space="preserve"> жалобу </w:t>
      </w:r>
      <w:r w:rsidRPr="00E930B5">
        <w:rPr>
          <w:rFonts w:ascii="Times New Roman" w:hAnsi="Times New Roman"/>
          <w:sz w:val="24"/>
          <w:szCs w:val="24"/>
          <w:lang w:val="ru-RU"/>
        </w:rPr>
        <w:t>ООО «ТД «</w:t>
      </w:r>
      <w:proofErr w:type="spellStart"/>
      <w:r w:rsidRPr="00E930B5">
        <w:rPr>
          <w:rFonts w:ascii="Times New Roman" w:hAnsi="Times New Roman"/>
          <w:sz w:val="24"/>
          <w:szCs w:val="24"/>
          <w:lang w:val="ru-RU"/>
        </w:rPr>
        <w:t>Виал</w:t>
      </w:r>
      <w:proofErr w:type="spellEnd"/>
      <w:r w:rsidRPr="00E930B5">
        <w:rPr>
          <w:rFonts w:ascii="Times New Roman" w:hAnsi="Times New Roman"/>
          <w:sz w:val="24"/>
          <w:szCs w:val="24"/>
          <w:lang w:val="ru-RU"/>
        </w:rPr>
        <w:t xml:space="preserve">»» на действия аукционной комиссии заказчика ГАУ РС(Я) «Республиканская больница № 1 - НЦМ» при проведении электронного аукциона на поставку </w:t>
      </w:r>
      <w:proofErr w:type="spellStart"/>
      <w:r w:rsidRPr="00E930B5">
        <w:rPr>
          <w:rFonts w:ascii="Times New Roman" w:hAnsi="Times New Roman"/>
          <w:sz w:val="24"/>
          <w:szCs w:val="24"/>
          <w:lang w:val="ru-RU"/>
        </w:rPr>
        <w:t>рентгенконтрастного</w:t>
      </w:r>
      <w:proofErr w:type="spellEnd"/>
      <w:r w:rsidRPr="00E930B5">
        <w:rPr>
          <w:rFonts w:ascii="Times New Roman" w:hAnsi="Times New Roman"/>
          <w:sz w:val="24"/>
          <w:szCs w:val="24"/>
          <w:lang w:val="ru-RU"/>
        </w:rPr>
        <w:t xml:space="preserve"> лекарственного препарата </w:t>
      </w:r>
      <w:proofErr w:type="spellStart"/>
      <w:r w:rsidRPr="00E930B5">
        <w:rPr>
          <w:rFonts w:ascii="Times New Roman" w:hAnsi="Times New Roman"/>
          <w:sz w:val="24"/>
          <w:szCs w:val="24"/>
          <w:lang w:val="ru-RU"/>
        </w:rPr>
        <w:t>Ультравист</w:t>
      </w:r>
      <w:proofErr w:type="spellEnd"/>
      <w:r w:rsidRPr="00E930B5">
        <w:rPr>
          <w:rFonts w:ascii="Times New Roman" w:hAnsi="Times New Roman"/>
          <w:sz w:val="24"/>
          <w:szCs w:val="24"/>
          <w:lang w:val="ru-RU"/>
        </w:rPr>
        <w:t xml:space="preserve"> или эквивалент (</w:t>
      </w:r>
      <w:proofErr w:type="spellStart"/>
      <w:r w:rsidRPr="00E930B5">
        <w:rPr>
          <w:rFonts w:ascii="Times New Roman" w:hAnsi="Times New Roman"/>
          <w:sz w:val="24"/>
          <w:szCs w:val="24"/>
          <w:lang w:val="ru-RU"/>
        </w:rPr>
        <w:t>изв</w:t>
      </w:r>
      <w:proofErr w:type="spellEnd"/>
      <w:r w:rsidRPr="00E930B5">
        <w:rPr>
          <w:rFonts w:ascii="Times New Roman" w:hAnsi="Times New Roman"/>
          <w:sz w:val="24"/>
          <w:szCs w:val="24"/>
          <w:lang w:val="ru-RU"/>
        </w:rPr>
        <w:t xml:space="preserve">. № </w:t>
      </w:r>
      <w:r w:rsidRPr="00E930B5">
        <w:rPr>
          <w:rFonts w:ascii="Times New Roman" w:hAnsi="Times New Roman"/>
          <w:b/>
          <w:bCs/>
          <w:sz w:val="24"/>
          <w:szCs w:val="24"/>
          <w:lang w:val="ru-RU"/>
        </w:rPr>
        <w:t>31908368875</w:t>
      </w:r>
      <w:r w:rsidRPr="006D0EB3">
        <w:rPr>
          <w:rFonts w:ascii="Times New Roman" w:hAnsi="Times New Roman"/>
          <w:sz w:val="24"/>
          <w:szCs w:val="24"/>
          <w:lang w:val="ru-RU"/>
        </w:rPr>
        <w:t>), в соответствии с частями 16, 17 статьи 18.1 Федерального закона от 26.07.2006 № 135-ФЗ «О защите конкуренции» (далее также - Закон о защите конкуренции),</w:t>
      </w:r>
    </w:p>
    <w:p w:rsidR="00AE640A" w:rsidRPr="00E178FA" w:rsidRDefault="00AE640A" w:rsidP="00AE640A">
      <w:pPr>
        <w:pStyle w:val="a8"/>
        <w:ind w:left="-426" w:firstLine="567"/>
        <w:jc w:val="both"/>
        <w:rPr>
          <w:rFonts w:ascii="Times New Roman" w:hAnsi="Times New Roman"/>
          <w:bCs/>
          <w:lang w:val="ru-RU"/>
        </w:rPr>
      </w:pPr>
    </w:p>
    <w:p w:rsidR="00AE640A" w:rsidRPr="007F3062" w:rsidRDefault="00AE640A" w:rsidP="00AE640A">
      <w:pPr>
        <w:ind w:left="-426" w:firstLine="567"/>
        <w:jc w:val="center"/>
        <w:rPr>
          <w:rStyle w:val="a7"/>
          <w:b w:val="0"/>
          <w:sz w:val="24"/>
          <w:szCs w:val="24"/>
        </w:rPr>
      </w:pPr>
      <w:proofErr w:type="gramStart"/>
      <w:r w:rsidRPr="007F3062">
        <w:rPr>
          <w:rStyle w:val="a7"/>
          <w:b w:val="0"/>
          <w:sz w:val="24"/>
          <w:szCs w:val="24"/>
        </w:rPr>
        <w:t>установила</w:t>
      </w:r>
      <w:proofErr w:type="gramEnd"/>
      <w:r w:rsidRPr="007F3062">
        <w:rPr>
          <w:rStyle w:val="a7"/>
          <w:b w:val="0"/>
          <w:sz w:val="24"/>
          <w:szCs w:val="24"/>
        </w:rPr>
        <w:t>:</w:t>
      </w:r>
    </w:p>
    <w:p w:rsidR="00AE640A" w:rsidRPr="007F3062" w:rsidRDefault="00AE640A" w:rsidP="00AE640A">
      <w:pPr>
        <w:ind w:left="-426" w:firstLine="567"/>
        <w:jc w:val="center"/>
        <w:rPr>
          <w:rStyle w:val="a7"/>
          <w:b w:val="0"/>
          <w:sz w:val="24"/>
          <w:szCs w:val="24"/>
        </w:rPr>
      </w:pPr>
    </w:p>
    <w:p w:rsidR="00AE640A" w:rsidRDefault="00AE640A" w:rsidP="00AE640A">
      <w:pPr>
        <w:pStyle w:val="a9"/>
        <w:spacing w:before="0" w:beforeAutospacing="0" w:after="0" w:afterAutospacing="0"/>
        <w:ind w:left="-426" w:firstLine="567"/>
        <w:jc w:val="both"/>
      </w:pPr>
      <w:r>
        <w:t>В Управление анти</w:t>
      </w:r>
      <w:r w:rsidRPr="007F3062">
        <w:t xml:space="preserve">монопольной службы по Республике Саха (Якутия) поступила жалоба </w:t>
      </w:r>
      <w:r w:rsidRPr="0078228B">
        <w:t>ООО «</w:t>
      </w:r>
      <w:r>
        <w:t>ТД «</w:t>
      </w:r>
      <w:proofErr w:type="spellStart"/>
      <w:r>
        <w:t>Виал</w:t>
      </w:r>
      <w:proofErr w:type="spellEnd"/>
      <w:r w:rsidRPr="0078228B">
        <w:t>»</w:t>
      </w:r>
      <w:r>
        <w:t>.</w:t>
      </w:r>
    </w:p>
    <w:p w:rsidR="00AE640A" w:rsidRDefault="00AE640A" w:rsidP="00AE640A">
      <w:pPr>
        <w:pStyle w:val="a9"/>
        <w:spacing w:before="0" w:beforeAutospacing="0" w:after="0" w:afterAutospacing="0"/>
        <w:ind w:left="-426" w:firstLine="567"/>
        <w:jc w:val="both"/>
        <w:rPr>
          <w:b/>
        </w:rPr>
      </w:pPr>
      <w:r>
        <w:rPr>
          <w:b/>
        </w:rPr>
        <w:t>Из текста</w:t>
      </w:r>
      <w:r w:rsidRPr="007F3062">
        <w:rPr>
          <w:b/>
        </w:rPr>
        <w:t xml:space="preserve"> </w:t>
      </w:r>
      <w:r>
        <w:rPr>
          <w:b/>
        </w:rPr>
        <w:t xml:space="preserve">жалобы следует, что </w:t>
      </w:r>
      <w:r>
        <w:rPr>
          <w:color w:val="00000A"/>
        </w:rPr>
        <w:t>аукционная комиссия неправомерно отклонила заявку ООО «ТД «</w:t>
      </w:r>
      <w:proofErr w:type="spellStart"/>
      <w:r>
        <w:rPr>
          <w:color w:val="00000A"/>
        </w:rPr>
        <w:t>Виал</w:t>
      </w:r>
      <w:proofErr w:type="spellEnd"/>
      <w:r>
        <w:rPr>
          <w:color w:val="00000A"/>
        </w:rPr>
        <w:t>»</w:t>
      </w:r>
    </w:p>
    <w:p w:rsidR="00AE640A" w:rsidRPr="007F3062" w:rsidRDefault="00AE640A" w:rsidP="00AE640A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Прося</w:t>
      </w:r>
      <w:r w:rsidRPr="007F3062">
        <w:rPr>
          <w:sz w:val="24"/>
          <w:szCs w:val="24"/>
        </w:rPr>
        <w:t>т признать жалобу обоснованной.</w:t>
      </w:r>
    </w:p>
    <w:p w:rsidR="00AE640A" w:rsidRDefault="00AE640A" w:rsidP="00AE640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7"/>
        <w:jc w:val="both"/>
        <w:rPr>
          <w:b/>
          <w:sz w:val="24"/>
          <w:szCs w:val="24"/>
          <w:lang w:val="sah-RU"/>
        </w:rPr>
      </w:pPr>
      <w:r>
        <w:rPr>
          <w:b/>
          <w:sz w:val="24"/>
          <w:szCs w:val="24"/>
          <w:lang w:val="sah-RU"/>
        </w:rPr>
        <w:t>Представители</w:t>
      </w:r>
      <w:r w:rsidRPr="007F3062">
        <w:rPr>
          <w:b/>
          <w:sz w:val="24"/>
          <w:szCs w:val="24"/>
          <w:lang w:val="sah-RU"/>
        </w:rPr>
        <w:t xml:space="preserve"> заказчика </w:t>
      </w:r>
      <w:r>
        <w:rPr>
          <w:b/>
          <w:sz w:val="24"/>
          <w:szCs w:val="24"/>
          <w:lang w:val="sah-RU"/>
        </w:rPr>
        <w:t>пояснили</w:t>
      </w:r>
      <w:r w:rsidRPr="007F3062">
        <w:rPr>
          <w:b/>
          <w:sz w:val="24"/>
          <w:szCs w:val="24"/>
          <w:lang w:val="sah-RU"/>
        </w:rPr>
        <w:t xml:space="preserve">, что </w:t>
      </w:r>
      <w:r w:rsidRPr="00852FB9">
        <w:rPr>
          <w:b/>
          <w:sz w:val="24"/>
          <w:szCs w:val="24"/>
          <w:lang w:val="sah-RU"/>
        </w:rPr>
        <w:t>не согласн</w:t>
      </w:r>
      <w:r>
        <w:rPr>
          <w:b/>
          <w:sz w:val="24"/>
          <w:szCs w:val="24"/>
          <w:lang w:val="sah-RU"/>
        </w:rPr>
        <w:t xml:space="preserve">ы с жалобой. </w:t>
      </w:r>
    </w:p>
    <w:p w:rsidR="00AE640A" w:rsidRPr="007F3062" w:rsidRDefault="00AE640A" w:rsidP="00AE640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Прося</w:t>
      </w:r>
      <w:r w:rsidRPr="007F3062">
        <w:rPr>
          <w:sz w:val="24"/>
          <w:szCs w:val="24"/>
        </w:rPr>
        <w:t>т признать жалобу необоснованной.</w:t>
      </w:r>
    </w:p>
    <w:p w:rsidR="00AE640A" w:rsidRDefault="00AE640A" w:rsidP="00AE640A">
      <w:pPr>
        <w:pStyle w:val="a9"/>
        <w:spacing w:before="0" w:beforeAutospacing="0" w:after="0" w:afterAutospacing="0"/>
        <w:ind w:left="-426" w:firstLine="567"/>
        <w:jc w:val="both"/>
        <w:rPr>
          <w:b/>
        </w:rPr>
      </w:pPr>
      <w:r w:rsidRPr="007F3062">
        <w:rPr>
          <w:b/>
        </w:rPr>
        <w:t>Комиссия антимонопольного органа</w:t>
      </w:r>
      <w:r>
        <w:rPr>
          <w:b/>
        </w:rPr>
        <w:t>, заслушав лиц, участвовавших в деле, изучив документы,</w:t>
      </w:r>
      <w:r w:rsidRPr="007F3062">
        <w:rPr>
          <w:b/>
        </w:rPr>
        <w:t xml:space="preserve"> считает жалобу</w:t>
      </w:r>
      <w:r w:rsidRPr="007F3062">
        <w:t xml:space="preserve"> </w:t>
      </w:r>
      <w:r>
        <w:rPr>
          <w:b/>
        </w:rPr>
        <w:t>не</w:t>
      </w:r>
      <w:r w:rsidRPr="007F3062">
        <w:rPr>
          <w:b/>
        </w:rPr>
        <w:t>обоснованной на основании следующего.</w:t>
      </w:r>
    </w:p>
    <w:p w:rsidR="00AE640A" w:rsidRPr="00AA1561" w:rsidRDefault="00AE640A" w:rsidP="00AE640A">
      <w:pPr>
        <w:autoSpaceDE w:val="0"/>
        <w:autoSpaceDN w:val="0"/>
        <w:adjustRightInd w:val="0"/>
        <w:ind w:left="-426" w:firstLine="568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Часть 1 статьи 2 Закона о закупках устанавливает, что н</w:t>
      </w:r>
      <w:r w:rsidRPr="00AA1561">
        <w:rPr>
          <w:rFonts w:eastAsia="Calibri"/>
          <w:bCs/>
          <w:sz w:val="24"/>
          <w:szCs w:val="24"/>
          <w:lang w:eastAsia="en-US"/>
        </w:rPr>
        <w:t>астоящий Федеральный закон устанавливает общие принципы закупки товаров, работ, услуг и основные требования к закупке товаров, работ, услуг</w:t>
      </w:r>
      <w:r>
        <w:rPr>
          <w:rFonts w:eastAsia="Calibri"/>
          <w:bCs/>
          <w:sz w:val="24"/>
          <w:szCs w:val="24"/>
          <w:lang w:eastAsia="en-US"/>
        </w:rPr>
        <w:t xml:space="preserve">  </w:t>
      </w:r>
      <w:r w:rsidRPr="00AA1561">
        <w:rPr>
          <w:rFonts w:eastAsia="Calibri"/>
          <w:bCs/>
          <w:sz w:val="24"/>
          <w:szCs w:val="24"/>
          <w:lang w:eastAsia="en-US"/>
        </w:rPr>
        <w:t xml:space="preserve">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</w:t>
      </w:r>
      <w:r w:rsidRPr="00AA1561">
        <w:rPr>
          <w:rFonts w:eastAsia="Calibri"/>
          <w:bCs/>
          <w:sz w:val="24"/>
          <w:szCs w:val="24"/>
          <w:lang w:eastAsia="en-US"/>
        </w:rPr>
        <w:lastRenderedPageBreak/>
        <w:t>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AE640A" w:rsidRPr="00AA1561" w:rsidRDefault="00AE640A" w:rsidP="00AE640A">
      <w:pPr>
        <w:autoSpaceDE w:val="0"/>
        <w:autoSpaceDN w:val="0"/>
        <w:adjustRightInd w:val="0"/>
        <w:ind w:left="-426" w:firstLine="568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Часть 2 статьи 2 Закона о закупках устанавливает, что н</w:t>
      </w:r>
      <w:r w:rsidRPr="00AA1561">
        <w:rPr>
          <w:rFonts w:eastAsia="Calibri"/>
          <w:bCs/>
          <w:sz w:val="24"/>
          <w:szCs w:val="24"/>
          <w:lang w:eastAsia="en-US"/>
        </w:rPr>
        <w:t>астоящий Федеральный закон устанавливает общие принципы закупки товаров, работ, услуг и основные требования к закупке товаров, работ, услуг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AA1561">
        <w:rPr>
          <w:rFonts w:eastAsia="Calibri"/>
          <w:bCs/>
          <w:sz w:val="24"/>
          <w:szCs w:val="24"/>
          <w:lang w:eastAsia="en-US"/>
        </w:rPr>
        <w:t xml:space="preserve">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5" w:history="1">
        <w:r w:rsidRPr="00AA1561">
          <w:rPr>
            <w:rStyle w:val="aa"/>
            <w:rFonts w:eastAsia="Calibri"/>
            <w:bCs/>
            <w:sz w:val="24"/>
            <w:szCs w:val="24"/>
            <w:lang w:eastAsia="en-US"/>
          </w:rPr>
          <w:t>пункте 1</w:t>
        </w:r>
      </w:hyperlink>
      <w:r w:rsidRPr="00AA1561">
        <w:rPr>
          <w:rFonts w:eastAsia="Calibri"/>
          <w:bCs/>
          <w:sz w:val="24"/>
          <w:szCs w:val="24"/>
          <w:lang w:eastAsia="en-US"/>
        </w:rPr>
        <w:t xml:space="preserve"> настоящей части юридическим лицам</w:t>
      </w:r>
    </w:p>
    <w:p w:rsidR="00AE640A" w:rsidRPr="008E2060" w:rsidRDefault="00AE640A" w:rsidP="00AE640A">
      <w:pPr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ГАУ РС(Я) </w:t>
      </w:r>
      <w:r w:rsidRPr="005214E1">
        <w:rPr>
          <w:sz w:val="24"/>
          <w:szCs w:val="24"/>
        </w:rPr>
        <w:t>«</w:t>
      </w:r>
      <w:r w:rsidRPr="00E930B5">
        <w:rPr>
          <w:sz w:val="24"/>
          <w:szCs w:val="24"/>
        </w:rPr>
        <w:t>Республиканская больница № 1 - НЦМ</w:t>
      </w:r>
      <w:r w:rsidRPr="005214E1">
        <w:rPr>
          <w:sz w:val="24"/>
          <w:szCs w:val="24"/>
        </w:rPr>
        <w:t>»</w:t>
      </w:r>
      <w:r>
        <w:rPr>
          <w:sz w:val="24"/>
          <w:szCs w:val="24"/>
        </w:rPr>
        <w:t xml:space="preserve"> провела обжалуемую закупку в соответствии с Законом о закупках и положением </w:t>
      </w:r>
      <w:r w:rsidRPr="00AA1561">
        <w:rPr>
          <w:color w:val="333333"/>
          <w:sz w:val="24"/>
          <w:szCs w:val="24"/>
          <w:shd w:val="clear" w:color="auto" w:fill="FFFFFF"/>
        </w:rPr>
        <w:t>о закупке ГАУ РС(Я) «</w:t>
      </w:r>
      <w:r w:rsidRPr="00AA1561">
        <w:rPr>
          <w:sz w:val="24"/>
          <w:szCs w:val="24"/>
        </w:rPr>
        <w:t>Республиканская больница № 1 - НЦМ</w:t>
      </w:r>
      <w:r w:rsidRPr="00AA1561">
        <w:rPr>
          <w:color w:val="333333"/>
          <w:sz w:val="24"/>
          <w:szCs w:val="24"/>
          <w:shd w:val="clear" w:color="auto" w:fill="FFFFFF"/>
        </w:rPr>
        <w:t>»</w:t>
      </w:r>
      <w:r>
        <w:rPr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color w:val="333333"/>
          <w:sz w:val="24"/>
          <w:szCs w:val="24"/>
          <w:shd w:val="clear" w:color="auto" w:fill="FFFFFF"/>
        </w:rPr>
        <w:t xml:space="preserve">утвержденным </w:t>
      </w:r>
      <w:r>
        <w:rPr>
          <w:sz w:val="24"/>
          <w:szCs w:val="24"/>
        </w:rPr>
        <w:t xml:space="preserve"> </w:t>
      </w:r>
      <w:r w:rsidRPr="008E2060">
        <w:rPr>
          <w:sz w:val="24"/>
          <w:szCs w:val="24"/>
        </w:rPr>
        <w:t>Наблюдательным</w:t>
      </w:r>
      <w:proofErr w:type="gramEnd"/>
      <w:r w:rsidRPr="008E2060">
        <w:rPr>
          <w:sz w:val="24"/>
          <w:szCs w:val="24"/>
        </w:rPr>
        <w:t xml:space="preserve"> Советом</w:t>
      </w:r>
      <w:r>
        <w:rPr>
          <w:sz w:val="24"/>
          <w:szCs w:val="24"/>
        </w:rPr>
        <w:t xml:space="preserve"> </w:t>
      </w:r>
      <w:r w:rsidRPr="008E2060">
        <w:rPr>
          <w:sz w:val="24"/>
          <w:szCs w:val="24"/>
        </w:rPr>
        <w:t>ГАУ РС (Я) «РБ №1-НЦМ»</w:t>
      </w:r>
      <w:r>
        <w:rPr>
          <w:sz w:val="24"/>
          <w:szCs w:val="24"/>
        </w:rPr>
        <w:t xml:space="preserve"> </w:t>
      </w:r>
      <w:r w:rsidRPr="008E2060">
        <w:rPr>
          <w:sz w:val="24"/>
          <w:szCs w:val="24"/>
        </w:rPr>
        <w:t>Протокол от «25» декабря 2018г. №5</w:t>
      </w:r>
      <w:r>
        <w:rPr>
          <w:sz w:val="24"/>
          <w:szCs w:val="24"/>
        </w:rPr>
        <w:t>.</w:t>
      </w:r>
    </w:p>
    <w:p w:rsidR="00AE640A" w:rsidRDefault="00AE640A" w:rsidP="00AE640A">
      <w:pPr>
        <w:autoSpaceDE w:val="0"/>
        <w:autoSpaceDN w:val="0"/>
        <w:adjustRightInd w:val="0"/>
        <w:ind w:left="-426" w:firstLine="568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Согласно протоколу № 01-8875/1 от 16 октября 2019 заявка ООО «ТД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Виал</w:t>
      </w:r>
      <w:proofErr w:type="spellEnd"/>
      <w:r>
        <w:rPr>
          <w:rFonts w:eastAsia="Calibri"/>
          <w:bCs/>
          <w:sz w:val="24"/>
          <w:szCs w:val="24"/>
          <w:lang w:eastAsia="en-US"/>
        </w:rPr>
        <w:t>» с идентификационным номером 2 отклонена на основании следующего.</w:t>
      </w:r>
    </w:p>
    <w:p w:rsidR="00AE640A" w:rsidRDefault="00AE640A" w:rsidP="00AE640A">
      <w:pPr>
        <w:autoSpaceDE w:val="0"/>
        <w:autoSpaceDN w:val="0"/>
        <w:adjustRightInd w:val="0"/>
        <w:ind w:left="-426"/>
        <w:jc w:val="both"/>
        <w:rPr>
          <w:rFonts w:eastAsia="Calibri"/>
          <w:bCs/>
          <w:sz w:val="24"/>
          <w:szCs w:val="24"/>
          <w:lang w:eastAsia="en-US"/>
        </w:rPr>
      </w:pPr>
      <w:r w:rsidRPr="00E930B5">
        <w:rPr>
          <w:rFonts w:eastAsia="Calibri"/>
          <w:bCs/>
          <w:noProof/>
          <w:sz w:val="24"/>
          <w:szCs w:val="24"/>
        </w:rPr>
        <w:drawing>
          <wp:inline distT="0" distB="0" distL="0" distR="0" wp14:anchorId="3CF67788" wp14:editId="56546084">
            <wp:extent cx="6699885" cy="26098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502" cy="26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 соответствии с частью 14 статьи 3.2 Закона о закупках п</w:t>
      </w:r>
      <w:r w:rsidRPr="00273B5C">
        <w:rPr>
          <w:rFonts w:eastAsia="Calibri"/>
          <w:bCs/>
          <w:sz w:val="24"/>
          <w:szCs w:val="24"/>
          <w:lang w:eastAsia="en-US"/>
        </w:rPr>
        <w:t>ротокол, составленный по итогам конкурентной закупки (далее - итоговый протокол), должен содержать следующие сведения: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1" w:name="dst251"/>
      <w:bookmarkEnd w:id="1"/>
      <w:r w:rsidRPr="00273B5C">
        <w:rPr>
          <w:rFonts w:eastAsia="Calibri"/>
          <w:bCs/>
          <w:sz w:val="24"/>
          <w:szCs w:val="24"/>
          <w:lang w:eastAsia="en-US"/>
        </w:rPr>
        <w:t>1) дата подписания протокола;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2" w:name="dst252"/>
      <w:bookmarkEnd w:id="2"/>
      <w:r w:rsidRPr="00273B5C">
        <w:rPr>
          <w:rFonts w:eastAsia="Calibri"/>
          <w:bCs/>
          <w:sz w:val="24"/>
          <w:szCs w:val="24"/>
          <w:lang w:eastAsia="en-US"/>
        </w:rPr>
        <w:t>2) количество поданных заявок на участие в закупке, а также дата и время регистрации каждой такой заявки;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3" w:name="dst100196"/>
      <w:bookmarkStart w:id="4" w:name="dst254"/>
      <w:bookmarkEnd w:id="3"/>
      <w:bookmarkEnd w:id="4"/>
      <w:r w:rsidRPr="00273B5C">
        <w:rPr>
          <w:rFonts w:eastAsia="Calibri"/>
          <w:bCs/>
          <w:sz w:val="24"/>
          <w:szCs w:val="24"/>
          <w:lang w:eastAsia="en-US"/>
        </w:rPr>
        <w:t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5" w:name="dst255"/>
      <w:bookmarkEnd w:id="5"/>
      <w:r w:rsidRPr="00273B5C">
        <w:rPr>
          <w:rFonts w:eastAsia="Calibri"/>
          <w:bCs/>
          <w:sz w:val="24"/>
          <w:szCs w:val="24"/>
          <w:lang w:eastAsia="en-US"/>
        </w:rPr>
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6" w:name="dst256"/>
      <w:bookmarkEnd w:id="6"/>
      <w:proofErr w:type="gramStart"/>
      <w:r w:rsidRPr="00273B5C">
        <w:rPr>
          <w:rFonts w:eastAsia="Calibri"/>
          <w:bCs/>
          <w:sz w:val="24"/>
          <w:szCs w:val="24"/>
          <w:lang w:eastAsia="en-US"/>
        </w:rPr>
        <w:t>а</w:t>
      </w:r>
      <w:proofErr w:type="gramEnd"/>
      <w:r w:rsidRPr="00273B5C">
        <w:rPr>
          <w:rFonts w:eastAsia="Calibri"/>
          <w:bCs/>
          <w:sz w:val="24"/>
          <w:szCs w:val="24"/>
          <w:lang w:eastAsia="en-US"/>
        </w:rPr>
        <w:t>) количества заявок на участие в закупке, окончательных предложений, которые отклонены;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7" w:name="dst257"/>
      <w:bookmarkEnd w:id="7"/>
      <w:proofErr w:type="gramStart"/>
      <w:r w:rsidRPr="00273B5C">
        <w:rPr>
          <w:rFonts w:eastAsia="Calibri"/>
          <w:bCs/>
          <w:sz w:val="24"/>
          <w:szCs w:val="24"/>
          <w:lang w:eastAsia="en-US"/>
        </w:rPr>
        <w:t>б</w:t>
      </w:r>
      <w:proofErr w:type="gramEnd"/>
      <w:r w:rsidRPr="00273B5C">
        <w:rPr>
          <w:rFonts w:eastAsia="Calibri"/>
          <w:bCs/>
          <w:sz w:val="24"/>
          <w:szCs w:val="24"/>
          <w:lang w:eastAsia="en-US"/>
        </w:rPr>
        <w:t>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8" w:name="dst258"/>
      <w:bookmarkEnd w:id="8"/>
      <w:r w:rsidRPr="00273B5C">
        <w:rPr>
          <w:rFonts w:eastAsia="Calibri"/>
          <w:bCs/>
          <w:sz w:val="24"/>
          <w:szCs w:val="24"/>
          <w:lang w:eastAsia="en-US"/>
        </w:rPr>
        <w:lastRenderedPageBreak/>
        <w:t>6)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9" w:name="dst259"/>
      <w:bookmarkEnd w:id="9"/>
      <w:r w:rsidRPr="00273B5C">
        <w:rPr>
          <w:rFonts w:eastAsia="Calibri"/>
          <w:bCs/>
          <w:sz w:val="24"/>
          <w:szCs w:val="24"/>
          <w:lang w:eastAsia="en-US"/>
        </w:rPr>
        <w:t>7) причины, по которым закупка признана несостоявшейся, в случае признания ее таковой;</w:t>
      </w:r>
    </w:p>
    <w:p w:rsidR="00AE640A" w:rsidRPr="00273B5C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10" w:name="dst260"/>
      <w:bookmarkEnd w:id="10"/>
      <w:r w:rsidRPr="00273B5C">
        <w:rPr>
          <w:rFonts w:eastAsia="Calibri"/>
          <w:bCs/>
          <w:sz w:val="24"/>
          <w:szCs w:val="24"/>
          <w:lang w:eastAsia="en-US"/>
        </w:rPr>
        <w:t xml:space="preserve">8) </w:t>
      </w:r>
      <w:r w:rsidRPr="00273B5C">
        <w:rPr>
          <w:rFonts w:eastAsia="Calibri"/>
          <w:bCs/>
          <w:i/>
          <w:sz w:val="24"/>
          <w:szCs w:val="24"/>
          <w:lang w:eastAsia="en-US"/>
        </w:rPr>
        <w:t>иные сведения в случае, если необходимость их указания в протоколе предусмотрена положением о закупке</w:t>
      </w:r>
      <w:r w:rsidRPr="00273B5C">
        <w:rPr>
          <w:rFonts w:eastAsia="Calibri"/>
          <w:bCs/>
          <w:sz w:val="24"/>
          <w:szCs w:val="24"/>
          <w:lang w:eastAsia="en-US"/>
        </w:rPr>
        <w:t>.</w:t>
      </w:r>
    </w:p>
    <w:p w:rsidR="00AE640A" w:rsidRDefault="00AE640A" w:rsidP="00AE640A">
      <w:pPr>
        <w:autoSpaceDE w:val="0"/>
        <w:autoSpaceDN w:val="0"/>
        <w:adjustRightInd w:val="0"/>
        <w:ind w:left="-426" w:firstLine="709"/>
        <w:jc w:val="both"/>
        <w:rPr>
          <w:color w:val="333333"/>
          <w:sz w:val="24"/>
          <w:shd w:val="clear" w:color="auto" w:fill="FFFFFF"/>
        </w:rPr>
      </w:pPr>
      <w:r w:rsidRPr="00273B5C">
        <w:rPr>
          <w:color w:val="333333"/>
          <w:sz w:val="24"/>
          <w:shd w:val="clear" w:color="auto" w:fill="FFFFFF"/>
        </w:rPr>
        <w:t>Согласно части 10 статьи 3.2 Закона о закупках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</w:t>
      </w:r>
      <w:r>
        <w:rPr>
          <w:color w:val="333333"/>
          <w:sz w:val="24"/>
          <w:shd w:val="clear" w:color="auto" w:fill="FFFFFF"/>
        </w:rPr>
        <w:t>.</w:t>
      </w:r>
    </w:p>
    <w:p w:rsidR="00AE640A" w:rsidRDefault="00AE640A" w:rsidP="00AE640A">
      <w:pPr>
        <w:autoSpaceDE w:val="0"/>
        <w:autoSpaceDN w:val="0"/>
        <w:adjustRightInd w:val="0"/>
        <w:ind w:left="-426" w:firstLine="709"/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Пунктом </w:t>
      </w:r>
      <w:r w:rsidRPr="002C159B">
        <w:rPr>
          <w:color w:val="333333"/>
          <w:sz w:val="24"/>
          <w:shd w:val="clear" w:color="auto" w:fill="FFFFFF"/>
        </w:rPr>
        <w:t>17.2.3</w:t>
      </w:r>
      <w:proofErr w:type="gramStart"/>
      <w:r w:rsidRPr="002C159B">
        <w:rPr>
          <w:color w:val="333333"/>
          <w:sz w:val="24"/>
          <w:shd w:val="clear" w:color="auto" w:fill="FFFFFF"/>
        </w:rPr>
        <w:t xml:space="preserve">. </w:t>
      </w:r>
      <w:r>
        <w:rPr>
          <w:color w:val="333333"/>
          <w:sz w:val="24"/>
          <w:shd w:val="clear" w:color="auto" w:fill="FFFFFF"/>
        </w:rPr>
        <w:t>положения</w:t>
      </w:r>
      <w:proofErr w:type="gramEnd"/>
      <w:r>
        <w:rPr>
          <w:color w:val="333333"/>
          <w:sz w:val="24"/>
          <w:shd w:val="clear" w:color="auto" w:fill="FFFFFF"/>
        </w:rPr>
        <w:t xml:space="preserve"> о закупке ГАУ РС(Я) «</w:t>
      </w:r>
      <w:r w:rsidRPr="00E930B5">
        <w:rPr>
          <w:sz w:val="24"/>
          <w:szCs w:val="24"/>
        </w:rPr>
        <w:t>Республиканская больница № 1 - НЦМ</w:t>
      </w:r>
      <w:r>
        <w:rPr>
          <w:color w:val="333333"/>
          <w:sz w:val="24"/>
          <w:shd w:val="clear" w:color="auto" w:fill="FFFFFF"/>
        </w:rPr>
        <w:t>» установлено следующее.</w:t>
      </w:r>
    </w:p>
    <w:p w:rsidR="00AE640A" w:rsidRPr="002C159B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32"/>
          <w:szCs w:val="24"/>
          <w:lang w:eastAsia="en-US"/>
        </w:rPr>
      </w:pPr>
      <w:r>
        <w:rPr>
          <w:color w:val="333333"/>
          <w:sz w:val="24"/>
          <w:shd w:val="clear" w:color="auto" w:fill="FFFFFF"/>
        </w:rPr>
        <w:t>А</w:t>
      </w:r>
      <w:r w:rsidRPr="002C159B">
        <w:rPr>
          <w:color w:val="333333"/>
          <w:sz w:val="24"/>
          <w:shd w:val="clear" w:color="auto" w:fill="FFFFFF"/>
        </w:rPr>
        <w:t>укционная документация. Порядок разъяснения и предоставления аукционной документации. Внесение изменений в аукционную документацию.</w:t>
      </w:r>
    </w:p>
    <w:p w:rsidR="00AE640A" w:rsidRPr="002C159B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159B">
        <w:rPr>
          <w:rFonts w:eastAsia="Calibri"/>
          <w:bCs/>
          <w:sz w:val="24"/>
          <w:szCs w:val="24"/>
          <w:lang w:eastAsia="en-US"/>
        </w:rPr>
        <w:t>В случае использования в описании предмета закупки указания на товарный знак используются слова «(или эквивалент)», за исключением случаев:</w:t>
      </w:r>
    </w:p>
    <w:p w:rsidR="00AE640A" w:rsidRPr="002C159B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2C159B">
        <w:rPr>
          <w:rFonts w:eastAsia="Calibri"/>
          <w:bCs/>
          <w:sz w:val="24"/>
          <w:szCs w:val="24"/>
          <w:lang w:eastAsia="en-US"/>
        </w:rPr>
        <w:t>а</w:t>
      </w:r>
      <w:proofErr w:type="gramEnd"/>
      <w:r w:rsidRPr="002C159B">
        <w:rPr>
          <w:rFonts w:eastAsia="Calibri"/>
          <w:bCs/>
          <w:sz w:val="24"/>
          <w:szCs w:val="24"/>
          <w:lang w:eastAsia="en-US"/>
        </w:rPr>
        <w:t>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AE640A" w:rsidRPr="002C159B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2C159B">
        <w:rPr>
          <w:rFonts w:eastAsia="Calibri"/>
          <w:bCs/>
          <w:sz w:val="24"/>
          <w:szCs w:val="24"/>
          <w:lang w:eastAsia="en-US"/>
        </w:rPr>
        <w:t>б</w:t>
      </w:r>
      <w:proofErr w:type="gramEnd"/>
      <w:r w:rsidRPr="002C159B">
        <w:rPr>
          <w:rFonts w:eastAsia="Calibri"/>
          <w:bCs/>
          <w:sz w:val="24"/>
          <w:szCs w:val="24"/>
          <w:lang w:eastAsia="en-US"/>
        </w:rPr>
        <w:t>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AE640A" w:rsidRPr="002C159B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2C159B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2C159B">
        <w:rPr>
          <w:rFonts w:eastAsia="Calibri"/>
          <w:bCs/>
          <w:sz w:val="24"/>
          <w:szCs w:val="24"/>
          <w:lang w:eastAsia="en-US"/>
        </w:rPr>
        <w:t>) закупок товаров, необходимых для исполнения государственного или муниципального контракта;</w:t>
      </w:r>
    </w:p>
    <w:p w:rsidR="00AE640A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159B">
        <w:rPr>
          <w:rFonts w:eastAsia="Calibri"/>
          <w:bCs/>
          <w:sz w:val="24"/>
          <w:szCs w:val="24"/>
          <w:lang w:eastAsia="en-US"/>
        </w:rPr>
        <w:t xml:space="preserve">При определении эквивалентности лекарственных средств, эквивалентом считается лекарственное средство при условии его </w:t>
      </w:r>
      <w:r w:rsidRPr="002C159B">
        <w:rPr>
          <w:rFonts w:eastAsia="Calibri"/>
          <w:bCs/>
          <w:i/>
          <w:sz w:val="24"/>
          <w:szCs w:val="24"/>
          <w:lang w:eastAsia="en-US"/>
        </w:rPr>
        <w:t>полной терапевтической эквивалентности и биоэквивалентности.</w:t>
      </w:r>
      <w:r w:rsidRPr="002C159B">
        <w:rPr>
          <w:rFonts w:eastAsia="Calibri"/>
          <w:bCs/>
          <w:sz w:val="24"/>
          <w:szCs w:val="24"/>
          <w:lang w:eastAsia="en-US"/>
        </w:rPr>
        <w:t xml:space="preserve"> Установление биоэквивалентности производится по правилам, предусмотренными Методическими указаниями Министерства здравоохранения и социального развития Российской Федерации от 10 августа 2004 года «Проведение качественных исследований биоэквивалентности лекарственных средств».</w:t>
      </w:r>
    </w:p>
    <w:p w:rsidR="00AE640A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Описанием объекта закупки установлено следующее.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976"/>
        <w:gridCol w:w="3144"/>
        <w:gridCol w:w="753"/>
        <w:gridCol w:w="923"/>
      </w:tblGrid>
      <w:tr w:rsidR="00AE640A" w:rsidRPr="00DB5484" w:rsidTr="008176AB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№</w:t>
            </w:r>
          </w:p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proofErr w:type="gramStart"/>
            <w:r w:rsidRPr="00DB5484">
              <w:rPr>
                <w:sz w:val="18"/>
                <w:szCs w:val="18"/>
              </w:rPr>
              <w:t>п</w:t>
            </w:r>
            <w:proofErr w:type="gramEnd"/>
            <w:r w:rsidRPr="00DB5484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Торговое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Лекарственная форма, состав, форма выпуска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Упаковка лекарственного препарата, количество доз в упаковке, комплектность упаковки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Ед. изм.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Кол-во</w:t>
            </w:r>
          </w:p>
        </w:tc>
      </w:tr>
      <w:tr w:rsidR="00AE640A" w:rsidRPr="0011109A" w:rsidTr="008176AB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r w:rsidRPr="0011109A">
              <w:rPr>
                <w:sz w:val="18"/>
                <w:szCs w:val="18"/>
              </w:rPr>
              <w:t>Ультравист</w:t>
            </w:r>
            <w:proofErr w:type="spellEnd"/>
            <w:r w:rsidRPr="0011109A">
              <w:rPr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109A">
              <w:rPr>
                <w:color w:val="000000"/>
                <w:sz w:val="18"/>
                <w:szCs w:val="18"/>
              </w:rPr>
              <w:t>раствор</w:t>
            </w:r>
            <w:proofErr w:type="gramEnd"/>
            <w:r w:rsidRPr="0011109A">
              <w:rPr>
                <w:color w:val="000000"/>
                <w:sz w:val="18"/>
                <w:szCs w:val="18"/>
              </w:rPr>
              <w:t xml:space="preserve"> для инъекций, 370 мг йода/мл, 100 мл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11109A">
              <w:rPr>
                <w:color w:val="000000"/>
                <w:sz w:val="18"/>
                <w:szCs w:val="18"/>
              </w:rPr>
              <w:t>флаконы</w:t>
            </w:r>
            <w:proofErr w:type="gramEnd"/>
            <w:r w:rsidRPr="0011109A">
              <w:rPr>
                <w:color w:val="000000"/>
                <w:sz w:val="18"/>
                <w:szCs w:val="18"/>
              </w:rPr>
              <w:t xml:space="preserve"> (10) - пачки картонные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proofErr w:type="gramStart"/>
            <w:r w:rsidRPr="0011109A">
              <w:rPr>
                <w:rFonts w:cs="Calibri"/>
                <w:sz w:val="18"/>
                <w:szCs w:val="18"/>
              </w:rPr>
              <w:t>уп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11109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AE640A" w:rsidRPr="0011109A" w:rsidTr="008176AB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0A" w:rsidRPr="00DB5484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r w:rsidRPr="0011109A">
              <w:rPr>
                <w:sz w:val="18"/>
                <w:szCs w:val="18"/>
              </w:rPr>
              <w:t>Ультравист</w:t>
            </w:r>
            <w:proofErr w:type="spellEnd"/>
            <w:r w:rsidRPr="0011109A">
              <w:rPr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109A">
              <w:rPr>
                <w:color w:val="000000"/>
                <w:sz w:val="18"/>
                <w:szCs w:val="18"/>
              </w:rPr>
              <w:t>раствор</w:t>
            </w:r>
            <w:proofErr w:type="gramEnd"/>
            <w:r w:rsidRPr="0011109A">
              <w:rPr>
                <w:color w:val="000000"/>
                <w:sz w:val="18"/>
                <w:szCs w:val="18"/>
              </w:rPr>
              <w:t xml:space="preserve"> для инъекций, 370 мг йода/мл, 50 мл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11109A">
              <w:rPr>
                <w:color w:val="000000"/>
                <w:sz w:val="18"/>
                <w:szCs w:val="18"/>
              </w:rPr>
              <w:t>флаконы</w:t>
            </w:r>
            <w:proofErr w:type="gramEnd"/>
            <w:r w:rsidRPr="0011109A">
              <w:rPr>
                <w:color w:val="000000"/>
                <w:sz w:val="18"/>
                <w:szCs w:val="18"/>
              </w:rPr>
              <w:t xml:space="preserve"> (10) - пачки картонные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proofErr w:type="gramStart"/>
            <w:r w:rsidRPr="0011109A">
              <w:rPr>
                <w:rFonts w:cs="Calibri"/>
                <w:sz w:val="18"/>
                <w:szCs w:val="18"/>
              </w:rPr>
              <w:t>уп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A" w:rsidRPr="0011109A" w:rsidRDefault="00AE640A" w:rsidP="008176AB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11109A">
              <w:rPr>
                <w:color w:val="000000"/>
                <w:sz w:val="18"/>
                <w:szCs w:val="18"/>
              </w:rPr>
              <w:t>40</w:t>
            </w:r>
          </w:p>
        </w:tc>
      </w:tr>
    </w:tbl>
    <w:p w:rsidR="00AE640A" w:rsidRPr="00AA1561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A1561">
        <w:rPr>
          <w:rFonts w:eastAsia="Calibri"/>
          <w:bCs/>
          <w:sz w:val="24"/>
          <w:szCs w:val="24"/>
          <w:lang w:eastAsia="en-US"/>
        </w:rPr>
        <w:t>В ходе изучения материалов дела, установлено, что заявителем ООО «ТД «</w:t>
      </w:r>
      <w:proofErr w:type="spellStart"/>
      <w:proofErr w:type="gramStart"/>
      <w:r w:rsidRPr="00AA1561">
        <w:rPr>
          <w:rFonts w:eastAsia="Calibri"/>
          <w:bCs/>
          <w:sz w:val="24"/>
          <w:szCs w:val="24"/>
          <w:lang w:eastAsia="en-US"/>
        </w:rPr>
        <w:t>Виал</w:t>
      </w:r>
      <w:proofErr w:type="spellEnd"/>
      <w:r w:rsidRPr="00AA1561">
        <w:rPr>
          <w:rFonts w:eastAsia="Calibri"/>
          <w:bCs/>
          <w:sz w:val="24"/>
          <w:szCs w:val="24"/>
          <w:lang w:eastAsia="en-US"/>
        </w:rPr>
        <w:t>»  предоставлен</w:t>
      </w:r>
      <w:proofErr w:type="gramEnd"/>
      <w:r w:rsidRPr="00AA1561">
        <w:rPr>
          <w:rFonts w:eastAsia="Calibri"/>
          <w:bCs/>
          <w:sz w:val="24"/>
          <w:szCs w:val="24"/>
          <w:lang w:eastAsia="en-US"/>
        </w:rPr>
        <w:t xml:space="preserve"> препарат с торговым наименованием  «</w:t>
      </w:r>
      <w:proofErr w:type="spellStart"/>
      <w:r w:rsidRPr="00AA1561">
        <w:rPr>
          <w:rFonts w:eastAsia="Calibri"/>
          <w:bCs/>
          <w:sz w:val="24"/>
          <w:szCs w:val="24"/>
          <w:lang w:eastAsia="en-US"/>
        </w:rPr>
        <w:t>Йопромид</w:t>
      </w:r>
      <w:proofErr w:type="spellEnd"/>
      <w:r w:rsidRPr="00AA1561">
        <w:rPr>
          <w:rFonts w:eastAsia="Calibri"/>
          <w:bCs/>
          <w:sz w:val="24"/>
          <w:szCs w:val="24"/>
          <w:lang w:eastAsia="en-US"/>
        </w:rPr>
        <w:t>» с лекарственной формой раствор для инъекций.</w:t>
      </w:r>
    </w:p>
    <w:p w:rsidR="00AE640A" w:rsidRPr="00AA1561" w:rsidRDefault="00AE640A" w:rsidP="00AE640A">
      <w:pPr>
        <w:autoSpaceDE w:val="0"/>
        <w:autoSpaceDN w:val="0"/>
        <w:adjustRightInd w:val="0"/>
        <w:ind w:left="-426"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AA1561">
        <w:rPr>
          <w:rFonts w:eastAsia="Calibri"/>
          <w:bCs/>
          <w:sz w:val="24"/>
          <w:szCs w:val="24"/>
          <w:lang w:eastAsia="en-US"/>
        </w:rPr>
        <w:t>При этом в поставляемом препарате, согласно инструкции к препарату «</w:t>
      </w:r>
      <w:proofErr w:type="spellStart"/>
      <w:r w:rsidRPr="00AA1561">
        <w:rPr>
          <w:rFonts w:eastAsia="Calibri"/>
          <w:bCs/>
          <w:sz w:val="24"/>
          <w:szCs w:val="24"/>
          <w:lang w:eastAsia="en-US"/>
        </w:rPr>
        <w:t>Йопромид</w:t>
      </w:r>
      <w:proofErr w:type="spellEnd"/>
      <w:r w:rsidRPr="00AA1561">
        <w:rPr>
          <w:rFonts w:eastAsia="Calibri"/>
          <w:bCs/>
          <w:sz w:val="24"/>
          <w:szCs w:val="24"/>
          <w:lang w:eastAsia="en-US"/>
        </w:rPr>
        <w:t>», существуют о</w:t>
      </w:r>
      <w:r w:rsidRPr="00AA1561">
        <w:rPr>
          <w:rFonts w:eastAsia="Calibri"/>
          <w:color w:val="000000"/>
          <w:sz w:val="24"/>
          <w:szCs w:val="24"/>
          <w:shd w:val="clear" w:color="auto" w:fill="FFFFFF"/>
        </w:rPr>
        <w:t xml:space="preserve">граничения для применения у пациентов с </w:t>
      </w:r>
      <w:proofErr w:type="spellStart"/>
      <w:r w:rsidRPr="00AA1561">
        <w:rPr>
          <w:rFonts w:eastAsia="Calibri"/>
          <w:color w:val="000000"/>
          <w:sz w:val="24"/>
          <w:szCs w:val="24"/>
          <w:shd w:val="clear" w:color="auto" w:fill="FFFFFF"/>
        </w:rPr>
        <w:t>аутоимунными</w:t>
      </w:r>
      <w:proofErr w:type="spellEnd"/>
      <w:r w:rsidRPr="00AA1561">
        <w:rPr>
          <w:rFonts w:eastAsia="Calibri"/>
          <w:color w:val="000000"/>
          <w:sz w:val="24"/>
          <w:szCs w:val="24"/>
          <w:shd w:val="clear" w:color="auto" w:fill="FFFFFF"/>
        </w:rPr>
        <w:t xml:space="preserve"> заболеваниями и алкоголизмом, что противоречит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пункту 17.2.3 положения</w:t>
      </w:r>
      <w:r w:rsidRPr="00AA1561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Pr="00AA1561">
        <w:rPr>
          <w:color w:val="333333"/>
          <w:sz w:val="24"/>
          <w:szCs w:val="24"/>
          <w:shd w:val="clear" w:color="auto" w:fill="FFFFFF"/>
        </w:rPr>
        <w:t>о закупке ГАУ РС(Я) «</w:t>
      </w:r>
      <w:r w:rsidRPr="00AA1561">
        <w:rPr>
          <w:sz w:val="24"/>
          <w:szCs w:val="24"/>
        </w:rPr>
        <w:t>Республиканская больница № 1 - НЦМ</w:t>
      </w:r>
      <w:r w:rsidRPr="00AA1561">
        <w:rPr>
          <w:color w:val="333333"/>
          <w:sz w:val="24"/>
          <w:szCs w:val="24"/>
          <w:shd w:val="clear" w:color="auto" w:fill="FFFFFF"/>
        </w:rPr>
        <w:t>».</w:t>
      </w:r>
    </w:p>
    <w:p w:rsidR="00AE640A" w:rsidRPr="00AA1561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A1561">
        <w:rPr>
          <w:color w:val="333333"/>
          <w:sz w:val="24"/>
          <w:szCs w:val="24"/>
          <w:shd w:val="clear" w:color="auto" w:fill="FFFFFF"/>
        </w:rPr>
        <w:t>Следовательно, аукционная комиссия заказчика правомерно отклонила заявку ООО «ТД «</w:t>
      </w:r>
      <w:proofErr w:type="spellStart"/>
      <w:r w:rsidRPr="00AA1561">
        <w:rPr>
          <w:color w:val="333333"/>
          <w:sz w:val="24"/>
          <w:szCs w:val="24"/>
          <w:shd w:val="clear" w:color="auto" w:fill="FFFFFF"/>
        </w:rPr>
        <w:t>Виал</w:t>
      </w:r>
      <w:proofErr w:type="spellEnd"/>
      <w:r w:rsidRPr="00AA1561">
        <w:rPr>
          <w:color w:val="333333"/>
          <w:sz w:val="24"/>
          <w:szCs w:val="24"/>
          <w:shd w:val="clear" w:color="auto" w:fill="FFFFFF"/>
        </w:rPr>
        <w:t>».</w:t>
      </w:r>
    </w:p>
    <w:p w:rsidR="00AE640A" w:rsidRPr="00B91E9F" w:rsidRDefault="00AE640A" w:rsidP="00AE640A">
      <w:pPr>
        <w:autoSpaceDE w:val="0"/>
        <w:autoSpaceDN w:val="0"/>
        <w:adjustRightInd w:val="0"/>
        <w:ind w:left="-426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91E9F">
        <w:rPr>
          <w:rFonts w:eastAsia="Calibri"/>
          <w:b/>
          <w:bCs/>
          <w:sz w:val="24"/>
          <w:szCs w:val="24"/>
          <w:lang w:eastAsia="en-US"/>
        </w:rPr>
        <w:t>Исходя из вышеизложенного, жалоба ООО «ТД «</w:t>
      </w:r>
      <w:proofErr w:type="spellStart"/>
      <w:r w:rsidRPr="00B91E9F">
        <w:rPr>
          <w:rFonts w:eastAsia="Calibri"/>
          <w:b/>
          <w:bCs/>
          <w:sz w:val="24"/>
          <w:szCs w:val="24"/>
          <w:lang w:eastAsia="en-US"/>
        </w:rPr>
        <w:t>Виал</w:t>
      </w:r>
      <w:proofErr w:type="spellEnd"/>
      <w:r w:rsidRPr="00B91E9F">
        <w:rPr>
          <w:rFonts w:eastAsia="Calibri"/>
          <w:b/>
          <w:bCs/>
          <w:sz w:val="24"/>
          <w:szCs w:val="24"/>
          <w:lang w:eastAsia="en-US"/>
        </w:rPr>
        <w:t>» признается необоснованной.</w:t>
      </w:r>
    </w:p>
    <w:p w:rsidR="00AE640A" w:rsidRPr="004A5F28" w:rsidRDefault="00AE640A" w:rsidP="00AE640A">
      <w:pPr>
        <w:pStyle w:val="a9"/>
        <w:spacing w:before="0" w:beforeAutospacing="0" w:after="0" w:afterAutospacing="0"/>
        <w:ind w:left="-426" w:firstLine="567"/>
        <w:jc w:val="both"/>
      </w:pPr>
      <w:r>
        <w:t xml:space="preserve">   </w:t>
      </w:r>
      <w:r w:rsidRPr="004A5F28">
        <w:t>На основании вышеизложенного и руководствуясь ч</w:t>
      </w:r>
      <w:r>
        <w:t xml:space="preserve">астями </w:t>
      </w:r>
      <w:r w:rsidRPr="004A5F28">
        <w:t>1, 2 ст</w:t>
      </w:r>
      <w:r>
        <w:t>атьи</w:t>
      </w:r>
      <w:r w:rsidRPr="004A5F28">
        <w:t xml:space="preserve"> 18.1 Федерального закона от 26.07.2006 №135-ФЗ «О защите конкуренции», </w:t>
      </w:r>
      <w:r>
        <w:t>части</w:t>
      </w:r>
      <w:r w:rsidRPr="004A5F28">
        <w:t xml:space="preserve"> 10 ст</w:t>
      </w:r>
      <w:r>
        <w:t>атьи</w:t>
      </w:r>
      <w:r w:rsidRPr="004A5F28">
        <w:t xml:space="preserve"> 3 Федерального закона от 18.07.2011 №223-ФЗ «О закупках товаров, работ, услуг отдельными видами юридических лиц» Комиссия Якутского УФАС России по рассмотрению жалоб</w:t>
      </w:r>
      <w:r>
        <w:t>,</w:t>
      </w:r>
    </w:p>
    <w:p w:rsidR="00AE640A" w:rsidRDefault="00AE640A" w:rsidP="00AE640A">
      <w:pPr>
        <w:pStyle w:val="a9"/>
        <w:spacing w:before="0" w:beforeAutospacing="0" w:after="0" w:afterAutospacing="0"/>
        <w:ind w:left="-426" w:firstLine="567"/>
        <w:jc w:val="center"/>
      </w:pPr>
    </w:p>
    <w:p w:rsidR="00AE640A" w:rsidRPr="007F3062" w:rsidRDefault="00AE640A" w:rsidP="00AE640A">
      <w:pPr>
        <w:pStyle w:val="a9"/>
        <w:spacing w:before="0" w:beforeAutospacing="0" w:after="0" w:afterAutospacing="0"/>
        <w:ind w:left="-426" w:firstLine="567"/>
        <w:jc w:val="center"/>
      </w:pPr>
      <w:proofErr w:type="gramStart"/>
      <w:r w:rsidRPr="007F3062">
        <w:t>решила</w:t>
      </w:r>
      <w:proofErr w:type="gramEnd"/>
      <w:r w:rsidRPr="007F3062">
        <w:t>:</w:t>
      </w:r>
    </w:p>
    <w:p w:rsidR="00AE640A" w:rsidRPr="007F3062" w:rsidRDefault="00AE640A" w:rsidP="00AE640A">
      <w:pPr>
        <w:pStyle w:val="a9"/>
        <w:spacing w:before="0" w:beforeAutospacing="0" w:after="0" w:afterAutospacing="0"/>
        <w:ind w:left="-426" w:firstLine="567"/>
        <w:jc w:val="both"/>
      </w:pPr>
    </w:p>
    <w:p w:rsidR="00AE640A" w:rsidRDefault="00AE640A" w:rsidP="00AE640A">
      <w:pPr>
        <w:pStyle w:val="a9"/>
        <w:tabs>
          <w:tab w:val="left" w:pos="993"/>
          <w:tab w:val="left" w:pos="1134"/>
        </w:tabs>
        <w:spacing w:before="0" w:beforeAutospacing="0" w:after="0" w:afterAutospacing="0"/>
        <w:ind w:left="-426" w:firstLine="710"/>
        <w:jc w:val="both"/>
      </w:pPr>
      <w:proofErr w:type="gramStart"/>
      <w:r>
        <w:t>признать</w:t>
      </w:r>
      <w:proofErr w:type="gramEnd"/>
      <w:r w:rsidRPr="007F3062">
        <w:t xml:space="preserve"> </w:t>
      </w:r>
      <w:r w:rsidRPr="00A93D1B">
        <w:t xml:space="preserve">жалобу </w:t>
      </w:r>
      <w:r w:rsidRPr="00CA7251">
        <w:t>ООО «</w:t>
      </w:r>
      <w:r>
        <w:t>ТД «</w:t>
      </w:r>
      <w:proofErr w:type="spellStart"/>
      <w:r>
        <w:t>Виал</w:t>
      </w:r>
      <w:proofErr w:type="spellEnd"/>
      <w:r w:rsidRPr="00CA7251">
        <w:t xml:space="preserve">» на действия </w:t>
      </w:r>
      <w:r w:rsidRPr="00E930B5">
        <w:t xml:space="preserve">аукционной комиссии заказчика ГАУ РС(Я) «Республиканская больница № 1 - НЦМ» при проведении электронного аукциона на поставку </w:t>
      </w:r>
      <w:proofErr w:type="spellStart"/>
      <w:r w:rsidRPr="00E930B5">
        <w:t>рентгенконтрастного</w:t>
      </w:r>
      <w:proofErr w:type="spellEnd"/>
      <w:r w:rsidRPr="00E930B5">
        <w:t xml:space="preserve"> лекарственного препарата </w:t>
      </w:r>
      <w:proofErr w:type="spellStart"/>
      <w:r w:rsidRPr="00E930B5">
        <w:t>Ультравист</w:t>
      </w:r>
      <w:proofErr w:type="spellEnd"/>
      <w:r w:rsidRPr="00E930B5">
        <w:t xml:space="preserve"> или эквивалент (</w:t>
      </w:r>
      <w:proofErr w:type="spellStart"/>
      <w:r w:rsidRPr="00E930B5">
        <w:t>изв</w:t>
      </w:r>
      <w:proofErr w:type="spellEnd"/>
      <w:r w:rsidRPr="00E930B5">
        <w:t xml:space="preserve">. № </w:t>
      </w:r>
      <w:r w:rsidRPr="00E930B5">
        <w:rPr>
          <w:b/>
          <w:bCs/>
        </w:rPr>
        <w:t>31908368875</w:t>
      </w:r>
      <w:r w:rsidRPr="00CA7251">
        <w:t>)</w:t>
      </w:r>
      <w:r>
        <w:t xml:space="preserve"> не</w:t>
      </w:r>
      <w:r w:rsidRPr="007F3062">
        <w:t>обоснованной.</w:t>
      </w:r>
    </w:p>
    <w:p w:rsidR="00AE640A" w:rsidRDefault="00AE640A" w:rsidP="00AE640A">
      <w:pPr>
        <w:widowControl w:val="0"/>
        <w:tabs>
          <w:tab w:val="left" w:pos="142"/>
        </w:tabs>
        <w:autoSpaceDE w:val="0"/>
        <w:autoSpaceDN w:val="0"/>
        <w:adjustRightInd w:val="0"/>
        <w:ind w:left="-426" w:right="14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640A" w:rsidRDefault="00AE640A" w:rsidP="00AE640A">
      <w:pPr>
        <w:ind w:left="-426" w:firstLine="426"/>
        <w:jc w:val="both"/>
        <w:rPr>
          <w:sz w:val="24"/>
          <w:szCs w:val="24"/>
        </w:rPr>
      </w:pPr>
      <w:r w:rsidRPr="007F3062">
        <w:rPr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AE640A" w:rsidRPr="007F3062" w:rsidRDefault="00AE640A" w:rsidP="00AE640A">
      <w:pPr>
        <w:ind w:left="-426" w:firstLine="426"/>
        <w:jc w:val="both"/>
        <w:rPr>
          <w:sz w:val="24"/>
          <w:szCs w:val="24"/>
        </w:rPr>
      </w:pPr>
    </w:p>
    <w:p w:rsidR="00AE640A" w:rsidRPr="007F3062" w:rsidRDefault="00AE640A" w:rsidP="00AE640A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640A" w:rsidRPr="00AE640A" w:rsidRDefault="00AE640A" w:rsidP="00AE640A">
      <w:pPr>
        <w:pStyle w:val="a9"/>
        <w:spacing w:before="0" w:beforeAutospacing="0" w:after="0" w:afterAutospacing="0" w:line="600" w:lineRule="auto"/>
        <w:ind w:left="-426" w:firstLine="567"/>
        <w:jc w:val="both"/>
      </w:pPr>
      <w:r w:rsidRPr="007F3062">
        <w:t>Заместитель председателя Комиссии</w:t>
      </w:r>
      <w:r w:rsidRPr="007F3062">
        <w:tab/>
      </w:r>
      <w:r w:rsidRPr="007F3062">
        <w:tab/>
      </w:r>
      <w:r w:rsidRPr="007F3062">
        <w:tab/>
      </w:r>
      <w:r w:rsidRPr="007F3062">
        <w:tab/>
        <w:t xml:space="preserve">    </w:t>
      </w:r>
      <w:r>
        <w:t xml:space="preserve">   </w:t>
      </w:r>
      <w:r w:rsidRPr="007F3062">
        <w:t xml:space="preserve">        </w:t>
      </w:r>
      <w:r>
        <w:t xml:space="preserve">                </w:t>
      </w:r>
      <w:proofErr w:type="gramStart"/>
      <w:r>
        <w:t xml:space="preserve">   </w:t>
      </w:r>
      <w:r w:rsidRPr="00AE640A">
        <w:t>&lt;</w:t>
      </w:r>
      <w:proofErr w:type="gramEnd"/>
      <w:r w:rsidRPr="00AE640A">
        <w:t>…&gt;</w:t>
      </w:r>
    </w:p>
    <w:p w:rsidR="00AE640A" w:rsidRPr="00AE640A" w:rsidRDefault="00AE640A" w:rsidP="00AE640A">
      <w:pPr>
        <w:pStyle w:val="a9"/>
        <w:spacing w:before="0" w:beforeAutospacing="0" w:after="0" w:afterAutospacing="0" w:line="600" w:lineRule="auto"/>
        <w:ind w:left="-426" w:firstLine="567"/>
        <w:jc w:val="both"/>
      </w:pPr>
      <w:r w:rsidRPr="007F3062">
        <w:t xml:space="preserve">Члены </w:t>
      </w:r>
      <w:proofErr w:type="gramStart"/>
      <w:r w:rsidRPr="007F3062">
        <w:t>Комиссии:</w:t>
      </w:r>
      <w:r w:rsidRPr="007F3062">
        <w:tab/>
      </w:r>
      <w:proofErr w:type="gramEnd"/>
      <w:r w:rsidRPr="007F3062">
        <w:tab/>
      </w:r>
      <w:r w:rsidRPr="007F3062">
        <w:tab/>
      </w:r>
      <w:r w:rsidRPr="007F3062">
        <w:tab/>
      </w:r>
      <w:r w:rsidRPr="007F3062">
        <w:tab/>
      </w:r>
      <w:r w:rsidRPr="007F3062">
        <w:tab/>
        <w:t xml:space="preserve">          </w:t>
      </w:r>
      <w:r w:rsidRPr="007F3062">
        <w:tab/>
      </w:r>
      <w:r w:rsidRPr="007F3062">
        <w:tab/>
      </w:r>
      <w:r>
        <w:t xml:space="preserve">  </w:t>
      </w:r>
      <w:r>
        <w:tab/>
        <w:t xml:space="preserve">          </w:t>
      </w:r>
      <w:r w:rsidRPr="00AE640A">
        <w:t>&lt;…&gt;</w:t>
      </w:r>
    </w:p>
    <w:p w:rsidR="00AE640A" w:rsidRPr="00AE640A" w:rsidRDefault="00AE640A" w:rsidP="00AE640A">
      <w:pPr>
        <w:pStyle w:val="a9"/>
        <w:spacing w:before="0" w:beforeAutospacing="0" w:after="0" w:afterAutospacing="0" w:line="600" w:lineRule="auto"/>
        <w:ind w:left="-426" w:firstLine="567"/>
        <w:jc w:val="right"/>
      </w:pPr>
      <w:r w:rsidRPr="007F3062">
        <w:t xml:space="preserve">                                                                                                                   </w:t>
      </w:r>
      <w:r>
        <w:t xml:space="preserve">                  </w:t>
      </w:r>
      <w:r w:rsidRPr="00AE640A">
        <w:t>&lt;</w:t>
      </w:r>
      <w:r>
        <w:t>…</w:t>
      </w:r>
      <w:r w:rsidRPr="00AE640A">
        <w:t>&gt;</w:t>
      </w:r>
    </w:p>
    <w:p w:rsidR="00A644F5" w:rsidRDefault="00A644F5"/>
    <w:sectPr w:rsidR="00A644F5" w:rsidSect="004A0D31">
      <w:footerReference w:type="default" r:id="rId7"/>
      <w:pgSz w:w="11906" w:h="16838"/>
      <w:pgMar w:top="709" w:right="566" w:bottom="993" w:left="1418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72" w:rsidRDefault="00AE640A">
    <w:pPr>
      <w:pStyle w:val="a5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0A"/>
    <w:rsid w:val="00A644F5"/>
    <w:rsid w:val="00A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0168-9440-4953-8258-340720FF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40A"/>
    <w:pPr>
      <w:spacing w:line="360" w:lineRule="auto"/>
      <w:jc w:val="both"/>
    </w:pPr>
    <w:rPr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AE640A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E64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E640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uiPriority w:val="22"/>
    <w:qFormat/>
    <w:rsid w:val="00AE640A"/>
    <w:rPr>
      <w:b/>
      <w:bCs/>
    </w:rPr>
  </w:style>
  <w:style w:type="paragraph" w:styleId="a8">
    <w:name w:val="No Spacing"/>
    <w:uiPriority w:val="1"/>
    <w:qFormat/>
    <w:rsid w:val="00AE640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AE640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AE640A"/>
    <w:rPr>
      <w:color w:val="0563C1" w:themeColor="hyperlink"/>
      <w:u w:val="single"/>
    </w:rPr>
  </w:style>
  <w:style w:type="paragraph" w:customStyle="1" w:styleId="1">
    <w:name w:val="Без интервала1"/>
    <w:qFormat/>
    <w:rsid w:val="00AE64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consultantplus://offline/ref=F033F7A42E4D712EDA28781E84F2072FF2E6AA93FD945931201C04FCEB5D5ED7DEB82AF4930D8E5FC2E5774E0DD866DAAE770643845884A7hFKF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Кристина Егоровна</dc:creator>
  <cp:keywords/>
  <dc:description/>
  <cp:lastModifiedBy>Дегтярева Кристина Егоровна</cp:lastModifiedBy>
  <cp:revision>1</cp:revision>
  <dcterms:created xsi:type="dcterms:W3CDTF">2020-02-19T02:18:00Z</dcterms:created>
  <dcterms:modified xsi:type="dcterms:W3CDTF">2020-02-19T02:20:00Z</dcterms:modified>
</cp:coreProperties>
</file>