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0A8" w:rsidRPr="00AD299F" w:rsidRDefault="00D160A8" w:rsidP="00AD299F">
      <w:pPr>
        <w:suppressAutoHyphens/>
        <w:spacing w:after="0" w:line="240" w:lineRule="auto"/>
        <w:ind w:firstLine="709"/>
        <w:contextualSpacing/>
        <w:jc w:val="center"/>
        <w:rPr>
          <w:rFonts w:ascii="Times New Roman" w:eastAsia="Times New Roman" w:hAnsi="Times New Roman" w:cs="Times New Roman"/>
          <w:b/>
          <w:sz w:val="28"/>
          <w:szCs w:val="24"/>
          <w:lang w:eastAsia="ar-SA"/>
        </w:rPr>
      </w:pPr>
      <w:r w:rsidRPr="00AD299F">
        <w:rPr>
          <w:rFonts w:ascii="Times New Roman" w:eastAsia="Times New Roman" w:hAnsi="Times New Roman" w:cs="Times New Roman"/>
          <w:b/>
          <w:sz w:val="28"/>
          <w:szCs w:val="24"/>
          <w:lang w:eastAsia="ar-SA"/>
        </w:rPr>
        <w:t xml:space="preserve">Доклад по правоприменительной практике </w:t>
      </w:r>
      <w:proofErr w:type="gramStart"/>
      <w:r w:rsidRPr="00AD299F">
        <w:rPr>
          <w:rFonts w:ascii="Times New Roman" w:eastAsia="Times New Roman" w:hAnsi="Times New Roman" w:cs="Times New Roman"/>
          <w:b/>
          <w:sz w:val="28"/>
          <w:szCs w:val="24"/>
          <w:lang w:eastAsia="ar-SA"/>
        </w:rPr>
        <w:t>Якутского</w:t>
      </w:r>
      <w:proofErr w:type="gramEnd"/>
      <w:r w:rsidRPr="00AD299F">
        <w:rPr>
          <w:rFonts w:ascii="Times New Roman" w:eastAsia="Times New Roman" w:hAnsi="Times New Roman" w:cs="Times New Roman"/>
          <w:b/>
          <w:sz w:val="28"/>
          <w:szCs w:val="24"/>
          <w:lang w:eastAsia="ar-SA"/>
        </w:rPr>
        <w:t xml:space="preserve"> УФАС России</w:t>
      </w:r>
    </w:p>
    <w:p w:rsidR="00AD299F" w:rsidRPr="00AD299F" w:rsidRDefault="00AD299F" w:rsidP="00AD299F">
      <w:pPr>
        <w:suppressAutoHyphens/>
        <w:spacing w:after="0" w:line="240" w:lineRule="auto"/>
        <w:ind w:firstLine="709"/>
        <w:contextualSpacing/>
        <w:jc w:val="center"/>
        <w:rPr>
          <w:rFonts w:ascii="Times New Roman" w:eastAsia="Times New Roman" w:hAnsi="Times New Roman" w:cs="Times New Roman"/>
          <w:b/>
          <w:sz w:val="28"/>
          <w:szCs w:val="24"/>
          <w:lang w:eastAsia="ar-SA"/>
        </w:rPr>
      </w:pPr>
      <w:r w:rsidRPr="00AD299F">
        <w:rPr>
          <w:rFonts w:ascii="Times New Roman" w:eastAsia="Times New Roman" w:hAnsi="Times New Roman" w:cs="Times New Roman"/>
          <w:b/>
          <w:sz w:val="28"/>
          <w:szCs w:val="24"/>
          <w:lang w:eastAsia="ar-SA"/>
        </w:rPr>
        <w:t>за 2 квартал 2019 года</w:t>
      </w:r>
    </w:p>
    <w:p w:rsid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p>
    <w:p w:rsid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p>
    <w:p w:rsidR="00AD299F" w:rsidRDefault="00AD299F"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За период с 01 января 2019 года по 14 мая 2019 года в рамках осуществления антимонопольного контроля Якутским УФАС России рассмотрено 67 заявлений (11 заявлений находятся на стадии рассмотрения).</w:t>
      </w: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i/>
          <w:sz w:val="28"/>
          <w:szCs w:val="24"/>
          <w:lang w:eastAsia="ar-SA"/>
        </w:rPr>
      </w:pP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i/>
          <w:sz w:val="28"/>
          <w:szCs w:val="24"/>
          <w:lang w:eastAsia="ar-SA"/>
        </w:rPr>
      </w:pPr>
      <w:r w:rsidRPr="00D160A8">
        <w:rPr>
          <w:rFonts w:ascii="Times New Roman" w:eastAsia="Times New Roman" w:hAnsi="Times New Roman" w:cs="Times New Roman"/>
          <w:i/>
          <w:sz w:val="28"/>
          <w:szCs w:val="24"/>
          <w:lang w:eastAsia="ar-SA"/>
        </w:rPr>
        <w:t>Пример дела</w:t>
      </w: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i/>
          <w:sz w:val="28"/>
          <w:szCs w:val="24"/>
          <w:lang w:eastAsia="ar-SA"/>
        </w:rPr>
      </w:pPr>
    </w:p>
    <w:p w:rsidR="00D160A8" w:rsidRPr="00D160A8" w:rsidRDefault="00D160A8" w:rsidP="00AD299F">
      <w:pPr>
        <w:numPr>
          <w:ilvl w:val="0"/>
          <w:numId w:val="1"/>
        </w:numPr>
        <w:tabs>
          <w:tab w:val="left" w:pos="851"/>
        </w:tabs>
        <w:suppressAutoHyphens/>
        <w:spacing w:after="0" w:line="240" w:lineRule="auto"/>
        <w:ind w:left="0"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24 апреля 2019 года Якутским УФАС России вынесено решение по делу №02-10/18А, возбужденному в отношении Окружной администрации города Якутска по признакам нарушения части 3 статьи 15 Федерального закона от 26.07.2006г. №135-ФЗ «О защите конкуренции».</w:t>
      </w:r>
    </w:p>
    <w:p w:rsidR="00D160A8" w:rsidRPr="00D160A8" w:rsidRDefault="00D160A8" w:rsidP="00AD299F">
      <w:pPr>
        <w:tabs>
          <w:tab w:val="left" w:pos="142"/>
        </w:tabs>
        <w:suppressAutoHyphens/>
        <w:spacing w:after="0" w:line="240" w:lineRule="auto"/>
        <w:ind w:firstLine="709"/>
        <w:contextualSpacing/>
        <w:jc w:val="both"/>
        <w:rPr>
          <w:rFonts w:ascii="Times New Roman" w:eastAsia="Times New Roman" w:hAnsi="Times New Roman" w:cs="Times New Roman"/>
          <w:sz w:val="28"/>
          <w:szCs w:val="24"/>
          <w:lang w:eastAsia="ar-SA"/>
        </w:rPr>
      </w:pPr>
      <w:proofErr w:type="gramStart"/>
      <w:r w:rsidRPr="00D160A8">
        <w:rPr>
          <w:rFonts w:ascii="Times New Roman" w:eastAsia="Times New Roman" w:hAnsi="Times New Roman" w:cs="Times New Roman"/>
          <w:sz w:val="28"/>
          <w:szCs w:val="24"/>
          <w:lang w:eastAsia="ar-SA"/>
        </w:rPr>
        <w:t>Согласно указанному решению, действия Окружной администрации города Якутска при наделении бюджетного учреждения функцией органа местного самоуправления по содержанию мест захоронения, выразившиеся в вынесении Распоряжения №1499р от 08.09.2017 об утверждении Устава МБУ «Ритуал» в части вида деятельности Учреждения по содержанию мест захоронений, признаны нарушившими ч. 3 ст. 15 Закона о защите конкуренции.</w:t>
      </w:r>
      <w:proofErr w:type="gramEnd"/>
    </w:p>
    <w:p w:rsidR="00D160A8" w:rsidRPr="00D160A8" w:rsidRDefault="00D160A8" w:rsidP="00AD299F">
      <w:pPr>
        <w:tabs>
          <w:tab w:val="left" w:pos="142"/>
        </w:tabs>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Окружной администрации города Якутска выдано обязательное для исполнения предписание о прекращении нарушения антимонопольного законодательства.</w:t>
      </w:r>
    </w:p>
    <w:p w:rsidR="00D160A8" w:rsidRPr="00D160A8" w:rsidRDefault="00D160A8" w:rsidP="00AD299F">
      <w:pPr>
        <w:tabs>
          <w:tab w:val="left" w:pos="142"/>
        </w:tabs>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В настоящее время предписание находится на стадии исполнения, срок его исполнения не истек.</w:t>
      </w:r>
    </w:p>
    <w:p w:rsidR="00D160A8" w:rsidRPr="00D160A8" w:rsidRDefault="00D160A8" w:rsidP="00AD299F">
      <w:pPr>
        <w:tabs>
          <w:tab w:val="left" w:pos="142"/>
        </w:tabs>
        <w:suppressAutoHyphens/>
        <w:spacing w:after="0" w:line="240" w:lineRule="auto"/>
        <w:ind w:firstLine="709"/>
        <w:contextualSpacing/>
        <w:jc w:val="both"/>
        <w:rPr>
          <w:rFonts w:ascii="Times New Roman" w:eastAsia="Times New Roman" w:hAnsi="Times New Roman" w:cs="Times New Roman"/>
          <w:i/>
          <w:sz w:val="28"/>
          <w:szCs w:val="24"/>
          <w:lang w:eastAsia="ar-SA"/>
        </w:rPr>
      </w:pPr>
    </w:p>
    <w:p w:rsidR="00D160A8" w:rsidRPr="00D160A8" w:rsidRDefault="00D160A8" w:rsidP="00AD299F">
      <w:pPr>
        <w:numPr>
          <w:ilvl w:val="0"/>
          <w:numId w:val="1"/>
        </w:numPr>
        <w:tabs>
          <w:tab w:val="left" w:pos="142"/>
        </w:tabs>
        <w:suppressAutoHyphens/>
        <w:spacing w:after="0" w:line="240" w:lineRule="auto"/>
        <w:ind w:left="0"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 xml:space="preserve">В январе 2019 года </w:t>
      </w:r>
      <w:proofErr w:type="gramStart"/>
      <w:r w:rsidRPr="00D160A8">
        <w:rPr>
          <w:rFonts w:ascii="Times New Roman" w:eastAsia="Times New Roman" w:hAnsi="Times New Roman" w:cs="Times New Roman"/>
          <w:sz w:val="28"/>
          <w:szCs w:val="24"/>
          <w:lang w:eastAsia="ar-SA"/>
        </w:rPr>
        <w:t>Якутским</w:t>
      </w:r>
      <w:proofErr w:type="gramEnd"/>
      <w:r w:rsidRPr="00D160A8">
        <w:rPr>
          <w:rFonts w:ascii="Times New Roman" w:eastAsia="Times New Roman" w:hAnsi="Times New Roman" w:cs="Times New Roman"/>
          <w:sz w:val="28"/>
          <w:szCs w:val="24"/>
          <w:lang w:eastAsia="ar-SA"/>
        </w:rPr>
        <w:t xml:space="preserve"> УФАС России в отношении трех индивидуальных предпринимателей вынесены решения о признании нарушения ими пункта 1 статьи 14.6 Закона о защите конкуренции.</w:t>
      </w:r>
    </w:p>
    <w:p w:rsidR="00D160A8" w:rsidRPr="00D160A8" w:rsidRDefault="00D160A8" w:rsidP="00AD299F">
      <w:pPr>
        <w:tabs>
          <w:tab w:val="left" w:pos="142"/>
        </w:tabs>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Нарушение антимонопольного законодательства во всех трех случаях выразилось в незаконном использовании товарного знака «ИКЕА» в своей хозяйственной деятельности, что является актом недобросовестной конкуренции.</w:t>
      </w:r>
    </w:p>
    <w:p w:rsidR="00D160A8" w:rsidRPr="00D160A8" w:rsidRDefault="00D160A8" w:rsidP="00AD299F">
      <w:pPr>
        <w:tabs>
          <w:tab w:val="left" w:pos="142"/>
        </w:tabs>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Нарушителям было выдано обязательное для исполнения предписание о прекращении нарушения антимонопольного законодательства.</w:t>
      </w:r>
    </w:p>
    <w:p w:rsidR="00D160A8" w:rsidRPr="00D160A8" w:rsidRDefault="00D160A8" w:rsidP="00AD299F">
      <w:pPr>
        <w:tabs>
          <w:tab w:val="left" w:pos="142"/>
        </w:tabs>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Все выданные предписания исполнены в установленные сроки.</w:t>
      </w:r>
    </w:p>
    <w:p w:rsidR="00D160A8" w:rsidRPr="00D160A8" w:rsidRDefault="00D160A8" w:rsidP="00AD299F">
      <w:pPr>
        <w:tabs>
          <w:tab w:val="left" w:pos="142"/>
        </w:tabs>
        <w:suppressAutoHyphens/>
        <w:spacing w:after="0" w:line="240" w:lineRule="auto"/>
        <w:ind w:firstLine="709"/>
        <w:contextualSpacing/>
        <w:jc w:val="both"/>
        <w:rPr>
          <w:rFonts w:ascii="Times New Roman" w:eastAsia="Times New Roman" w:hAnsi="Times New Roman" w:cs="Times New Roman"/>
          <w:i/>
          <w:sz w:val="28"/>
          <w:szCs w:val="24"/>
          <w:lang w:eastAsia="ar-SA"/>
        </w:rPr>
      </w:pPr>
    </w:p>
    <w:p w:rsidR="00D160A8" w:rsidRPr="00D160A8" w:rsidRDefault="00D160A8" w:rsidP="00AD299F">
      <w:pPr>
        <w:tabs>
          <w:tab w:val="left" w:pos="142"/>
        </w:tabs>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 xml:space="preserve">За указанный период выдано 7 предупреждения о прекращении действий (бездействия), которые содержат признаки нарушения антимонопольного законодательства. Из них 5 предупреждений исполнены в </w:t>
      </w:r>
      <w:proofErr w:type="gramStart"/>
      <w:r w:rsidRPr="00D160A8">
        <w:rPr>
          <w:rFonts w:ascii="Times New Roman" w:eastAsia="Times New Roman" w:hAnsi="Times New Roman" w:cs="Times New Roman"/>
          <w:sz w:val="28"/>
          <w:szCs w:val="24"/>
          <w:lang w:eastAsia="ar-SA"/>
        </w:rPr>
        <w:t>установленные сроки, оставшиеся 2 находятся</w:t>
      </w:r>
      <w:proofErr w:type="gramEnd"/>
      <w:r w:rsidRPr="00D160A8">
        <w:rPr>
          <w:rFonts w:ascii="Times New Roman" w:eastAsia="Times New Roman" w:hAnsi="Times New Roman" w:cs="Times New Roman"/>
          <w:sz w:val="28"/>
          <w:szCs w:val="24"/>
          <w:lang w:eastAsia="ar-SA"/>
        </w:rPr>
        <w:t xml:space="preserve"> на стадии исполнения.</w:t>
      </w: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i/>
          <w:sz w:val="28"/>
          <w:szCs w:val="24"/>
          <w:lang w:eastAsia="ar-SA"/>
        </w:rPr>
      </w:pPr>
    </w:p>
    <w:p w:rsidR="00AD299F" w:rsidRDefault="00AD299F" w:rsidP="00AD299F">
      <w:pPr>
        <w:tabs>
          <w:tab w:val="left" w:pos="142"/>
        </w:tabs>
        <w:suppressAutoHyphens/>
        <w:spacing w:after="0" w:line="240" w:lineRule="auto"/>
        <w:ind w:firstLine="709"/>
        <w:contextualSpacing/>
        <w:jc w:val="both"/>
        <w:rPr>
          <w:rFonts w:ascii="Times New Roman" w:eastAsia="Times New Roman" w:hAnsi="Times New Roman" w:cs="Times New Roman"/>
          <w:sz w:val="28"/>
          <w:szCs w:val="24"/>
          <w:lang w:eastAsia="ar-SA"/>
        </w:rPr>
      </w:pPr>
    </w:p>
    <w:p w:rsidR="00D160A8" w:rsidRPr="00D160A8" w:rsidRDefault="00D160A8" w:rsidP="00AD299F">
      <w:pPr>
        <w:tabs>
          <w:tab w:val="left" w:pos="142"/>
        </w:tabs>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lastRenderedPageBreak/>
        <w:t>Пример предупреждения</w:t>
      </w:r>
    </w:p>
    <w:p w:rsidR="00D160A8" w:rsidRPr="00D160A8" w:rsidRDefault="00D160A8" w:rsidP="00AD299F">
      <w:pPr>
        <w:tabs>
          <w:tab w:val="left" w:pos="142"/>
        </w:tabs>
        <w:suppressAutoHyphens/>
        <w:spacing w:after="0" w:line="240" w:lineRule="auto"/>
        <w:ind w:firstLine="709"/>
        <w:contextualSpacing/>
        <w:jc w:val="both"/>
        <w:rPr>
          <w:rFonts w:ascii="Times New Roman" w:eastAsia="Times New Roman" w:hAnsi="Times New Roman" w:cs="Times New Roman"/>
          <w:sz w:val="28"/>
          <w:szCs w:val="24"/>
          <w:lang w:eastAsia="ar-SA"/>
        </w:rPr>
      </w:pPr>
    </w:p>
    <w:p w:rsidR="00D160A8" w:rsidRPr="00D160A8" w:rsidRDefault="00D160A8" w:rsidP="00AD299F">
      <w:pPr>
        <w:tabs>
          <w:tab w:val="left" w:pos="142"/>
        </w:tabs>
        <w:suppressAutoHyphens/>
        <w:spacing w:after="0" w:line="240" w:lineRule="auto"/>
        <w:ind w:firstLine="709"/>
        <w:contextualSpacing/>
        <w:jc w:val="both"/>
        <w:rPr>
          <w:rFonts w:ascii="Times New Roman" w:eastAsia="Times New Roman" w:hAnsi="Times New Roman" w:cs="Times New Roman"/>
          <w:sz w:val="28"/>
          <w:szCs w:val="24"/>
          <w:lang w:eastAsia="ar-SA"/>
        </w:rPr>
      </w:pPr>
      <w:proofErr w:type="gramStart"/>
      <w:r w:rsidRPr="00D160A8">
        <w:rPr>
          <w:rFonts w:ascii="Times New Roman" w:eastAsia="Times New Roman" w:hAnsi="Times New Roman" w:cs="Times New Roman"/>
          <w:sz w:val="28"/>
          <w:szCs w:val="24"/>
          <w:lang w:eastAsia="ar-SA"/>
        </w:rPr>
        <w:t>В январе 2019 года в Якутское УФАС России поступило заявление на действия «Управы Промышленного округа» муниципального казенного учреждения  Городского округа «город Якутск», указывающее на признаки нарушения антимонопольного законодательства.</w:t>
      </w:r>
      <w:proofErr w:type="gramEnd"/>
    </w:p>
    <w:p w:rsidR="00D160A8" w:rsidRPr="00D160A8" w:rsidRDefault="00D160A8" w:rsidP="00AD299F">
      <w:pPr>
        <w:tabs>
          <w:tab w:val="left" w:pos="142"/>
        </w:tabs>
        <w:suppressAutoHyphens/>
        <w:spacing w:after="0" w:line="240" w:lineRule="auto"/>
        <w:ind w:firstLine="709"/>
        <w:contextualSpacing/>
        <w:jc w:val="both"/>
        <w:rPr>
          <w:rFonts w:ascii="Times New Roman" w:eastAsia="Times New Roman" w:hAnsi="Times New Roman" w:cs="Times New Roman"/>
          <w:sz w:val="28"/>
          <w:szCs w:val="24"/>
          <w:lang w:eastAsia="ar-SA"/>
        </w:rPr>
      </w:pPr>
      <w:proofErr w:type="gramStart"/>
      <w:r w:rsidRPr="00D160A8">
        <w:rPr>
          <w:rFonts w:ascii="Times New Roman" w:eastAsia="Times New Roman" w:hAnsi="Times New Roman" w:cs="Times New Roman"/>
          <w:sz w:val="28"/>
          <w:szCs w:val="24"/>
          <w:lang w:eastAsia="ar-SA"/>
        </w:rPr>
        <w:t>По результатам рассмотрения заявления, в действиях Окружной администрации города Якутска при установлении требования о предъявлении справки об отсутствии претендента в реестре недобросовестных поставщиков в соответствии с постановлением Правительства Российской Федерации от 15 мая 2007 года N 292 "Об утверждении Положения о ведении реестра недобросовестных поставщиков" со ссылкой на документ, который утратил силу с 01 января 2014 года в Положении о</w:t>
      </w:r>
      <w:proofErr w:type="gramEnd"/>
      <w:r w:rsidRPr="00D160A8">
        <w:rPr>
          <w:rFonts w:ascii="Times New Roman" w:eastAsia="Times New Roman" w:hAnsi="Times New Roman" w:cs="Times New Roman"/>
          <w:sz w:val="28"/>
          <w:szCs w:val="24"/>
          <w:lang w:eastAsia="ar-SA"/>
        </w:rPr>
        <w:t xml:space="preserve"> </w:t>
      </w:r>
      <w:proofErr w:type="gramStart"/>
      <w:r w:rsidRPr="00D160A8">
        <w:rPr>
          <w:rFonts w:ascii="Times New Roman" w:eastAsia="Times New Roman" w:hAnsi="Times New Roman" w:cs="Times New Roman"/>
          <w:sz w:val="28"/>
          <w:szCs w:val="24"/>
          <w:lang w:eastAsia="ar-SA"/>
        </w:rPr>
        <w:t>предоставлении</w:t>
      </w:r>
      <w:proofErr w:type="gramEnd"/>
      <w:r w:rsidRPr="00D160A8">
        <w:rPr>
          <w:rFonts w:ascii="Times New Roman" w:eastAsia="Times New Roman" w:hAnsi="Times New Roman" w:cs="Times New Roman"/>
          <w:sz w:val="28"/>
          <w:szCs w:val="24"/>
          <w:lang w:eastAsia="ar-SA"/>
        </w:rPr>
        <w:t xml:space="preserve"> субсидии из бюджета городского округа «город Якутск» выявлены признаки нарушения части 1 статьи 15 Закона о защите конкуренции.</w:t>
      </w:r>
    </w:p>
    <w:p w:rsidR="00D160A8" w:rsidRPr="00D160A8" w:rsidRDefault="00D160A8" w:rsidP="00AD299F">
      <w:pPr>
        <w:tabs>
          <w:tab w:val="left" w:pos="142"/>
        </w:tabs>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В связи с этим, Управлением Федеральной антимонопольной службы по Республике Саха (Якутия) на основании статьи  39.1 Закона о защите конкуренции Окружной администрации города Якутска выдано предупреждение о необходимости прекращения действий, содержащих признаки нарушения антимонопольного законодательства.</w:t>
      </w:r>
    </w:p>
    <w:p w:rsidR="00D160A8" w:rsidRPr="00D160A8" w:rsidRDefault="00D160A8" w:rsidP="00AD299F">
      <w:pPr>
        <w:tabs>
          <w:tab w:val="left" w:pos="142"/>
        </w:tabs>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Предупреждение было исполнено в полном объеме в установленные сроки.</w:t>
      </w: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i/>
          <w:sz w:val="28"/>
          <w:szCs w:val="24"/>
          <w:lang w:eastAsia="ar-SA"/>
        </w:rPr>
      </w:pP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 xml:space="preserve">В рамках статьи 18.1 Закона о защите конкуренции рассмотрено 86 жалоб на действия заказчиков или организаторов торгов при организации и проведении закупочных процедур. Из них, признаны обоснованными 22 жалобы, то есть выявлено нарушений процедуры проведения торгов. </w:t>
      </w: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 xml:space="preserve">Основной объем </w:t>
      </w:r>
      <w:proofErr w:type="gramStart"/>
      <w:r w:rsidRPr="00D160A8">
        <w:rPr>
          <w:rFonts w:ascii="Times New Roman" w:eastAsia="Times New Roman" w:hAnsi="Times New Roman" w:cs="Times New Roman"/>
          <w:sz w:val="28"/>
          <w:szCs w:val="24"/>
          <w:lang w:eastAsia="ar-SA"/>
        </w:rPr>
        <w:t>жалоб</w:t>
      </w:r>
      <w:proofErr w:type="gramEnd"/>
      <w:r w:rsidRPr="00D160A8">
        <w:rPr>
          <w:rFonts w:ascii="Times New Roman" w:eastAsia="Times New Roman" w:hAnsi="Times New Roman" w:cs="Times New Roman"/>
          <w:sz w:val="28"/>
          <w:szCs w:val="24"/>
          <w:lang w:eastAsia="ar-SA"/>
        </w:rPr>
        <w:t xml:space="preserve"> конечно же поступает на действия заказчиков при организации и проведении закупок в соответствии с Федеральным законом от 18 июля 2011 года N 223-ФЗ «О закупках товаров, работ, услуг отдельными видами юридических лиц» (51 жалоба), </w:t>
      </w: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на втором месте по количеству (18 жалоб) идут жалобы на действия организаторов торгов при проведен</w:t>
      </w:r>
      <w:proofErr w:type="gramStart"/>
      <w:r w:rsidRPr="00D160A8">
        <w:rPr>
          <w:rFonts w:ascii="Times New Roman" w:eastAsia="Times New Roman" w:hAnsi="Times New Roman" w:cs="Times New Roman"/>
          <w:sz w:val="28"/>
          <w:szCs w:val="24"/>
          <w:lang w:eastAsia="ar-SA"/>
        </w:rPr>
        <w:t>ии ау</w:t>
      </w:r>
      <w:proofErr w:type="gramEnd"/>
      <w:r w:rsidRPr="00D160A8">
        <w:rPr>
          <w:rFonts w:ascii="Times New Roman" w:eastAsia="Times New Roman" w:hAnsi="Times New Roman" w:cs="Times New Roman"/>
          <w:sz w:val="28"/>
          <w:szCs w:val="24"/>
          <w:lang w:eastAsia="ar-SA"/>
        </w:rPr>
        <w:t>кционов по продаже или аренде земельного участка, находящегося в государственной или муниципальной собственности, в соответствии с положениями Земельного кодекса Российской Федерации.</w:t>
      </w: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proofErr w:type="gramStart"/>
      <w:r w:rsidRPr="00D160A8">
        <w:rPr>
          <w:rFonts w:ascii="Times New Roman" w:eastAsia="Times New Roman" w:hAnsi="Times New Roman" w:cs="Times New Roman"/>
          <w:sz w:val="28"/>
          <w:szCs w:val="24"/>
          <w:lang w:eastAsia="ar-SA"/>
        </w:rPr>
        <w:t>Оставшиеся жалобы поступали на торги, проводимые в соответствии с Федеральным законом от 26.10.2002 N 127-ФЗ «О несостоятельности (банкротстве)», Федеральным законом от 02.10.2007 N 229-ФЗ "Об исполнительном производстве", Административным регламентом предоставления федеральным агентством по недропользованию государственной услуги по организации проведения в установленном порядке конкурсов и аукционов на право пользования недрами, и иными актами, регулирующими процедуры проведения торгов.</w:t>
      </w:r>
      <w:proofErr w:type="gramEnd"/>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i/>
          <w:sz w:val="28"/>
          <w:szCs w:val="24"/>
          <w:lang w:eastAsia="ar-SA"/>
        </w:rPr>
      </w:pPr>
    </w:p>
    <w:p w:rsidR="00AD299F" w:rsidRDefault="00AD299F" w:rsidP="00AD299F">
      <w:pPr>
        <w:suppressAutoHyphens/>
        <w:spacing w:after="0" w:line="240" w:lineRule="auto"/>
        <w:ind w:firstLine="709"/>
        <w:contextualSpacing/>
        <w:jc w:val="both"/>
        <w:rPr>
          <w:rFonts w:ascii="Times New Roman" w:eastAsia="Times New Roman" w:hAnsi="Times New Roman" w:cs="Times New Roman"/>
          <w:i/>
          <w:sz w:val="28"/>
          <w:szCs w:val="24"/>
          <w:lang w:eastAsia="ar-SA"/>
        </w:rPr>
      </w:pP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lastRenderedPageBreak/>
        <w:t>Пример жалоб.</w:t>
      </w: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proofErr w:type="gramStart"/>
      <w:r w:rsidRPr="00D160A8">
        <w:rPr>
          <w:rFonts w:ascii="Times New Roman" w:eastAsia="Times New Roman" w:hAnsi="Times New Roman" w:cs="Times New Roman"/>
          <w:sz w:val="28"/>
          <w:szCs w:val="24"/>
          <w:lang w:eastAsia="ar-SA"/>
        </w:rPr>
        <w:t>В феврале 2019 года в адрес Якутского УФАС России поступило шесть жалоб от Ассоциации организаций по обращению с отходами Республики Саха (Якутия) на действия заказчика ООО «</w:t>
      </w:r>
      <w:proofErr w:type="spellStart"/>
      <w:r w:rsidRPr="00D160A8">
        <w:rPr>
          <w:rFonts w:ascii="Times New Roman" w:eastAsia="Times New Roman" w:hAnsi="Times New Roman" w:cs="Times New Roman"/>
          <w:sz w:val="28"/>
          <w:szCs w:val="24"/>
          <w:lang w:eastAsia="ar-SA"/>
        </w:rPr>
        <w:t>Якутскэкосети</w:t>
      </w:r>
      <w:proofErr w:type="spellEnd"/>
      <w:r w:rsidRPr="00D160A8">
        <w:rPr>
          <w:rFonts w:ascii="Times New Roman" w:eastAsia="Times New Roman" w:hAnsi="Times New Roman" w:cs="Times New Roman"/>
          <w:sz w:val="28"/>
          <w:szCs w:val="24"/>
          <w:lang w:eastAsia="ar-SA"/>
        </w:rPr>
        <w:t>» при организации и проведении электронных аукционов на оказание услуг по транспортированию твердых коммунальных отходов, в том числе крупногабаритных отходов, расположенных на территории ГО «Город Якутск».</w:t>
      </w:r>
      <w:proofErr w:type="gramEnd"/>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Жалобы были приняты и рассмотрены в порядке, предусмотренном статьей 18.1 Федерального закона от 26.07.2006 № 135-ФЗ «О защите конкуренции».</w:t>
      </w: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proofErr w:type="gramStart"/>
      <w:r w:rsidRPr="00D160A8">
        <w:rPr>
          <w:rFonts w:ascii="Times New Roman" w:eastAsia="Times New Roman" w:hAnsi="Times New Roman" w:cs="Times New Roman"/>
          <w:sz w:val="28"/>
          <w:szCs w:val="24"/>
          <w:lang w:eastAsia="ar-SA"/>
        </w:rPr>
        <w:t>По</w:t>
      </w:r>
      <w:proofErr w:type="gramEnd"/>
      <w:r w:rsidRPr="00D160A8">
        <w:rPr>
          <w:rFonts w:ascii="Times New Roman" w:eastAsia="Times New Roman" w:hAnsi="Times New Roman" w:cs="Times New Roman"/>
          <w:sz w:val="28"/>
          <w:szCs w:val="24"/>
          <w:lang w:eastAsia="ar-SA"/>
        </w:rPr>
        <w:t xml:space="preserve"> </w:t>
      </w:r>
      <w:proofErr w:type="gramStart"/>
      <w:r w:rsidRPr="00D160A8">
        <w:rPr>
          <w:rFonts w:ascii="Times New Roman" w:eastAsia="Times New Roman" w:hAnsi="Times New Roman" w:cs="Times New Roman"/>
          <w:sz w:val="28"/>
          <w:szCs w:val="24"/>
          <w:lang w:eastAsia="ar-SA"/>
        </w:rPr>
        <w:t>результата</w:t>
      </w:r>
      <w:proofErr w:type="gramEnd"/>
      <w:r w:rsidRPr="00D160A8">
        <w:rPr>
          <w:rFonts w:ascii="Times New Roman" w:eastAsia="Times New Roman" w:hAnsi="Times New Roman" w:cs="Times New Roman"/>
          <w:sz w:val="28"/>
          <w:szCs w:val="24"/>
          <w:lang w:eastAsia="ar-SA"/>
        </w:rPr>
        <w:t xml:space="preserve"> рассмотрения указанных жалоб, Якутским УФАС России установлено, что в пяти аукционах ООО «</w:t>
      </w:r>
      <w:proofErr w:type="spellStart"/>
      <w:r w:rsidRPr="00D160A8">
        <w:rPr>
          <w:rFonts w:ascii="Times New Roman" w:eastAsia="Times New Roman" w:hAnsi="Times New Roman" w:cs="Times New Roman"/>
          <w:sz w:val="28"/>
          <w:szCs w:val="24"/>
          <w:lang w:eastAsia="ar-SA"/>
        </w:rPr>
        <w:t>Якутскэкосети</w:t>
      </w:r>
      <w:proofErr w:type="spellEnd"/>
      <w:r w:rsidRPr="00D160A8">
        <w:rPr>
          <w:rFonts w:ascii="Times New Roman" w:eastAsia="Times New Roman" w:hAnsi="Times New Roman" w:cs="Times New Roman"/>
          <w:sz w:val="28"/>
          <w:szCs w:val="24"/>
          <w:lang w:eastAsia="ar-SA"/>
        </w:rPr>
        <w:t>» допущены нарушения процедуры торгов, порядок проведения которых установлен  Правилами проведения торгов, по результатам которых формируются цены на услуги по транспортированию твердых коммунальных отходов для регионального оператора (утверждены Постановлением Правительства РФ от 03.11.2016 № 1133):</w:t>
      </w: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w:t>
      </w:r>
      <w:r w:rsidRPr="00D160A8">
        <w:rPr>
          <w:rFonts w:ascii="Times New Roman" w:eastAsia="Times New Roman" w:hAnsi="Times New Roman" w:cs="Times New Roman"/>
          <w:sz w:val="28"/>
          <w:szCs w:val="24"/>
          <w:lang w:eastAsia="ar-SA"/>
        </w:rPr>
        <w:tab/>
        <w:t xml:space="preserve">необоснованно </w:t>
      </w:r>
      <w:proofErr w:type="gramStart"/>
      <w:r w:rsidRPr="00D160A8">
        <w:rPr>
          <w:rFonts w:ascii="Times New Roman" w:eastAsia="Times New Roman" w:hAnsi="Times New Roman" w:cs="Times New Roman"/>
          <w:sz w:val="28"/>
          <w:szCs w:val="24"/>
          <w:lang w:eastAsia="ar-SA"/>
        </w:rPr>
        <w:t>рассчитана</w:t>
      </w:r>
      <w:proofErr w:type="gramEnd"/>
      <w:r w:rsidRPr="00D160A8">
        <w:rPr>
          <w:rFonts w:ascii="Times New Roman" w:eastAsia="Times New Roman" w:hAnsi="Times New Roman" w:cs="Times New Roman"/>
          <w:sz w:val="28"/>
          <w:szCs w:val="24"/>
          <w:lang w:eastAsia="ar-SA"/>
        </w:rPr>
        <w:t xml:space="preserve"> начальная (максимальная) цену договора;</w:t>
      </w: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w:t>
      </w:r>
      <w:r w:rsidRPr="00D160A8">
        <w:rPr>
          <w:rFonts w:ascii="Times New Roman" w:eastAsia="Times New Roman" w:hAnsi="Times New Roman" w:cs="Times New Roman"/>
          <w:sz w:val="28"/>
          <w:szCs w:val="24"/>
          <w:lang w:eastAsia="ar-SA"/>
        </w:rPr>
        <w:tab/>
        <w:t>указаны сведения о количестве (объеме или массе) твердых коммунальных без учета объема твердых коммунальных отходов, образованных в результате деятельности юридических лиц;</w:t>
      </w: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w:t>
      </w:r>
      <w:r w:rsidRPr="00D160A8">
        <w:rPr>
          <w:rFonts w:ascii="Times New Roman" w:eastAsia="Times New Roman" w:hAnsi="Times New Roman" w:cs="Times New Roman"/>
          <w:sz w:val="28"/>
          <w:szCs w:val="24"/>
          <w:lang w:eastAsia="ar-SA"/>
        </w:rPr>
        <w:tab/>
        <w:t>указан способ коммерческого учета объема или массы отходов при их транспортировании, не установленный Правилами коммерческого учета объема и (или) массы твердых коммунальных отходов.</w:t>
      </w: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ООО «</w:t>
      </w:r>
      <w:proofErr w:type="spellStart"/>
      <w:r w:rsidRPr="00D160A8">
        <w:rPr>
          <w:rFonts w:ascii="Times New Roman" w:eastAsia="Times New Roman" w:hAnsi="Times New Roman" w:cs="Times New Roman"/>
          <w:sz w:val="28"/>
          <w:szCs w:val="24"/>
          <w:lang w:eastAsia="ar-SA"/>
        </w:rPr>
        <w:t>Якутскэкосети</w:t>
      </w:r>
      <w:proofErr w:type="spellEnd"/>
      <w:r w:rsidRPr="00D160A8">
        <w:rPr>
          <w:rFonts w:ascii="Times New Roman" w:eastAsia="Times New Roman" w:hAnsi="Times New Roman" w:cs="Times New Roman"/>
          <w:sz w:val="28"/>
          <w:szCs w:val="24"/>
          <w:lang w:eastAsia="ar-SA"/>
        </w:rPr>
        <w:t>» выданы обязательные для исполнения предписания о совершении действий, направленных на устранение нарушений порядка организации и проведения торгов.</w:t>
      </w: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Все выданные предписания исполнены в установленные сроки.</w:t>
      </w: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Вынесено 62 постановления о привлечении к административной ответственности на общую сумму 1 375 500 рублей.</w:t>
      </w:r>
    </w:p>
    <w:p w:rsid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p>
    <w:p w:rsidR="00AD299F" w:rsidRDefault="00AD299F"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p>
    <w:p w:rsidR="00AD299F" w:rsidRDefault="00AD299F"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p>
    <w:p w:rsidR="00AD299F" w:rsidRDefault="00AD299F"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p>
    <w:p w:rsidR="00AD299F" w:rsidRDefault="00AD299F"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p>
    <w:p w:rsidR="00AD299F" w:rsidRDefault="00AD299F"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p>
    <w:p w:rsidR="00AD299F" w:rsidRDefault="00AD299F"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p>
    <w:p w:rsidR="00AD299F" w:rsidRDefault="00AD299F"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p>
    <w:p w:rsidR="00AD299F" w:rsidRDefault="00AD299F"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p>
    <w:p w:rsidR="00AD299F" w:rsidRDefault="00AD299F"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p>
    <w:p w:rsidR="00AD299F" w:rsidRDefault="00AD299F"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p>
    <w:p w:rsidR="00AD299F" w:rsidRDefault="00AD299F"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p>
    <w:p w:rsidR="00AD299F" w:rsidRPr="00D160A8" w:rsidRDefault="00AD299F"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p>
    <w:p w:rsidR="00D160A8" w:rsidRPr="00D160A8" w:rsidRDefault="00D160A8" w:rsidP="00AD299F">
      <w:pPr>
        <w:autoSpaceDE w:val="0"/>
        <w:autoSpaceDN w:val="0"/>
        <w:adjustRightInd w:val="0"/>
        <w:spacing w:after="0" w:line="240" w:lineRule="auto"/>
        <w:ind w:firstLine="709"/>
        <w:contextualSpacing/>
        <w:jc w:val="center"/>
        <w:rPr>
          <w:rFonts w:ascii="Times New Roman" w:eastAsia="Calibri" w:hAnsi="Times New Roman" w:cs="Times New Roman"/>
          <w:b/>
          <w:i/>
          <w:sz w:val="28"/>
          <w:szCs w:val="28"/>
        </w:rPr>
      </w:pPr>
      <w:r w:rsidRPr="00D160A8">
        <w:rPr>
          <w:rFonts w:ascii="Times New Roman" w:eastAsia="Calibri" w:hAnsi="Times New Roman" w:cs="Times New Roman"/>
          <w:b/>
          <w:i/>
          <w:sz w:val="28"/>
          <w:szCs w:val="28"/>
        </w:rPr>
        <w:lastRenderedPageBreak/>
        <w:t>Антимонопольный контроль в отношении субъектов естественных монополий</w:t>
      </w:r>
    </w:p>
    <w:p w:rsidR="00D160A8" w:rsidRPr="00D160A8" w:rsidRDefault="00D160A8" w:rsidP="00AD299F">
      <w:pPr>
        <w:autoSpaceDE w:val="0"/>
        <w:autoSpaceDN w:val="0"/>
        <w:adjustRightInd w:val="0"/>
        <w:spacing w:after="0" w:line="240" w:lineRule="auto"/>
        <w:ind w:firstLine="709"/>
        <w:contextualSpacing/>
        <w:jc w:val="center"/>
        <w:rPr>
          <w:rFonts w:ascii="Times New Roman" w:eastAsia="Calibri" w:hAnsi="Times New Roman" w:cs="Times New Roman"/>
          <w:b/>
          <w:i/>
          <w:sz w:val="28"/>
          <w:szCs w:val="28"/>
        </w:rPr>
      </w:pPr>
    </w:p>
    <w:p w:rsidR="00D160A8" w:rsidRPr="00D160A8" w:rsidRDefault="00D160A8" w:rsidP="00AD299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160A8">
        <w:rPr>
          <w:rFonts w:ascii="Times New Roman" w:eastAsia="Calibri" w:hAnsi="Times New Roman" w:cs="Times New Roman"/>
          <w:sz w:val="28"/>
          <w:szCs w:val="28"/>
        </w:rPr>
        <w:t>За период с 01 января 2019 года по текущую дату на действия субъектов естественных монополий поступило - 21 заявление (в 2018 за этот же период 20), из них по сферам услуг:</w:t>
      </w:r>
    </w:p>
    <w:p w:rsidR="00D160A8" w:rsidRPr="00D160A8" w:rsidRDefault="00D160A8" w:rsidP="00AD299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tbl>
      <w:tblPr>
        <w:tblStyle w:val="1"/>
        <w:tblW w:w="9924" w:type="dxa"/>
        <w:tblInd w:w="-318" w:type="dxa"/>
        <w:tblLook w:val="04A0" w:firstRow="1" w:lastRow="0" w:firstColumn="1" w:lastColumn="0" w:noHBand="0" w:noVBand="1"/>
      </w:tblPr>
      <w:tblGrid>
        <w:gridCol w:w="3403"/>
        <w:gridCol w:w="1134"/>
        <w:gridCol w:w="4111"/>
        <w:gridCol w:w="1276"/>
      </w:tblGrid>
      <w:tr w:rsidR="00D160A8" w:rsidRPr="00D160A8" w:rsidTr="003D7C7A">
        <w:tc>
          <w:tcPr>
            <w:tcW w:w="3403" w:type="dxa"/>
            <w:vMerge w:val="restart"/>
            <w:vAlign w:val="center"/>
          </w:tcPr>
          <w:p w:rsidR="00D160A8" w:rsidRPr="00D160A8" w:rsidRDefault="00D160A8" w:rsidP="00AD299F">
            <w:pPr>
              <w:autoSpaceDE w:val="0"/>
              <w:autoSpaceDN w:val="0"/>
              <w:adjustRightInd w:val="0"/>
              <w:ind w:firstLine="709"/>
              <w:contextualSpacing/>
              <w:rPr>
                <w:rFonts w:ascii="Times New Roman" w:eastAsia="Calibri" w:hAnsi="Times New Roman" w:cs="Times New Roman"/>
                <w:sz w:val="28"/>
                <w:szCs w:val="28"/>
              </w:rPr>
            </w:pPr>
            <w:r w:rsidRPr="00D160A8">
              <w:rPr>
                <w:rFonts w:ascii="Times New Roman" w:eastAsia="Calibri" w:hAnsi="Times New Roman" w:cs="Times New Roman"/>
                <w:sz w:val="28"/>
                <w:szCs w:val="28"/>
              </w:rPr>
              <w:t>по электроснабжению</w:t>
            </w:r>
          </w:p>
        </w:tc>
        <w:tc>
          <w:tcPr>
            <w:tcW w:w="1134" w:type="dxa"/>
            <w:vMerge w:val="restart"/>
            <w:vAlign w:val="center"/>
          </w:tcPr>
          <w:p w:rsidR="00D160A8" w:rsidRPr="00D160A8" w:rsidRDefault="00D160A8" w:rsidP="00AD299F">
            <w:pPr>
              <w:autoSpaceDE w:val="0"/>
              <w:autoSpaceDN w:val="0"/>
              <w:adjustRightInd w:val="0"/>
              <w:ind w:firstLine="709"/>
              <w:contextualSpacing/>
              <w:rPr>
                <w:rFonts w:ascii="Times New Roman" w:eastAsia="Calibri" w:hAnsi="Times New Roman" w:cs="Times New Roman"/>
                <w:sz w:val="28"/>
                <w:szCs w:val="28"/>
              </w:rPr>
            </w:pPr>
            <w:r w:rsidRPr="00D160A8">
              <w:rPr>
                <w:rFonts w:ascii="Times New Roman" w:eastAsia="Calibri" w:hAnsi="Times New Roman" w:cs="Times New Roman"/>
                <w:sz w:val="28"/>
                <w:szCs w:val="28"/>
              </w:rPr>
              <w:t>6</w:t>
            </w:r>
          </w:p>
        </w:tc>
        <w:tc>
          <w:tcPr>
            <w:tcW w:w="4111" w:type="dxa"/>
          </w:tcPr>
          <w:p w:rsidR="00D160A8" w:rsidRPr="00D160A8" w:rsidRDefault="00D160A8" w:rsidP="00AD299F">
            <w:pPr>
              <w:autoSpaceDE w:val="0"/>
              <w:autoSpaceDN w:val="0"/>
              <w:adjustRightInd w:val="0"/>
              <w:ind w:firstLine="709"/>
              <w:contextualSpacing/>
              <w:jc w:val="both"/>
              <w:rPr>
                <w:rFonts w:ascii="Times New Roman" w:eastAsia="Calibri" w:hAnsi="Times New Roman" w:cs="Times New Roman"/>
                <w:sz w:val="28"/>
                <w:szCs w:val="28"/>
              </w:rPr>
            </w:pPr>
            <w:r w:rsidRPr="00D160A8">
              <w:rPr>
                <w:rFonts w:ascii="Times New Roman" w:eastAsia="Calibri" w:hAnsi="Times New Roman" w:cs="Times New Roman"/>
                <w:sz w:val="28"/>
                <w:szCs w:val="28"/>
              </w:rPr>
              <w:t xml:space="preserve">О нарушении правил технологического подключения к электрическим сетям, правил недискриминационного доступа к услугам по передаче электрической энергии  </w:t>
            </w:r>
          </w:p>
        </w:tc>
        <w:tc>
          <w:tcPr>
            <w:tcW w:w="1276" w:type="dxa"/>
            <w:vAlign w:val="center"/>
          </w:tcPr>
          <w:p w:rsidR="00D160A8" w:rsidRPr="00D160A8" w:rsidRDefault="00D160A8" w:rsidP="00AD299F">
            <w:pPr>
              <w:autoSpaceDE w:val="0"/>
              <w:autoSpaceDN w:val="0"/>
              <w:adjustRightInd w:val="0"/>
              <w:ind w:firstLine="709"/>
              <w:contextualSpacing/>
              <w:rPr>
                <w:rFonts w:ascii="Times New Roman" w:eastAsia="Calibri" w:hAnsi="Times New Roman" w:cs="Times New Roman"/>
                <w:sz w:val="28"/>
                <w:szCs w:val="28"/>
              </w:rPr>
            </w:pPr>
            <w:r w:rsidRPr="00D160A8">
              <w:rPr>
                <w:rFonts w:ascii="Times New Roman" w:eastAsia="Calibri" w:hAnsi="Times New Roman" w:cs="Times New Roman"/>
                <w:sz w:val="28"/>
                <w:szCs w:val="28"/>
              </w:rPr>
              <w:t>3</w:t>
            </w:r>
          </w:p>
        </w:tc>
      </w:tr>
      <w:tr w:rsidR="00D160A8" w:rsidRPr="00D160A8" w:rsidTr="003D7C7A">
        <w:tc>
          <w:tcPr>
            <w:tcW w:w="3403" w:type="dxa"/>
            <w:vMerge/>
          </w:tcPr>
          <w:p w:rsidR="00D160A8" w:rsidRPr="00D160A8" w:rsidRDefault="00D160A8" w:rsidP="00AD299F">
            <w:pPr>
              <w:autoSpaceDE w:val="0"/>
              <w:autoSpaceDN w:val="0"/>
              <w:adjustRightInd w:val="0"/>
              <w:ind w:firstLine="709"/>
              <w:contextualSpacing/>
              <w:jc w:val="both"/>
              <w:rPr>
                <w:rFonts w:ascii="Times New Roman" w:eastAsia="Calibri" w:hAnsi="Times New Roman" w:cs="Times New Roman"/>
                <w:sz w:val="28"/>
                <w:szCs w:val="28"/>
              </w:rPr>
            </w:pPr>
          </w:p>
        </w:tc>
        <w:tc>
          <w:tcPr>
            <w:tcW w:w="1134" w:type="dxa"/>
            <w:vMerge/>
          </w:tcPr>
          <w:p w:rsidR="00D160A8" w:rsidRPr="00D160A8" w:rsidRDefault="00D160A8" w:rsidP="00AD299F">
            <w:pPr>
              <w:autoSpaceDE w:val="0"/>
              <w:autoSpaceDN w:val="0"/>
              <w:adjustRightInd w:val="0"/>
              <w:ind w:firstLine="709"/>
              <w:contextualSpacing/>
              <w:jc w:val="both"/>
              <w:rPr>
                <w:rFonts w:ascii="Times New Roman" w:eastAsia="Calibri" w:hAnsi="Times New Roman" w:cs="Times New Roman"/>
                <w:sz w:val="28"/>
                <w:szCs w:val="28"/>
              </w:rPr>
            </w:pPr>
          </w:p>
        </w:tc>
        <w:tc>
          <w:tcPr>
            <w:tcW w:w="4111" w:type="dxa"/>
          </w:tcPr>
          <w:p w:rsidR="00D160A8" w:rsidRPr="00D160A8" w:rsidRDefault="00D160A8" w:rsidP="00AD299F">
            <w:pPr>
              <w:autoSpaceDE w:val="0"/>
              <w:autoSpaceDN w:val="0"/>
              <w:adjustRightInd w:val="0"/>
              <w:ind w:firstLine="709"/>
              <w:contextualSpacing/>
              <w:jc w:val="both"/>
              <w:rPr>
                <w:rFonts w:ascii="Times New Roman" w:eastAsia="Calibri" w:hAnsi="Times New Roman" w:cs="Times New Roman"/>
                <w:sz w:val="28"/>
                <w:szCs w:val="28"/>
              </w:rPr>
            </w:pPr>
            <w:r w:rsidRPr="00D160A8">
              <w:rPr>
                <w:rFonts w:ascii="Times New Roman" w:eastAsia="Calibri" w:hAnsi="Times New Roman" w:cs="Times New Roman"/>
                <w:sz w:val="28"/>
                <w:szCs w:val="28"/>
              </w:rPr>
              <w:t>О навязывании невыгодных условий договора</w:t>
            </w:r>
          </w:p>
        </w:tc>
        <w:tc>
          <w:tcPr>
            <w:tcW w:w="1276" w:type="dxa"/>
            <w:vAlign w:val="center"/>
          </w:tcPr>
          <w:p w:rsidR="00D160A8" w:rsidRPr="00D160A8" w:rsidRDefault="00D160A8" w:rsidP="00AD299F">
            <w:pPr>
              <w:autoSpaceDE w:val="0"/>
              <w:autoSpaceDN w:val="0"/>
              <w:adjustRightInd w:val="0"/>
              <w:ind w:firstLine="709"/>
              <w:contextualSpacing/>
              <w:rPr>
                <w:rFonts w:ascii="Times New Roman" w:eastAsia="Calibri" w:hAnsi="Times New Roman" w:cs="Times New Roman"/>
                <w:sz w:val="28"/>
                <w:szCs w:val="28"/>
              </w:rPr>
            </w:pPr>
            <w:r w:rsidRPr="00D160A8">
              <w:rPr>
                <w:rFonts w:ascii="Times New Roman" w:eastAsia="Calibri" w:hAnsi="Times New Roman" w:cs="Times New Roman"/>
                <w:sz w:val="28"/>
                <w:szCs w:val="28"/>
              </w:rPr>
              <w:t>2</w:t>
            </w:r>
          </w:p>
        </w:tc>
      </w:tr>
      <w:tr w:rsidR="00D160A8" w:rsidRPr="00D160A8" w:rsidTr="003D7C7A">
        <w:tc>
          <w:tcPr>
            <w:tcW w:w="3403" w:type="dxa"/>
            <w:vMerge/>
          </w:tcPr>
          <w:p w:rsidR="00D160A8" w:rsidRPr="00D160A8" w:rsidRDefault="00D160A8" w:rsidP="00AD299F">
            <w:pPr>
              <w:autoSpaceDE w:val="0"/>
              <w:autoSpaceDN w:val="0"/>
              <w:adjustRightInd w:val="0"/>
              <w:ind w:firstLine="709"/>
              <w:contextualSpacing/>
              <w:jc w:val="both"/>
              <w:rPr>
                <w:rFonts w:ascii="Times New Roman" w:eastAsia="Calibri" w:hAnsi="Times New Roman" w:cs="Times New Roman"/>
                <w:sz w:val="28"/>
                <w:szCs w:val="28"/>
              </w:rPr>
            </w:pPr>
          </w:p>
        </w:tc>
        <w:tc>
          <w:tcPr>
            <w:tcW w:w="1134" w:type="dxa"/>
            <w:vMerge/>
          </w:tcPr>
          <w:p w:rsidR="00D160A8" w:rsidRPr="00D160A8" w:rsidRDefault="00D160A8" w:rsidP="00AD299F">
            <w:pPr>
              <w:autoSpaceDE w:val="0"/>
              <w:autoSpaceDN w:val="0"/>
              <w:adjustRightInd w:val="0"/>
              <w:ind w:firstLine="709"/>
              <w:contextualSpacing/>
              <w:jc w:val="both"/>
              <w:rPr>
                <w:rFonts w:ascii="Times New Roman" w:eastAsia="Calibri" w:hAnsi="Times New Roman" w:cs="Times New Roman"/>
                <w:sz w:val="28"/>
                <w:szCs w:val="28"/>
              </w:rPr>
            </w:pPr>
          </w:p>
        </w:tc>
        <w:tc>
          <w:tcPr>
            <w:tcW w:w="4111" w:type="dxa"/>
          </w:tcPr>
          <w:p w:rsidR="00D160A8" w:rsidRPr="00D160A8" w:rsidRDefault="00D160A8" w:rsidP="00AD299F">
            <w:pPr>
              <w:autoSpaceDE w:val="0"/>
              <w:autoSpaceDN w:val="0"/>
              <w:adjustRightInd w:val="0"/>
              <w:ind w:firstLine="709"/>
              <w:contextualSpacing/>
              <w:jc w:val="both"/>
              <w:rPr>
                <w:rFonts w:ascii="Times New Roman" w:eastAsia="Calibri" w:hAnsi="Times New Roman" w:cs="Times New Roman"/>
                <w:sz w:val="28"/>
                <w:szCs w:val="28"/>
              </w:rPr>
            </w:pPr>
            <w:r w:rsidRPr="00D160A8">
              <w:rPr>
                <w:rFonts w:ascii="Times New Roman" w:eastAsia="Calibri" w:hAnsi="Times New Roman" w:cs="Times New Roman"/>
                <w:sz w:val="28"/>
                <w:szCs w:val="28"/>
              </w:rPr>
              <w:t>иные признаки нарушения</w:t>
            </w:r>
          </w:p>
        </w:tc>
        <w:tc>
          <w:tcPr>
            <w:tcW w:w="1276" w:type="dxa"/>
            <w:vAlign w:val="center"/>
          </w:tcPr>
          <w:p w:rsidR="00D160A8" w:rsidRPr="00D160A8" w:rsidRDefault="00D160A8" w:rsidP="00AD299F">
            <w:pPr>
              <w:autoSpaceDE w:val="0"/>
              <w:autoSpaceDN w:val="0"/>
              <w:adjustRightInd w:val="0"/>
              <w:ind w:firstLine="709"/>
              <w:contextualSpacing/>
              <w:rPr>
                <w:rFonts w:ascii="Times New Roman" w:eastAsia="Calibri" w:hAnsi="Times New Roman" w:cs="Times New Roman"/>
                <w:sz w:val="28"/>
                <w:szCs w:val="28"/>
              </w:rPr>
            </w:pPr>
            <w:r w:rsidRPr="00D160A8">
              <w:rPr>
                <w:rFonts w:ascii="Times New Roman" w:eastAsia="Calibri" w:hAnsi="Times New Roman" w:cs="Times New Roman"/>
                <w:sz w:val="28"/>
                <w:szCs w:val="28"/>
              </w:rPr>
              <w:t>1</w:t>
            </w:r>
          </w:p>
        </w:tc>
      </w:tr>
      <w:tr w:rsidR="00D160A8" w:rsidRPr="00D160A8" w:rsidTr="003D7C7A">
        <w:tc>
          <w:tcPr>
            <w:tcW w:w="3403" w:type="dxa"/>
            <w:vMerge w:val="restart"/>
            <w:vAlign w:val="center"/>
          </w:tcPr>
          <w:p w:rsidR="00D160A8" w:rsidRPr="00D160A8" w:rsidRDefault="00D160A8" w:rsidP="00AD299F">
            <w:pPr>
              <w:autoSpaceDE w:val="0"/>
              <w:autoSpaceDN w:val="0"/>
              <w:adjustRightInd w:val="0"/>
              <w:ind w:firstLine="709"/>
              <w:contextualSpacing/>
              <w:rPr>
                <w:rFonts w:ascii="Times New Roman" w:eastAsia="Calibri" w:hAnsi="Times New Roman" w:cs="Times New Roman"/>
                <w:sz w:val="28"/>
                <w:szCs w:val="28"/>
              </w:rPr>
            </w:pPr>
            <w:r w:rsidRPr="00D160A8">
              <w:rPr>
                <w:rFonts w:ascii="Times New Roman" w:eastAsia="Calibri" w:hAnsi="Times New Roman" w:cs="Times New Roman"/>
                <w:sz w:val="28"/>
                <w:szCs w:val="28"/>
              </w:rPr>
              <w:t>по теплоснабжению</w:t>
            </w:r>
          </w:p>
        </w:tc>
        <w:tc>
          <w:tcPr>
            <w:tcW w:w="1134" w:type="dxa"/>
            <w:vMerge w:val="restart"/>
            <w:vAlign w:val="center"/>
          </w:tcPr>
          <w:p w:rsidR="00D160A8" w:rsidRPr="00D160A8" w:rsidRDefault="00D160A8" w:rsidP="00AD299F">
            <w:pPr>
              <w:autoSpaceDE w:val="0"/>
              <w:autoSpaceDN w:val="0"/>
              <w:adjustRightInd w:val="0"/>
              <w:ind w:firstLine="709"/>
              <w:contextualSpacing/>
              <w:rPr>
                <w:rFonts w:ascii="Times New Roman" w:eastAsia="Calibri" w:hAnsi="Times New Roman" w:cs="Times New Roman"/>
                <w:sz w:val="28"/>
                <w:szCs w:val="28"/>
              </w:rPr>
            </w:pPr>
            <w:r w:rsidRPr="00D160A8">
              <w:rPr>
                <w:rFonts w:ascii="Times New Roman" w:eastAsia="Calibri" w:hAnsi="Times New Roman" w:cs="Times New Roman"/>
                <w:sz w:val="28"/>
                <w:szCs w:val="28"/>
              </w:rPr>
              <w:t>3</w:t>
            </w:r>
          </w:p>
        </w:tc>
        <w:tc>
          <w:tcPr>
            <w:tcW w:w="4111" w:type="dxa"/>
          </w:tcPr>
          <w:p w:rsidR="00D160A8" w:rsidRPr="00D160A8" w:rsidRDefault="00D160A8" w:rsidP="00AD299F">
            <w:pPr>
              <w:autoSpaceDE w:val="0"/>
              <w:autoSpaceDN w:val="0"/>
              <w:adjustRightInd w:val="0"/>
              <w:ind w:firstLine="709"/>
              <w:contextualSpacing/>
              <w:jc w:val="both"/>
              <w:rPr>
                <w:rFonts w:ascii="Times New Roman" w:eastAsia="Calibri" w:hAnsi="Times New Roman" w:cs="Times New Roman"/>
                <w:sz w:val="28"/>
                <w:szCs w:val="28"/>
              </w:rPr>
            </w:pPr>
            <w:r w:rsidRPr="00D160A8">
              <w:rPr>
                <w:rFonts w:ascii="Times New Roman" w:eastAsia="Calibri" w:hAnsi="Times New Roman" w:cs="Times New Roman"/>
                <w:sz w:val="28"/>
                <w:szCs w:val="28"/>
              </w:rPr>
              <w:t>О нарушении порядка технологического присоединения к сетям теплоснабжения</w:t>
            </w:r>
          </w:p>
        </w:tc>
        <w:tc>
          <w:tcPr>
            <w:tcW w:w="1276" w:type="dxa"/>
            <w:vAlign w:val="center"/>
          </w:tcPr>
          <w:p w:rsidR="00D160A8" w:rsidRPr="00D160A8" w:rsidRDefault="00D160A8" w:rsidP="00AD299F">
            <w:pPr>
              <w:autoSpaceDE w:val="0"/>
              <w:autoSpaceDN w:val="0"/>
              <w:adjustRightInd w:val="0"/>
              <w:ind w:firstLine="709"/>
              <w:contextualSpacing/>
              <w:rPr>
                <w:rFonts w:ascii="Times New Roman" w:eastAsia="Calibri" w:hAnsi="Times New Roman" w:cs="Times New Roman"/>
                <w:sz w:val="28"/>
                <w:szCs w:val="28"/>
              </w:rPr>
            </w:pPr>
            <w:r w:rsidRPr="00D160A8">
              <w:rPr>
                <w:rFonts w:ascii="Times New Roman" w:eastAsia="Calibri" w:hAnsi="Times New Roman" w:cs="Times New Roman"/>
                <w:sz w:val="28"/>
                <w:szCs w:val="28"/>
              </w:rPr>
              <w:t>1</w:t>
            </w:r>
          </w:p>
        </w:tc>
      </w:tr>
      <w:tr w:rsidR="00D160A8" w:rsidRPr="00D160A8" w:rsidTr="003D7C7A">
        <w:tc>
          <w:tcPr>
            <w:tcW w:w="3403" w:type="dxa"/>
            <w:vMerge/>
          </w:tcPr>
          <w:p w:rsidR="00D160A8" w:rsidRPr="00D160A8" w:rsidRDefault="00D160A8" w:rsidP="00AD299F">
            <w:pPr>
              <w:autoSpaceDE w:val="0"/>
              <w:autoSpaceDN w:val="0"/>
              <w:adjustRightInd w:val="0"/>
              <w:ind w:firstLine="709"/>
              <w:contextualSpacing/>
              <w:jc w:val="both"/>
              <w:rPr>
                <w:rFonts w:ascii="Times New Roman" w:eastAsia="Calibri" w:hAnsi="Times New Roman" w:cs="Times New Roman"/>
                <w:sz w:val="28"/>
                <w:szCs w:val="28"/>
              </w:rPr>
            </w:pPr>
          </w:p>
        </w:tc>
        <w:tc>
          <w:tcPr>
            <w:tcW w:w="1134" w:type="dxa"/>
            <w:vMerge/>
          </w:tcPr>
          <w:p w:rsidR="00D160A8" w:rsidRPr="00D160A8" w:rsidRDefault="00D160A8" w:rsidP="00AD299F">
            <w:pPr>
              <w:autoSpaceDE w:val="0"/>
              <w:autoSpaceDN w:val="0"/>
              <w:adjustRightInd w:val="0"/>
              <w:ind w:firstLine="709"/>
              <w:contextualSpacing/>
              <w:jc w:val="both"/>
              <w:rPr>
                <w:rFonts w:ascii="Times New Roman" w:eastAsia="Calibri" w:hAnsi="Times New Roman" w:cs="Times New Roman"/>
                <w:sz w:val="28"/>
                <w:szCs w:val="28"/>
              </w:rPr>
            </w:pPr>
          </w:p>
        </w:tc>
        <w:tc>
          <w:tcPr>
            <w:tcW w:w="4111" w:type="dxa"/>
          </w:tcPr>
          <w:p w:rsidR="00D160A8" w:rsidRPr="00D160A8" w:rsidRDefault="00D160A8" w:rsidP="00AD299F">
            <w:pPr>
              <w:autoSpaceDE w:val="0"/>
              <w:autoSpaceDN w:val="0"/>
              <w:adjustRightInd w:val="0"/>
              <w:ind w:firstLine="709"/>
              <w:contextualSpacing/>
              <w:jc w:val="both"/>
              <w:rPr>
                <w:rFonts w:ascii="Times New Roman" w:eastAsia="Calibri" w:hAnsi="Times New Roman" w:cs="Times New Roman"/>
                <w:sz w:val="28"/>
                <w:szCs w:val="28"/>
              </w:rPr>
            </w:pPr>
            <w:r w:rsidRPr="00D160A8">
              <w:rPr>
                <w:rFonts w:ascii="Times New Roman" w:eastAsia="Calibri" w:hAnsi="Times New Roman" w:cs="Times New Roman"/>
                <w:sz w:val="28"/>
                <w:szCs w:val="28"/>
              </w:rPr>
              <w:t>О завышении объема поставленной (потребленной) тепловой энергии</w:t>
            </w:r>
          </w:p>
        </w:tc>
        <w:tc>
          <w:tcPr>
            <w:tcW w:w="1276" w:type="dxa"/>
            <w:vAlign w:val="center"/>
          </w:tcPr>
          <w:p w:rsidR="00D160A8" w:rsidRPr="00D160A8" w:rsidRDefault="00D160A8" w:rsidP="00AD299F">
            <w:pPr>
              <w:autoSpaceDE w:val="0"/>
              <w:autoSpaceDN w:val="0"/>
              <w:adjustRightInd w:val="0"/>
              <w:ind w:firstLine="709"/>
              <w:contextualSpacing/>
              <w:rPr>
                <w:rFonts w:ascii="Times New Roman" w:eastAsia="Calibri" w:hAnsi="Times New Roman" w:cs="Times New Roman"/>
                <w:sz w:val="28"/>
                <w:szCs w:val="28"/>
              </w:rPr>
            </w:pPr>
            <w:r w:rsidRPr="00D160A8">
              <w:rPr>
                <w:rFonts w:ascii="Times New Roman" w:eastAsia="Calibri" w:hAnsi="Times New Roman" w:cs="Times New Roman"/>
                <w:sz w:val="28"/>
                <w:szCs w:val="28"/>
              </w:rPr>
              <w:t>1</w:t>
            </w:r>
          </w:p>
        </w:tc>
      </w:tr>
      <w:tr w:rsidR="00D160A8" w:rsidRPr="00D160A8" w:rsidTr="003D7C7A">
        <w:tc>
          <w:tcPr>
            <w:tcW w:w="3403" w:type="dxa"/>
            <w:vMerge/>
          </w:tcPr>
          <w:p w:rsidR="00D160A8" w:rsidRPr="00D160A8" w:rsidRDefault="00D160A8" w:rsidP="00AD299F">
            <w:pPr>
              <w:autoSpaceDE w:val="0"/>
              <w:autoSpaceDN w:val="0"/>
              <w:adjustRightInd w:val="0"/>
              <w:ind w:firstLine="709"/>
              <w:contextualSpacing/>
              <w:jc w:val="both"/>
              <w:rPr>
                <w:rFonts w:ascii="Times New Roman" w:eastAsia="Calibri" w:hAnsi="Times New Roman" w:cs="Times New Roman"/>
                <w:sz w:val="28"/>
                <w:szCs w:val="28"/>
              </w:rPr>
            </w:pPr>
          </w:p>
        </w:tc>
        <w:tc>
          <w:tcPr>
            <w:tcW w:w="1134" w:type="dxa"/>
            <w:vMerge/>
          </w:tcPr>
          <w:p w:rsidR="00D160A8" w:rsidRPr="00D160A8" w:rsidRDefault="00D160A8" w:rsidP="00AD299F">
            <w:pPr>
              <w:autoSpaceDE w:val="0"/>
              <w:autoSpaceDN w:val="0"/>
              <w:adjustRightInd w:val="0"/>
              <w:ind w:firstLine="709"/>
              <w:contextualSpacing/>
              <w:jc w:val="both"/>
              <w:rPr>
                <w:rFonts w:ascii="Times New Roman" w:eastAsia="Calibri" w:hAnsi="Times New Roman" w:cs="Times New Roman"/>
                <w:sz w:val="28"/>
                <w:szCs w:val="28"/>
              </w:rPr>
            </w:pPr>
          </w:p>
        </w:tc>
        <w:tc>
          <w:tcPr>
            <w:tcW w:w="4111" w:type="dxa"/>
          </w:tcPr>
          <w:p w:rsidR="00D160A8" w:rsidRPr="00D160A8" w:rsidRDefault="00D160A8" w:rsidP="00AD299F">
            <w:pPr>
              <w:autoSpaceDE w:val="0"/>
              <w:autoSpaceDN w:val="0"/>
              <w:adjustRightInd w:val="0"/>
              <w:ind w:firstLine="709"/>
              <w:contextualSpacing/>
              <w:jc w:val="both"/>
              <w:rPr>
                <w:rFonts w:ascii="Times New Roman" w:eastAsia="Calibri" w:hAnsi="Times New Roman" w:cs="Times New Roman"/>
                <w:sz w:val="28"/>
                <w:szCs w:val="28"/>
              </w:rPr>
            </w:pPr>
            <w:r w:rsidRPr="00D160A8">
              <w:rPr>
                <w:rFonts w:ascii="Times New Roman" w:eastAsia="Calibri" w:hAnsi="Times New Roman" w:cs="Times New Roman"/>
                <w:sz w:val="28"/>
                <w:szCs w:val="28"/>
              </w:rPr>
              <w:t xml:space="preserve">О несогласовании проекта узла учета тепловой энергии </w:t>
            </w:r>
          </w:p>
        </w:tc>
        <w:tc>
          <w:tcPr>
            <w:tcW w:w="1276" w:type="dxa"/>
            <w:vAlign w:val="center"/>
          </w:tcPr>
          <w:p w:rsidR="00D160A8" w:rsidRPr="00D160A8" w:rsidRDefault="00D160A8" w:rsidP="00AD299F">
            <w:pPr>
              <w:autoSpaceDE w:val="0"/>
              <w:autoSpaceDN w:val="0"/>
              <w:adjustRightInd w:val="0"/>
              <w:ind w:firstLine="709"/>
              <w:contextualSpacing/>
              <w:rPr>
                <w:rFonts w:ascii="Times New Roman" w:eastAsia="Calibri" w:hAnsi="Times New Roman" w:cs="Times New Roman"/>
                <w:sz w:val="28"/>
                <w:szCs w:val="28"/>
              </w:rPr>
            </w:pPr>
            <w:r w:rsidRPr="00D160A8">
              <w:rPr>
                <w:rFonts w:ascii="Times New Roman" w:eastAsia="Calibri" w:hAnsi="Times New Roman" w:cs="Times New Roman"/>
                <w:sz w:val="28"/>
                <w:szCs w:val="28"/>
              </w:rPr>
              <w:t>1</w:t>
            </w:r>
          </w:p>
        </w:tc>
      </w:tr>
      <w:tr w:rsidR="00D160A8" w:rsidRPr="00D160A8" w:rsidTr="003D7C7A">
        <w:tc>
          <w:tcPr>
            <w:tcW w:w="3403" w:type="dxa"/>
            <w:vMerge w:val="restart"/>
            <w:vAlign w:val="center"/>
          </w:tcPr>
          <w:p w:rsidR="00D160A8" w:rsidRPr="00D160A8" w:rsidRDefault="00D160A8" w:rsidP="00AD299F">
            <w:pPr>
              <w:autoSpaceDE w:val="0"/>
              <w:autoSpaceDN w:val="0"/>
              <w:adjustRightInd w:val="0"/>
              <w:ind w:firstLine="709"/>
              <w:contextualSpacing/>
              <w:rPr>
                <w:rFonts w:ascii="Times New Roman" w:eastAsia="Calibri" w:hAnsi="Times New Roman" w:cs="Times New Roman"/>
                <w:sz w:val="28"/>
                <w:szCs w:val="28"/>
              </w:rPr>
            </w:pPr>
            <w:r w:rsidRPr="00D160A8">
              <w:rPr>
                <w:rFonts w:ascii="Times New Roman" w:eastAsia="Calibri" w:hAnsi="Times New Roman" w:cs="Times New Roman"/>
                <w:sz w:val="28"/>
                <w:szCs w:val="28"/>
              </w:rPr>
              <w:t>по газу</w:t>
            </w:r>
          </w:p>
        </w:tc>
        <w:tc>
          <w:tcPr>
            <w:tcW w:w="1134" w:type="dxa"/>
            <w:vMerge w:val="restart"/>
            <w:vAlign w:val="center"/>
          </w:tcPr>
          <w:p w:rsidR="00D160A8" w:rsidRPr="00D160A8" w:rsidRDefault="00D160A8" w:rsidP="00AD299F">
            <w:pPr>
              <w:autoSpaceDE w:val="0"/>
              <w:autoSpaceDN w:val="0"/>
              <w:adjustRightInd w:val="0"/>
              <w:ind w:firstLine="709"/>
              <w:contextualSpacing/>
              <w:rPr>
                <w:rFonts w:ascii="Times New Roman" w:eastAsia="Calibri" w:hAnsi="Times New Roman" w:cs="Times New Roman"/>
                <w:sz w:val="28"/>
                <w:szCs w:val="28"/>
              </w:rPr>
            </w:pPr>
            <w:r w:rsidRPr="00D160A8">
              <w:rPr>
                <w:rFonts w:ascii="Times New Roman" w:eastAsia="Calibri" w:hAnsi="Times New Roman" w:cs="Times New Roman"/>
                <w:sz w:val="28"/>
                <w:szCs w:val="28"/>
              </w:rPr>
              <w:t>7</w:t>
            </w:r>
          </w:p>
        </w:tc>
        <w:tc>
          <w:tcPr>
            <w:tcW w:w="4111" w:type="dxa"/>
          </w:tcPr>
          <w:p w:rsidR="00D160A8" w:rsidRPr="00D160A8" w:rsidRDefault="00D160A8" w:rsidP="00AD299F">
            <w:pPr>
              <w:autoSpaceDE w:val="0"/>
              <w:autoSpaceDN w:val="0"/>
              <w:adjustRightInd w:val="0"/>
              <w:ind w:firstLine="709"/>
              <w:contextualSpacing/>
              <w:jc w:val="both"/>
              <w:rPr>
                <w:rFonts w:ascii="Times New Roman" w:eastAsia="Calibri" w:hAnsi="Times New Roman" w:cs="Times New Roman"/>
                <w:sz w:val="28"/>
                <w:szCs w:val="28"/>
              </w:rPr>
            </w:pPr>
            <w:r w:rsidRPr="00D160A8">
              <w:rPr>
                <w:rFonts w:ascii="Times New Roman" w:eastAsia="Calibri" w:hAnsi="Times New Roman" w:cs="Times New Roman"/>
                <w:sz w:val="28"/>
                <w:szCs w:val="28"/>
              </w:rPr>
              <w:t>О нарушении правил подключения к сетям газораспределения</w:t>
            </w:r>
          </w:p>
        </w:tc>
        <w:tc>
          <w:tcPr>
            <w:tcW w:w="1276" w:type="dxa"/>
            <w:vAlign w:val="center"/>
          </w:tcPr>
          <w:p w:rsidR="00D160A8" w:rsidRPr="00D160A8" w:rsidRDefault="00D160A8" w:rsidP="00AD299F">
            <w:pPr>
              <w:autoSpaceDE w:val="0"/>
              <w:autoSpaceDN w:val="0"/>
              <w:adjustRightInd w:val="0"/>
              <w:ind w:firstLine="709"/>
              <w:contextualSpacing/>
              <w:rPr>
                <w:rFonts w:ascii="Times New Roman" w:eastAsia="Calibri" w:hAnsi="Times New Roman" w:cs="Times New Roman"/>
                <w:sz w:val="28"/>
                <w:szCs w:val="28"/>
              </w:rPr>
            </w:pPr>
            <w:r w:rsidRPr="00D160A8">
              <w:rPr>
                <w:rFonts w:ascii="Times New Roman" w:eastAsia="Calibri" w:hAnsi="Times New Roman" w:cs="Times New Roman"/>
                <w:sz w:val="28"/>
                <w:szCs w:val="28"/>
              </w:rPr>
              <w:t>6</w:t>
            </w:r>
          </w:p>
        </w:tc>
      </w:tr>
      <w:tr w:rsidR="00D160A8" w:rsidRPr="00D160A8" w:rsidTr="003D7C7A">
        <w:tc>
          <w:tcPr>
            <w:tcW w:w="3403" w:type="dxa"/>
            <w:vMerge/>
          </w:tcPr>
          <w:p w:rsidR="00D160A8" w:rsidRPr="00D160A8" w:rsidRDefault="00D160A8" w:rsidP="00AD299F">
            <w:pPr>
              <w:autoSpaceDE w:val="0"/>
              <w:autoSpaceDN w:val="0"/>
              <w:adjustRightInd w:val="0"/>
              <w:ind w:firstLine="709"/>
              <w:contextualSpacing/>
              <w:jc w:val="both"/>
              <w:rPr>
                <w:rFonts w:ascii="Times New Roman" w:eastAsia="Calibri" w:hAnsi="Times New Roman" w:cs="Times New Roman"/>
                <w:sz w:val="28"/>
                <w:szCs w:val="28"/>
              </w:rPr>
            </w:pPr>
          </w:p>
        </w:tc>
        <w:tc>
          <w:tcPr>
            <w:tcW w:w="1134" w:type="dxa"/>
            <w:vMerge/>
          </w:tcPr>
          <w:p w:rsidR="00D160A8" w:rsidRPr="00D160A8" w:rsidRDefault="00D160A8" w:rsidP="00AD299F">
            <w:pPr>
              <w:autoSpaceDE w:val="0"/>
              <w:autoSpaceDN w:val="0"/>
              <w:adjustRightInd w:val="0"/>
              <w:ind w:firstLine="709"/>
              <w:contextualSpacing/>
              <w:jc w:val="both"/>
              <w:rPr>
                <w:rFonts w:ascii="Times New Roman" w:eastAsia="Calibri" w:hAnsi="Times New Roman" w:cs="Times New Roman"/>
                <w:sz w:val="28"/>
                <w:szCs w:val="28"/>
              </w:rPr>
            </w:pPr>
          </w:p>
        </w:tc>
        <w:tc>
          <w:tcPr>
            <w:tcW w:w="4111" w:type="dxa"/>
          </w:tcPr>
          <w:p w:rsidR="00D160A8" w:rsidRPr="00D160A8" w:rsidRDefault="00D160A8" w:rsidP="00AD299F">
            <w:pPr>
              <w:autoSpaceDE w:val="0"/>
              <w:autoSpaceDN w:val="0"/>
              <w:adjustRightInd w:val="0"/>
              <w:ind w:firstLine="709"/>
              <w:contextualSpacing/>
              <w:jc w:val="both"/>
              <w:rPr>
                <w:rFonts w:ascii="Times New Roman" w:eastAsia="Calibri" w:hAnsi="Times New Roman" w:cs="Times New Roman"/>
                <w:sz w:val="28"/>
                <w:szCs w:val="28"/>
              </w:rPr>
            </w:pPr>
            <w:r w:rsidRPr="00D160A8">
              <w:rPr>
                <w:rFonts w:ascii="Times New Roman" w:eastAsia="Calibri" w:hAnsi="Times New Roman" w:cs="Times New Roman"/>
                <w:sz w:val="28"/>
                <w:szCs w:val="28"/>
              </w:rPr>
              <w:t>Об угрозе ограничения поставки газа</w:t>
            </w:r>
          </w:p>
        </w:tc>
        <w:tc>
          <w:tcPr>
            <w:tcW w:w="1276" w:type="dxa"/>
            <w:vAlign w:val="center"/>
          </w:tcPr>
          <w:p w:rsidR="00D160A8" w:rsidRPr="00D160A8" w:rsidRDefault="00D160A8" w:rsidP="00AD299F">
            <w:pPr>
              <w:autoSpaceDE w:val="0"/>
              <w:autoSpaceDN w:val="0"/>
              <w:adjustRightInd w:val="0"/>
              <w:ind w:firstLine="709"/>
              <w:contextualSpacing/>
              <w:rPr>
                <w:rFonts w:ascii="Times New Roman" w:eastAsia="Calibri" w:hAnsi="Times New Roman" w:cs="Times New Roman"/>
                <w:sz w:val="28"/>
                <w:szCs w:val="28"/>
              </w:rPr>
            </w:pPr>
            <w:r w:rsidRPr="00D160A8">
              <w:rPr>
                <w:rFonts w:ascii="Times New Roman" w:eastAsia="Calibri" w:hAnsi="Times New Roman" w:cs="Times New Roman"/>
                <w:sz w:val="28"/>
                <w:szCs w:val="28"/>
              </w:rPr>
              <w:t>1</w:t>
            </w:r>
          </w:p>
        </w:tc>
      </w:tr>
      <w:tr w:rsidR="00D160A8" w:rsidRPr="00D160A8" w:rsidTr="003D7C7A">
        <w:tc>
          <w:tcPr>
            <w:tcW w:w="3403" w:type="dxa"/>
          </w:tcPr>
          <w:p w:rsidR="00D160A8" w:rsidRPr="00D160A8" w:rsidRDefault="00D160A8" w:rsidP="00AD299F">
            <w:pPr>
              <w:autoSpaceDE w:val="0"/>
              <w:autoSpaceDN w:val="0"/>
              <w:adjustRightInd w:val="0"/>
              <w:ind w:firstLine="709"/>
              <w:contextualSpacing/>
              <w:jc w:val="both"/>
              <w:rPr>
                <w:rFonts w:ascii="Times New Roman" w:eastAsia="Calibri" w:hAnsi="Times New Roman" w:cs="Times New Roman"/>
                <w:sz w:val="28"/>
                <w:szCs w:val="28"/>
              </w:rPr>
            </w:pPr>
            <w:r w:rsidRPr="00D160A8">
              <w:rPr>
                <w:rFonts w:ascii="Times New Roman" w:eastAsia="Calibri" w:hAnsi="Times New Roman" w:cs="Times New Roman"/>
                <w:sz w:val="28"/>
                <w:szCs w:val="28"/>
              </w:rPr>
              <w:t xml:space="preserve">по водоснабжению  </w:t>
            </w:r>
          </w:p>
        </w:tc>
        <w:tc>
          <w:tcPr>
            <w:tcW w:w="6521" w:type="dxa"/>
            <w:gridSpan w:val="3"/>
          </w:tcPr>
          <w:p w:rsidR="00D160A8" w:rsidRPr="00D160A8" w:rsidRDefault="00D160A8" w:rsidP="00AD299F">
            <w:pPr>
              <w:autoSpaceDE w:val="0"/>
              <w:autoSpaceDN w:val="0"/>
              <w:adjustRightInd w:val="0"/>
              <w:ind w:firstLine="709"/>
              <w:contextualSpacing/>
              <w:jc w:val="center"/>
              <w:rPr>
                <w:rFonts w:ascii="Times New Roman" w:eastAsia="Calibri" w:hAnsi="Times New Roman" w:cs="Times New Roman"/>
                <w:sz w:val="28"/>
                <w:szCs w:val="28"/>
              </w:rPr>
            </w:pPr>
            <w:r w:rsidRPr="00D160A8">
              <w:rPr>
                <w:rFonts w:ascii="Times New Roman" w:eastAsia="Calibri" w:hAnsi="Times New Roman" w:cs="Times New Roman"/>
                <w:sz w:val="28"/>
                <w:szCs w:val="28"/>
              </w:rPr>
              <w:t>1</w:t>
            </w:r>
          </w:p>
        </w:tc>
      </w:tr>
      <w:tr w:rsidR="00D160A8" w:rsidRPr="00D160A8" w:rsidTr="003D7C7A">
        <w:tc>
          <w:tcPr>
            <w:tcW w:w="3403" w:type="dxa"/>
          </w:tcPr>
          <w:p w:rsidR="00D160A8" w:rsidRPr="00D160A8" w:rsidRDefault="00D160A8" w:rsidP="00AD299F">
            <w:pPr>
              <w:autoSpaceDE w:val="0"/>
              <w:autoSpaceDN w:val="0"/>
              <w:adjustRightInd w:val="0"/>
              <w:ind w:firstLine="709"/>
              <w:contextualSpacing/>
              <w:jc w:val="both"/>
              <w:rPr>
                <w:rFonts w:ascii="Times New Roman" w:eastAsia="Calibri" w:hAnsi="Times New Roman" w:cs="Times New Roman"/>
                <w:sz w:val="28"/>
                <w:szCs w:val="28"/>
              </w:rPr>
            </w:pPr>
            <w:r w:rsidRPr="00D160A8">
              <w:rPr>
                <w:rFonts w:ascii="Times New Roman" w:eastAsia="Calibri" w:hAnsi="Times New Roman" w:cs="Times New Roman"/>
                <w:sz w:val="28"/>
                <w:szCs w:val="28"/>
              </w:rPr>
              <w:t>об ограничении конкуренции при проведении торгов</w:t>
            </w:r>
          </w:p>
        </w:tc>
        <w:tc>
          <w:tcPr>
            <w:tcW w:w="6521" w:type="dxa"/>
            <w:gridSpan w:val="3"/>
          </w:tcPr>
          <w:p w:rsidR="00D160A8" w:rsidRPr="00D160A8" w:rsidRDefault="00D160A8" w:rsidP="00AD299F">
            <w:pPr>
              <w:autoSpaceDE w:val="0"/>
              <w:autoSpaceDN w:val="0"/>
              <w:adjustRightInd w:val="0"/>
              <w:ind w:firstLine="709"/>
              <w:contextualSpacing/>
              <w:jc w:val="center"/>
              <w:rPr>
                <w:rFonts w:ascii="Times New Roman" w:eastAsia="Calibri" w:hAnsi="Times New Roman" w:cs="Times New Roman"/>
                <w:sz w:val="28"/>
                <w:szCs w:val="28"/>
              </w:rPr>
            </w:pPr>
          </w:p>
          <w:p w:rsidR="00D160A8" w:rsidRPr="00D160A8" w:rsidRDefault="00D160A8" w:rsidP="00AD299F">
            <w:pPr>
              <w:autoSpaceDE w:val="0"/>
              <w:autoSpaceDN w:val="0"/>
              <w:adjustRightInd w:val="0"/>
              <w:ind w:firstLine="709"/>
              <w:contextualSpacing/>
              <w:jc w:val="center"/>
              <w:rPr>
                <w:rFonts w:ascii="Times New Roman" w:eastAsia="Calibri" w:hAnsi="Times New Roman" w:cs="Times New Roman"/>
                <w:sz w:val="28"/>
                <w:szCs w:val="28"/>
              </w:rPr>
            </w:pPr>
            <w:r w:rsidRPr="00D160A8">
              <w:rPr>
                <w:rFonts w:ascii="Times New Roman" w:eastAsia="Calibri" w:hAnsi="Times New Roman" w:cs="Times New Roman"/>
                <w:sz w:val="28"/>
                <w:szCs w:val="28"/>
              </w:rPr>
              <w:t>3</w:t>
            </w:r>
          </w:p>
        </w:tc>
      </w:tr>
      <w:tr w:rsidR="00D160A8" w:rsidRPr="00D160A8" w:rsidTr="003D7C7A">
        <w:tc>
          <w:tcPr>
            <w:tcW w:w="3403" w:type="dxa"/>
          </w:tcPr>
          <w:p w:rsidR="00D160A8" w:rsidRPr="00D160A8" w:rsidRDefault="00D160A8" w:rsidP="00AD299F">
            <w:pPr>
              <w:autoSpaceDE w:val="0"/>
              <w:autoSpaceDN w:val="0"/>
              <w:adjustRightInd w:val="0"/>
              <w:ind w:firstLine="709"/>
              <w:contextualSpacing/>
              <w:jc w:val="both"/>
              <w:rPr>
                <w:rFonts w:ascii="Times New Roman" w:eastAsia="Calibri" w:hAnsi="Times New Roman" w:cs="Times New Roman"/>
                <w:sz w:val="28"/>
                <w:szCs w:val="28"/>
              </w:rPr>
            </w:pPr>
            <w:r w:rsidRPr="00D160A8">
              <w:rPr>
                <w:rFonts w:ascii="Times New Roman" w:eastAsia="Calibri" w:hAnsi="Times New Roman" w:cs="Times New Roman"/>
                <w:sz w:val="28"/>
                <w:szCs w:val="28"/>
              </w:rPr>
              <w:t>по прочим</w:t>
            </w:r>
          </w:p>
        </w:tc>
        <w:tc>
          <w:tcPr>
            <w:tcW w:w="6521" w:type="dxa"/>
            <w:gridSpan w:val="3"/>
          </w:tcPr>
          <w:p w:rsidR="00D160A8" w:rsidRPr="00D160A8" w:rsidRDefault="00D160A8" w:rsidP="00AD299F">
            <w:pPr>
              <w:autoSpaceDE w:val="0"/>
              <w:autoSpaceDN w:val="0"/>
              <w:adjustRightInd w:val="0"/>
              <w:ind w:firstLine="709"/>
              <w:contextualSpacing/>
              <w:jc w:val="center"/>
              <w:rPr>
                <w:rFonts w:ascii="Times New Roman" w:eastAsia="Calibri" w:hAnsi="Times New Roman" w:cs="Times New Roman"/>
                <w:sz w:val="28"/>
                <w:szCs w:val="28"/>
              </w:rPr>
            </w:pPr>
            <w:r w:rsidRPr="00D160A8">
              <w:rPr>
                <w:rFonts w:ascii="Times New Roman" w:eastAsia="Calibri" w:hAnsi="Times New Roman" w:cs="Times New Roman"/>
                <w:sz w:val="28"/>
                <w:szCs w:val="28"/>
              </w:rPr>
              <w:t>1</w:t>
            </w:r>
          </w:p>
        </w:tc>
      </w:tr>
    </w:tbl>
    <w:p w:rsidR="00D160A8" w:rsidRPr="00D160A8" w:rsidRDefault="00D160A8" w:rsidP="00AD299F">
      <w:pPr>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p>
    <w:p w:rsidR="00D160A8" w:rsidRPr="00D160A8" w:rsidRDefault="00D160A8" w:rsidP="00AD299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160A8">
        <w:rPr>
          <w:rFonts w:ascii="Times New Roman" w:eastAsia="Calibri" w:hAnsi="Times New Roman" w:cs="Times New Roman"/>
          <w:b/>
          <w:sz w:val="28"/>
          <w:szCs w:val="28"/>
        </w:rPr>
        <w:t xml:space="preserve">Рассмотрено 2 дела по признакам нарушения части 1 статьи 10 Закона о защите конкуренции </w:t>
      </w:r>
      <w:r w:rsidRPr="00D160A8">
        <w:rPr>
          <w:rFonts w:ascii="Times New Roman" w:eastAsia="Calibri" w:hAnsi="Times New Roman" w:cs="Times New Roman"/>
          <w:sz w:val="28"/>
          <w:szCs w:val="28"/>
        </w:rPr>
        <w:t>в сфере теплоснабжения и водоснабжения, по которым приняты решения о прекращении дел, в связи с отсутствием нарушения.</w:t>
      </w:r>
    </w:p>
    <w:p w:rsidR="00D160A8" w:rsidRPr="00D160A8" w:rsidRDefault="00D160A8" w:rsidP="00AD299F">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p>
    <w:p w:rsidR="00D160A8" w:rsidRPr="00D160A8" w:rsidRDefault="00D160A8" w:rsidP="00AD299F">
      <w:pPr>
        <w:autoSpaceDE w:val="0"/>
        <w:autoSpaceDN w:val="0"/>
        <w:adjustRightInd w:val="0"/>
        <w:spacing w:after="0" w:line="240" w:lineRule="auto"/>
        <w:ind w:firstLine="709"/>
        <w:contextualSpacing/>
        <w:jc w:val="both"/>
        <w:outlineLvl w:val="0"/>
        <w:rPr>
          <w:rFonts w:ascii="Times New Roman" w:eastAsia="Calibri" w:hAnsi="Times New Roman" w:cs="Times New Roman"/>
          <w:bCs/>
          <w:sz w:val="28"/>
          <w:szCs w:val="28"/>
        </w:rPr>
      </w:pPr>
      <w:r w:rsidRPr="00D160A8">
        <w:rPr>
          <w:rFonts w:ascii="Times New Roman" w:eastAsia="Calibri" w:hAnsi="Times New Roman" w:cs="Times New Roman"/>
          <w:b/>
          <w:sz w:val="28"/>
          <w:szCs w:val="28"/>
        </w:rPr>
        <w:t>Выдано 1 предупреждение</w:t>
      </w:r>
      <w:r w:rsidRPr="00D160A8">
        <w:rPr>
          <w:rFonts w:ascii="Times New Roman" w:eastAsia="Calibri" w:hAnsi="Times New Roman" w:cs="Times New Roman"/>
          <w:sz w:val="28"/>
          <w:szCs w:val="28"/>
        </w:rPr>
        <w:t xml:space="preserve"> </w:t>
      </w:r>
      <w:r w:rsidRPr="00D160A8">
        <w:rPr>
          <w:rFonts w:ascii="Times New Roman" w:eastAsia="Calibri" w:hAnsi="Times New Roman" w:cs="Times New Roman"/>
          <w:bCs/>
          <w:sz w:val="28"/>
          <w:szCs w:val="28"/>
        </w:rPr>
        <w:t>о прекращении действий (бездействия) в адрес субъекта естественной монополии по навязыванию невыгодных условий договора водоснабжения (предупреждение исполнено).</w:t>
      </w:r>
    </w:p>
    <w:p w:rsidR="00D160A8" w:rsidRPr="00D160A8" w:rsidRDefault="00D160A8" w:rsidP="00AD299F">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p>
    <w:p w:rsidR="00D160A8" w:rsidRPr="00D160A8" w:rsidRDefault="00D160A8" w:rsidP="00AD299F">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proofErr w:type="gramStart"/>
      <w:r w:rsidRPr="00D160A8">
        <w:rPr>
          <w:rFonts w:ascii="Times New Roman" w:eastAsia="Calibri" w:hAnsi="Times New Roman" w:cs="Times New Roman"/>
          <w:b/>
          <w:sz w:val="28"/>
          <w:szCs w:val="28"/>
        </w:rPr>
        <w:t>Возбуждено и рассмотрено 4 административных дела</w:t>
      </w:r>
      <w:r w:rsidRPr="00D160A8">
        <w:rPr>
          <w:rFonts w:ascii="Times New Roman" w:eastAsia="Calibri" w:hAnsi="Times New Roman" w:cs="Times New Roman"/>
          <w:sz w:val="28"/>
          <w:szCs w:val="28"/>
        </w:rPr>
        <w:t>, из которых:</w:t>
      </w:r>
      <w:proofErr w:type="gramEnd"/>
    </w:p>
    <w:p w:rsidR="00D160A8" w:rsidRPr="00D160A8" w:rsidRDefault="00D160A8" w:rsidP="00AD299F">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D160A8">
        <w:rPr>
          <w:rFonts w:ascii="Times New Roman" w:eastAsia="Calibri" w:hAnsi="Times New Roman" w:cs="Times New Roman"/>
          <w:b/>
          <w:sz w:val="28"/>
          <w:szCs w:val="28"/>
        </w:rPr>
        <w:lastRenderedPageBreak/>
        <w:t>1</w:t>
      </w:r>
      <w:r w:rsidRPr="00D160A8">
        <w:rPr>
          <w:rFonts w:ascii="Times New Roman" w:eastAsia="Calibri" w:hAnsi="Times New Roman" w:cs="Times New Roman"/>
          <w:sz w:val="28"/>
          <w:szCs w:val="28"/>
        </w:rPr>
        <w:t xml:space="preserve"> дело прекращено,</w:t>
      </w:r>
    </w:p>
    <w:p w:rsidR="00D160A8" w:rsidRPr="00D160A8" w:rsidRDefault="00D160A8" w:rsidP="00AD299F">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D160A8">
        <w:rPr>
          <w:rFonts w:ascii="Times New Roman" w:eastAsia="Calibri" w:hAnsi="Times New Roman" w:cs="Times New Roman"/>
          <w:b/>
          <w:sz w:val="28"/>
          <w:szCs w:val="28"/>
        </w:rPr>
        <w:t>по 2 делам</w:t>
      </w:r>
      <w:r w:rsidRPr="00D160A8">
        <w:rPr>
          <w:rFonts w:ascii="Times New Roman" w:eastAsia="Calibri" w:hAnsi="Times New Roman" w:cs="Times New Roman"/>
          <w:sz w:val="28"/>
          <w:szCs w:val="28"/>
        </w:rPr>
        <w:t xml:space="preserve"> наложен административный штраф на общую сумму </w:t>
      </w:r>
      <w:r w:rsidRPr="00D160A8">
        <w:rPr>
          <w:rFonts w:ascii="Times New Roman" w:eastAsia="Calibri" w:hAnsi="Times New Roman" w:cs="Times New Roman"/>
          <w:b/>
          <w:sz w:val="28"/>
          <w:szCs w:val="28"/>
        </w:rPr>
        <w:t>577 500  руб</w:t>
      </w:r>
      <w:r w:rsidRPr="00D160A8">
        <w:rPr>
          <w:rFonts w:ascii="Times New Roman" w:eastAsia="Calibri" w:hAnsi="Times New Roman" w:cs="Times New Roman"/>
          <w:sz w:val="28"/>
          <w:szCs w:val="28"/>
        </w:rPr>
        <w:t xml:space="preserve">., </w:t>
      </w:r>
      <w:proofErr w:type="gramStart"/>
      <w:r w:rsidRPr="00D160A8">
        <w:rPr>
          <w:rFonts w:ascii="Times New Roman" w:eastAsia="Calibri" w:hAnsi="Times New Roman" w:cs="Times New Roman"/>
          <w:sz w:val="28"/>
          <w:szCs w:val="28"/>
        </w:rPr>
        <w:t xml:space="preserve">( </w:t>
      </w:r>
      <w:proofErr w:type="gramEnd"/>
      <w:r w:rsidRPr="00D160A8">
        <w:rPr>
          <w:rFonts w:ascii="Times New Roman" w:eastAsia="Calibri" w:hAnsi="Times New Roman" w:cs="Times New Roman"/>
          <w:sz w:val="28"/>
          <w:szCs w:val="28"/>
        </w:rPr>
        <w:t>в сфере газоснабжения (АО «</w:t>
      </w:r>
      <w:proofErr w:type="spellStart"/>
      <w:r w:rsidRPr="00D160A8">
        <w:rPr>
          <w:rFonts w:ascii="Times New Roman" w:eastAsia="Calibri" w:hAnsi="Times New Roman" w:cs="Times New Roman"/>
          <w:sz w:val="28"/>
          <w:szCs w:val="28"/>
        </w:rPr>
        <w:t>Сахатранснефтегаз</w:t>
      </w:r>
      <w:proofErr w:type="spellEnd"/>
      <w:r w:rsidRPr="00D160A8">
        <w:rPr>
          <w:rFonts w:ascii="Times New Roman" w:eastAsia="Calibri" w:hAnsi="Times New Roman" w:cs="Times New Roman"/>
          <w:sz w:val="28"/>
          <w:szCs w:val="28"/>
        </w:rPr>
        <w:t xml:space="preserve">» по части 1 статьи 14.31 КоАП РФ); </w:t>
      </w:r>
    </w:p>
    <w:p w:rsidR="00D160A8" w:rsidRPr="00D160A8" w:rsidRDefault="00D160A8" w:rsidP="00AD299F">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D160A8">
        <w:rPr>
          <w:rFonts w:ascii="Times New Roman" w:eastAsia="Calibri" w:hAnsi="Times New Roman" w:cs="Times New Roman"/>
          <w:b/>
          <w:sz w:val="28"/>
          <w:szCs w:val="28"/>
        </w:rPr>
        <w:t xml:space="preserve">1 </w:t>
      </w:r>
      <w:r w:rsidRPr="00D160A8">
        <w:rPr>
          <w:rFonts w:ascii="Times New Roman" w:eastAsia="Calibri" w:hAnsi="Times New Roman" w:cs="Times New Roman"/>
          <w:sz w:val="28"/>
          <w:szCs w:val="28"/>
        </w:rPr>
        <w:t xml:space="preserve">дело – о </w:t>
      </w:r>
      <w:proofErr w:type="gramStart"/>
      <w:r w:rsidRPr="00D160A8">
        <w:rPr>
          <w:rFonts w:ascii="Times New Roman" w:eastAsia="Calibri" w:hAnsi="Times New Roman" w:cs="Times New Roman"/>
          <w:sz w:val="28"/>
          <w:szCs w:val="28"/>
        </w:rPr>
        <w:t>не уплате</w:t>
      </w:r>
      <w:proofErr w:type="gramEnd"/>
      <w:r w:rsidRPr="00D160A8">
        <w:rPr>
          <w:rFonts w:ascii="Times New Roman" w:eastAsia="Calibri" w:hAnsi="Times New Roman" w:cs="Times New Roman"/>
          <w:sz w:val="28"/>
          <w:szCs w:val="28"/>
        </w:rPr>
        <w:t xml:space="preserve"> административного штрафа в срок направлено на рассмотрение в суд.</w:t>
      </w:r>
    </w:p>
    <w:p w:rsidR="00D160A8" w:rsidRPr="00D160A8" w:rsidRDefault="00D160A8" w:rsidP="00AD299F">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p>
    <w:p w:rsidR="00D160A8" w:rsidRPr="00D160A8" w:rsidRDefault="00D160A8" w:rsidP="00AD299F">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D160A8">
        <w:rPr>
          <w:rFonts w:ascii="Times New Roman" w:eastAsia="Calibri" w:hAnsi="Times New Roman" w:cs="Times New Roman"/>
          <w:sz w:val="28"/>
          <w:szCs w:val="28"/>
        </w:rPr>
        <w:t>По исполнению постановлений:</w:t>
      </w:r>
    </w:p>
    <w:p w:rsidR="00D160A8" w:rsidRPr="00D160A8" w:rsidRDefault="00D160A8" w:rsidP="00AD299F">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D160A8">
        <w:rPr>
          <w:rFonts w:ascii="Times New Roman" w:eastAsia="Calibri" w:hAnsi="Times New Roman" w:cs="Times New Roman"/>
          <w:sz w:val="28"/>
          <w:szCs w:val="28"/>
        </w:rPr>
        <w:t xml:space="preserve">Всего за 2019 год  исполнено </w:t>
      </w:r>
      <w:r w:rsidRPr="00D160A8">
        <w:rPr>
          <w:rFonts w:ascii="Times New Roman" w:eastAsia="Calibri" w:hAnsi="Times New Roman" w:cs="Times New Roman"/>
          <w:b/>
          <w:sz w:val="28"/>
          <w:szCs w:val="28"/>
        </w:rPr>
        <w:t xml:space="preserve">10 </w:t>
      </w:r>
      <w:r w:rsidRPr="00D160A8">
        <w:rPr>
          <w:rFonts w:ascii="Times New Roman" w:eastAsia="Calibri" w:hAnsi="Times New Roman" w:cs="Times New Roman"/>
          <w:sz w:val="28"/>
          <w:szCs w:val="28"/>
        </w:rPr>
        <w:t xml:space="preserve">постановлений о наложении штрафа на общую сумму </w:t>
      </w:r>
      <w:r w:rsidRPr="00D160A8">
        <w:rPr>
          <w:rFonts w:ascii="Times New Roman" w:eastAsia="Calibri" w:hAnsi="Times New Roman" w:cs="Times New Roman"/>
          <w:sz w:val="28"/>
          <w:szCs w:val="28"/>
          <w:u w:val="single"/>
        </w:rPr>
        <w:t>13 346 658 рублей</w:t>
      </w:r>
      <w:r w:rsidRPr="00D160A8">
        <w:rPr>
          <w:rFonts w:ascii="Times New Roman" w:eastAsia="Calibri" w:hAnsi="Times New Roman" w:cs="Times New Roman"/>
          <w:sz w:val="28"/>
          <w:szCs w:val="28"/>
        </w:rPr>
        <w:t xml:space="preserve">, в том числе обжалованных и оставленных судом в силе  </w:t>
      </w:r>
      <w:r w:rsidRPr="00D160A8">
        <w:rPr>
          <w:rFonts w:ascii="Times New Roman" w:eastAsia="Calibri" w:hAnsi="Times New Roman" w:cs="Times New Roman"/>
          <w:b/>
          <w:sz w:val="28"/>
          <w:szCs w:val="28"/>
        </w:rPr>
        <w:t>5</w:t>
      </w:r>
      <w:r w:rsidRPr="00D160A8">
        <w:rPr>
          <w:rFonts w:ascii="Times New Roman" w:eastAsia="Calibri" w:hAnsi="Times New Roman" w:cs="Times New Roman"/>
          <w:sz w:val="28"/>
          <w:szCs w:val="28"/>
        </w:rPr>
        <w:t xml:space="preserve"> постановлений на сумму 13 209 658 рублей.</w:t>
      </w:r>
    </w:p>
    <w:p w:rsidR="00D160A8" w:rsidRPr="00D160A8" w:rsidRDefault="00D160A8" w:rsidP="00AD299F">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D160A8">
        <w:rPr>
          <w:rFonts w:ascii="Times New Roman" w:eastAsia="Calibri" w:hAnsi="Times New Roman" w:cs="Times New Roman"/>
          <w:sz w:val="28"/>
          <w:szCs w:val="28"/>
        </w:rPr>
        <w:t>В настоящее время на стадии обжалования в судах находится – 5</w:t>
      </w:r>
      <w:r w:rsidRPr="00D160A8">
        <w:rPr>
          <w:rFonts w:ascii="Times New Roman" w:eastAsia="Calibri" w:hAnsi="Times New Roman" w:cs="Times New Roman"/>
          <w:b/>
          <w:sz w:val="28"/>
          <w:szCs w:val="28"/>
        </w:rPr>
        <w:t xml:space="preserve"> </w:t>
      </w:r>
      <w:r w:rsidRPr="00D160A8">
        <w:rPr>
          <w:rFonts w:ascii="Times New Roman" w:eastAsia="Calibri" w:hAnsi="Times New Roman" w:cs="Times New Roman"/>
          <w:sz w:val="28"/>
          <w:szCs w:val="28"/>
        </w:rPr>
        <w:t>постановлений на сумму 9 510 741 рубль.</w:t>
      </w:r>
    </w:p>
    <w:p w:rsidR="00D160A8" w:rsidRPr="00D160A8" w:rsidRDefault="00D160A8" w:rsidP="00AD299F">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p>
    <w:p w:rsidR="00D160A8" w:rsidRPr="00D160A8" w:rsidRDefault="00D160A8" w:rsidP="00AD299F">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D160A8">
        <w:rPr>
          <w:rFonts w:ascii="Times New Roman" w:eastAsia="Calibri" w:hAnsi="Times New Roman" w:cs="Times New Roman"/>
          <w:sz w:val="28"/>
          <w:szCs w:val="28"/>
        </w:rPr>
        <w:t>В этом году наблюдается увеличение поступление жалоб по закупкам проведенных в соответствии с №223- Федеральным законом,</w:t>
      </w:r>
    </w:p>
    <w:p w:rsidR="00D160A8" w:rsidRPr="00D160A8" w:rsidRDefault="00D160A8" w:rsidP="00AD299F">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D160A8">
        <w:rPr>
          <w:rFonts w:ascii="Times New Roman" w:eastAsia="Calibri" w:hAnsi="Times New Roman" w:cs="Times New Roman"/>
          <w:sz w:val="28"/>
          <w:szCs w:val="28"/>
        </w:rPr>
        <w:t>Так, за рассматриваемый период на действия заказчиков – субъектов естественных монополий поступило 48 – жалоб (в 2018 году – всего 14).</w:t>
      </w:r>
    </w:p>
    <w:p w:rsidR="00D160A8" w:rsidRPr="00D160A8" w:rsidRDefault="00D160A8" w:rsidP="00AD299F">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D160A8">
        <w:rPr>
          <w:rFonts w:ascii="Times New Roman" w:eastAsia="Calibri" w:hAnsi="Times New Roman" w:cs="Times New Roman"/>
          <w:sz w:val="28"/>
          <w:szCs w:val="28"/>
        </w:rPr>
        <w:t xml:space="preserve">По результатам рассмотрения жалоб приняты решения: </w:t>
      </w:r>
    </w:p>
    <w:p w:rsidR="00D160A8" w:rsidRPr="00D160A8" w:rsidRDefault="00D160A8" w:rsidP="00AD299F">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D160A8">
        <w:rPr>
          <w:rFonts w:ascii="Times New Roman" w:eastAsia="Calibri" w:hAnsi="Times New Roman" w:cs="Times New Roman"/>
          <w:sz w:val="28"/>
          <w:szCs w:val="28"/>
        </w:rPr>
        <w:t xml:space="preserve">- 11 жалоб </w:t>
      </w:r>
      <w:proofErr w:type="gramStart"/>
      <w:r w:rsidRPr="00D160A8">
        <w:rPr>
          <w:rFonts w:ascii="Times New Roman" w:eastAsia="Calibri" w:hAnsi="Times New Roman" w:cs="Times New Roman"/>
          <w:sz w:val="28"/>
          <w:szCs w:val="28"/>
        </w:rPr>
        <w:t>признаны</w:t>
      </w:r>
      <w:proofErr w:type="gramEnd"/>
      <w:r w:rsidRPr="00D160A8">
        <w:rPr>
          <w:rFonts w:ascii="Times New Roman" w:eastAsia="Calibri" w:hAnsi="Times New Roman" w:cs="Times New Roman"/>
          <w:sz w:val="28"/>
          <w:szCs w:val="28"/>
        </w:rPr>
        <w:t xml:space="preserve"> обоснованными, </w:t>
      </w:r>
    </w:p>
    <w:p w:rsidR="00D160A8" w:rsidRPr="00D160A8" w:rsidRDefault="00D160A8" w:rsidP="00AD299F">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D160A8">
        <w:rPr>
          <w:rFonts w:ascii="Times New Roman" w:eastAsia="Calibri" w:hAnsi="Times New Roman" w:cs="Times New Roman"/>
          <w:sz w:val="28"/>
          <w:szCs w:val="28"/>
        </w:rPr>
        <w:t xml:space="preserve">- выдано 10 предписаний, </w:t>
      </w:r>
    </w:p>
    <w:p w:rsidR="00D160A8" w:rsidRPr="00D160A8" w:rsidRDefault="00D160A8" w:rsidP="00AD299F">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D160A8">
        <w:rPr>
          <w:rFonts w:ascii="Times New Roman" w:eastAsia="Calibri" w:hAnsi="Times New Roman" w:cs="Times New Roman"/>
          <w:sz w:val="28"/>
          <w:szCs w:val="28"/>
        </w:rPr>
        <w:t xml:space="preserve">- 27 жалоб – </w:t>
      </w:r>
      <w:proofErr w:type="gramStart"/>
      <w:r w:rsidRPr="00D160A8">
        <w:rPr>
          <w:rFonts w:ascii="Times New Roman" w:eastAsia="Calibri" w:hAnsi="Times New Roman" w:cs="Times New Roman"/>
          <w:sz w:val="28"/>
          <w:szCs w:val="28"/>
        </w:rPr>
        <w:t>необоснованные</w:t>
      </w:r>
      <w:proofErr w:type="gramEnd"/>
      <w:r w:rsidRPr="00D160A8">
        <w:rPr>
          <w:rFonts w:ascii="Times New Roman" w:eastAsia="Calibri" w:hAnsi="Times New Roman" w:cs="Times New Roman"/>
          <w:sz w:val="28"/>
          <w:szCs w:val="28"/>
        </w:rPr>
        <w:t xml:space="preserve">, </w:t>
      </w:r>
    </w:p>
    <w:p w:rsidR="00D160A8" w:rsidRPr="00D160A8" w:rsidRDefault="00D160A8" w:rsidP="00AD299F">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proofErr w:type="gramStart"/>
      <w:r w:rsidRPr="00D160A8">
        <w:rPr>
          <w:rFonts w:ascii="Times New Roman" w:eastAsia="Calibri" w:hAnsi="Times New Roman" w:cs="Times New Roman"/>
          <w:sz w:val="28"/>
          <w:szCs w:val="28"/>
        </w:rPr>
        <w:t xml:space="preserve">- 2 перенаправлены по подведомственности, </w:t>
      </w:r>
      <w:proofErr w:type="gramEnd"/>
    </w:p>
    <w:p w:rsidR="00D160A8" w:rsidRPr="00D160A8" w:rsidRDefault="00D160A8" w:rsidP="00AD299F">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proofErr w:type="gramStart"/>
      <w:r w:rsidRPr="00D160A8">
        <w:rPr>
          <w:rFonts w:ascii="Times New Roman" w:eastAsia="Calibri" w:hAnsi="Times New Roman" w:cs="Times New Roman"/>
          <w:sz w:val="28"/>
          <w:szCs w:val="28"/>
        </w:rPr>
        <w:t xml:space="preserve">- 6 жалоб возвращены без рассмотрения, </w:t>
      </w:r>
      <w:proofErr w:type="gramEnd"/>
    </w:p>
    <w:p w:rsidR="00D160A8" w:rsidRPr="00D160A8" w:rsidRDefault="00D160A8" w:rsidP="00AD299F">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D160A8">
        <w:rPr>
          <w:rFonts w:ascii="Times New Roman" w:eastAsia="Calibri" w:hAnsi="Times New Roman" w:cs="Times New Roman"/>
          <w:sz w:val="28"/>
          <w:szCs w:val="28"/>
        </w:rPr>
        <w:t>- 2 на стадии рассмотрения.</w:t>
      </w:r>
    </w:p>
    <w:p w:rsidR="00D160A8" w:rsidRDefault="00D160A8" w:rsidP="00AD299F">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p>
    <w:p w:rsidR="00D160A8" w:rsidRPr="00D160A8" w:rsidRDefault="00D160A8" w:rsidP="00AD299F">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D160A8">
        <w:rPr>
          <w:rFonts w:ascii="Times New Roman" w:eastAsia="Calibri" w:hAnsi="Times New Roman" w:cs="Times New Roman"/>
          <w:sz w:val="28"/>
          <w:szCs w:val="28"/>
        </w:rPr>
        <w:t xml:space="preserve">Практика обжалования решений Якутского УФАС России в </w:t>
      </w:r>
      <w:proofErr w:type="gramStart"/>
      <w:r w:rsidRPr="00D160A8">
        <w:rPr>
          <w:rFonts w:ascii="Times New Roman" w:eastAsia="Calibri" w:hAnsi="Times New Roman" w:cs="Times New Roman"/>
          <w:sz w:val="28"/>
          <w:szCs w:val="28"/>
        </w:rPr>
        <w:t>суде</w:t>
      </w:r>
      <w:proofErr w:type="gramEnd"/>
      <w:r w:rsidRPr="00D160A8">
        <w:rPr>
          <w:rFonts w:ascii="Times New Roman" w:eastAsia="Calibri" w:hAnsi="Times New Roman" w:cs="Times New Roman"/>
          <w:sz w:val="28"/>
          <w:szCs w:val="28"/>
        </w:rPr>
        <w:t xml:space="preserve"> по которым судебное производство завершилось в этом году:</w:t>
      </w:r>
    </w:p>
    <w:p w:rsidR="00D160A8" w:rsidRPr="00D160A8" w:rsidRDefault="00D160A8" w:rsidP="00AD299F">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p>
    <w:p w:rsidR="00D160A8" w:rsidRPr="00D160A8" w:rsidRDefault="00D160A8" w:rsidP="00AD299F">
      <w:pPr>
        <w:numPr>
          <w:ilvl w:val="0"/>
          <w:numId w:val="2"/>
        </w:num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D160A8">
        <w:rPr>
          <w:rFonts w:ascii="Times New Roman" w:eastAsia="Calibri" w:hAnsi="Times New Roman" w:cs="Times New Roman"/>
          <w:sz w:val="28"/>
          <w:szCs w:val="28"/>
        </w:rPr>
        <w:t>Дело № 03-55/17А (решение от 14.06.2018) в отношен</w:t>
      </w:r>
      <w:proofErr w:type="gramStart"/>
      <w:r w:rsidRPr="00D160A8">
        <w:rPr>
          <w:rFonts w:ascii="Times New Roman" w:eastAsia="Calibri" w:hAnsi="Times New Roman" w:cs="Times New Roman"/>
          <w:sz w:val="28"/>
          <w:szCs w:val="28"/>
        </w:rPr>
        <w:t>ии АО</w:t>
      </w:r>
      <w:proofErr w:type="gramEnd"/>
      <w:r w:rsidRPr="00D160A8">
        <w:rPr>
          <w:rFonts w:ascii="Times New Roman" w:eastAsia="Calibri" w:hAnsi="Times New Roman" w:cs="Times New Roman"/>
          <w:sz w:val="28"/>
          <w:szCs w:val="28"/>
        </w:rPr>
        <w:t xml:space="preserve"> «</w:t>
      </w:r>
      <w:proofErr w:type="spellStart"/>
      <w:r w:rsidRPr="00D160A8">
        <w:rPr>
          <w:rFonts w:ascii="Times New Roman" w:eastAsia="Calibri" w:hAnsi="Times New Roman" w:cs="Times New Roman"/>
          <w:sz w:val="28"/>
          <w:szCs w:val="28"/>
        </w:rPr>
        <w:t>Сахатранснефтегаз</w:t>
      </w:r>
      <w:proofErr w:type="spellEnd"/>
      <w:r w:rsidRPr="00D160A8">
        <w:rPr>
          <w:rFonts w:ascii="Times New Roman" w:eastAsia="Calibri" w:hAnsi="Times New Roman" w:cs="Times New Roman"/>
          <w:sz w:val="28"/>
          <w:szCs w:val="28"/>
        </w:rPr>
        <w:t>».</w:t>
      </w:r>
    </w:p>
    <w:p w:rsidR="00D160A8" w:rsidRPr="00D160A8" w:rsidRDefault="00D160A8" w:rsidP="00AD299F">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D160A8">
        <w:rPr>
          <w:rFonts w:ascii="Times New Roman" w:eastAsia="Calibri" w:hAnsi="Times New Roman" w:cs="Times New Roman"/>
          <w:sz w:val="28"/>
          <w:szCs w:val="28"/>
        </w:rPr>
        <w:t>На основании информации представленной Прокуратурой города Якутска и обращения  МУП «</w:t>
      </w:r>
      <w:proofErr w:type="spellStart"/>
      <w:r w:rsidRPr="00D160A8">
        <w:rPr>
          <w:rFonts w:ascii="Times New Roman" w:eastAsia="Calibri" w:hAnsi="Times New Roman" w:cs="Times New Roman"/>
          <w:sz w:val="28"/>
          <w:szCs w:val="28"/>
        </w:rPr>
        <w:t>Теплоэнергия</w:t>
      </w:r>
      <w:proofErr w:type="spellEnd"/>
      <w:r w:rsidRPr="00D160A8">
        <w:rPr>
          <w:rFonts w:ascii="Times New Roman" w:eastAsia="Calibri" w:hAnsi="Times New Roman" w:cs="Times New Roman"/>
          <w:sz w:val="28"/>
          <w:szCs w:val="28"/>
        </w:rPr>
        <w:t>» о незаконном ограничении поставки газа котельным в городе Якутске в отношен</w:t>
      </w:r>
      <w:proofErr w:type="gramStart"/>
      <w:r w:rsidRPr="00D160A8">
        <w:rPr>
          <w:rFonts w:ascii="Times New Roman" w:eastAsia="Calibri" w:hAnsi="Times New Roman" w:cs="Times New Roman"/>
          <w:sz w:val="28"/>
          <w:szCs w:val="28"/>
        </w:rPr>
        <w:t>ии АО</w:t>
      </w:r>
      <w:proofErr w:type="gramEnd"/>
      <w:r w:rsidRPr="00D160A8">
        <w:rPr>
          <w:rFonts w:ascii="Times New Roman" w:eastAsia="Calibri" w:hAnsi="Times New Roman" w:cs="Times New Roman"/>
          <w:sz w:val="28"/>
          <w:szCs w:val="28"/>
        </w:rPr>
        <w:t xml:space="preserve"> «</w:t>
      </w:r>
      <w:proofErr w:type="spellStart"/>
      <w:r w:rsidRPr="00D160A8">
        <w:rPr>
          <w:rFonts w:ascii="Times New Roman" w:eastAsia="Calibri" w:hAnsi="Times New Roman" w:cs="Times New Roman"/>
          <w:sz w:val="28"/>
          <w:szCs w:val="28"/>
        </w:rPr>
        <w:t>Сахатраснефтегаз</w:t>
      </w:r>
      <w:proofErr w:type="spellEnd"/>
      <w:r w:rsidRPr="00D160A8">
        <w:rPr>
          <w:rFonts w:ascii="Times New Roman" w:eastAsia="Calibri" w:hAnsi="Times New Roman" w:cs="Times New Roman"/>
          <w:sz w:val="28"/>
          <w:szCs w:val="28"/>
        </w:rPr>
        <w:t>» возбуждено и рассмотрено дело о нарушении обществом части 1 статьи 10 Закона о защите конкуренции.</w:t>
      </w:r>
    </w:p>
    <w:p w:rsidR="00D160A8" w:rsidRPr="00D160A8" w:rsidRDefault="00D160A8" w:rsidP="00AD299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160A8">
        <w:rPr>
          <w:rFonts w:ascii="Times New Roman" w:eastAsia="Calibri" w:hAnsi="Times New Roman" w:cs="Times New Roman"/>
          <w:sz w:val="28"/>
          <w:szCs w:val="28"/>
        </w:rPr>
        <w:t xml:space="preserve">По результатам рассмотрения дела </w:t>
      </w:r>
      <w:r w:rsidRPr="00D160A8">
        <w:rPr>
          <w:rFonts w:ascii="Times New Roman" w:eastAsia="Times New Roman" w:hAnsi="Times New Roman" w:cs="Times New Roman"/>
          <w:sz w:val="28"/>
          <w:szCs w:val="28"/>
          <w:lang w:eastAsia="ru-RU"/>
        </w:rPr>
        <w:t xml:space="preserve">установлено, что </w:t>
      </w:r>
      <w:r w:rsidRPr="00D160A8">
        <w:rPr>
          <w:rFonts w:ascii="Times New Roman" w:eastAsia="Calibri" w:hAnsi="Times New Roman" w:cs="Times New Roman"/>
          <w:sz w:val="28"/>
          <w:szCs w:val="28"/>
        </w:rPr>
        <w:t>АО «</w:t>
      </w:r>
      <w:proofErr w:type="spellStart"/>
      <w:r w:rsidRPr="00D160A8">
        <w:rPr>
          <w:rFonts w:ascii="Times New Roman" w:eastAsia="Calibri" w:hAnsi="Times New Roman" w:cs="Times New Roman"/>
          <w:sz w:val="28"/>
          <w:szCs w:val="28"/>
        </w:rPr>
        <w:t>Сахатранснефтегаз</w:t>
      </w:r>
      <w:proofErr w:type="spellEnd"/>
      <w:r w:rsidRPr="00D160A8">
        <w:rPr>
          <w:rFonts w:ascii="Times New Roman" w:eastAsia="Calibri" w:hAnsi="Times New Roman" w:cs="Times New Roman"/>
          <w:sz w:val="28"/>
          <w:szCs w:val="28"/>
        </w:rPr>
        <w:t>»</w:t>
      </w:r>
      <w:r w:rsidRPr="00D160A8">
        <w:rPr>
          <w:rFonts w:ascii="Times New Roman" w:eastAsia="Times New Roman" w:hAnsi="Times New Roman" w:cs="Times New Roman"/>
          <w:sz w:val="28"/>
          <w:szCs w:val="28"/>
          <w:lang w:eastAsia="ru-RU"/>
        </w:rPr>
        <w:t xml:space="preserve"> в период </w:t>
      </w:r>
      <w:r w:rsidRPr="00D160A8">
        <w:rPr>
          <w:rFonts w:ascii="Times New Roman" w:eastAsia="Calibri" w:hAnsi="Times New Roman" w:cs="Times New Roman"/>
          <w:sz w:val="28"/>
          <w:szCs w:val="28"/>
        </w:rPr>
        <w:t>с 28 марта по 01 апреля 2016 года ввело ограничение поставки газа на 9 котельных МУП «</w:t>
      </w:r>
      <w:proofErr w:type="spellStart"/>
      <w:r w:rsidRPr="00D160A8">
        <w:rPr>
          <w:rFonts w:ascii="Times New Roman" w:eastAsia="Calibri" w:hAnsi="Times New Roman" w:cs="Times New Roman"/>
          <w:sz w:val="28"/>
          <w:szCs w:val="28"/>
        </w:rPr>
        <w:t>Теплоэнергия</w:t>
      </w:r>
      <w:proofErr w:type="spellEnd"/>
      <w:r w:rsidRPr="00D160A8">
        <w:rPr>
          <w:rFonts w:ascii="Times New Roman" w:eastAsia="Calibri" w:hAnsi="Times New Roman" w:cs="Times New Roman"/>
          <w:sz w:val="28"/>
          <w:szCs w:val="28"/>
        </w:rPr>
        <w:t>», в связи с имеющейся задолженностью со стороны последнего по оплате за поставленные энергоресурсы. Однако</w:t>
      </w:r>
      <w:proofErr w:type="gramStart"/>
      <w:r w:rsidRPr="00D160A8">
        <w:rPr>
          <w:rFonts w:ascii="Times New Roman" w:eastAsia="Calibri" w:hAnsi="Times New Roman" w:cs="Times New Roman"/>
          <w:sz w:val="28"/>
          <w:szCs w:val="28"/>
        </w:rPr>
        <w:t>,</w:t>
      </w:r>
      <w:proofErr w:type="gramEnd"/>
      <w:r w:rsidRPr="00D160A8">
        <w:rPr>
          <w:rFonts w:ascii="Times New Roman" w:eastAsia="Calibri" w:hAnsi="Times New Roman" w:cs="Times New Roman"/>
          <w:sz w:val="28"/>
          <w:szCs w:val="28"/>
        </w:rPr>
        <w:t xml:space="preserve"> осуществило прекращение с нарушением действовавшего на тот момент </w:t>
      </w:r>
      <w:r w:rsidRPr="00D160A8">
        <w:rPr>
          <w:rFonts w:ascii="Times New Roman" w:eastAsia="Times New Roman" w:hAnsi="Times New Roman" w:cs="Times New Roman"/>
          <w:sz w:val="28"/>
          <w:szCs w:val="28"/>
          <w:lang w:eastAsia="ru-RU"/>
        </w:rPr>
        <w:t xml:space="preserve">установленного </w:t>
      </w:r>
      <w:r w:rsidRPr="00D160A8">
        <w:rPr>
          <w:rFonts w:ascii="Times New Roman" w:eastAsia="Calibri" w:hAnsi="Times New Roman" w:cs="Times New Roman"/>
          <w:sz w:val="28"/>
          <w:szCs w:val="28"/>
        </w:rPr>
        <w:t xml:space="preserve">Порядка прекращения или ограничения подачи газа, утвержденного постановлением Правительства РФ № 1 от 05.01.1998, а именно без заключения соглашения с организацией - потребителем об обеспечении подачи газа добросовестным </w:t>
      </w:r>
      <w:r w:rsidRPr="00D160A8">
        <w:rPr>
          <w:rFonts w:ascii="Times New Roman" w:eastAsia="Calibri" w:hAnsi="Times New Roman" w:cs="Times New Roman"/>
          <w:sz w:val="28"/>
          <w:szCs w:val="28"/>
        </w:rPr>
        <w:lastRenderedPageBreak/>
        <w:t>абонентам, что привело к нарушению прав МУП «</w:t>
      </w:r>
      <w:proofErr w:type="spellStart"/>
      <w:r w:rsidRPr="00D160A8">
        <w:rPr>
          <w:rFonts w:ascii="Times New Roman" w:eastAsia="Calibri" w:hAnsi="Times New Roman" w:cs="Times New Roman"/>
          <w:sz w:val="28"/>
          <w:szCs w:val="28"/>
        </w:rPr>
        <w:t>Теплоэнергия</w:t>
      </w:r>
      <w:proofErr w:type="spellEnd"/>
      <w:r w:rsidRPr="00D160A8">
        <w:rPr>
          <w:rFonts w:ascii="Times New Roman" w:eastAsia="Calibri" w:hAnsi="Times New Roman" w:cs="Times New Roman"/>
          <w:sz w:val="28"/>
          <w:szCs w:val="28"/>
        </w:rPr>
        <w:t>»,  добросовестных абонентов и неопределенного круга лиц.</w:t>
      </w:r>
    </w:p>
    <w:p w:rsidR="00D160A8" w:rsidRPr="00D160A8" w:rsidRDefault="00D160A8" w:rsidP="00AD299F">
      <w:pPr>
        <w:spacing w:after="0" w:line="240" w:lineRule="auto"/>
        <w:ind w:firstLine="709"/>
        <w:contextualSpacing/>
        <w:jc w:val="both"/>
        <w:rPr>
          <w:rFonts w:ascii="Times New Roman" w:eastAsia="Calibri" w:hAnsi="Times New Roman" w:cs="Times New Roman"/>
          <w:sz w:val="28"/>
          <w:szCs w:val="28"/>
        </w:rPr>
      </w:pPr>
      <w:r w:rsidRPr="00D160A8">
        <w:rPr>
          <w:rFonts w:ascii="Times New Roman" w:eastAsia="Calibri" w:hAnsi="Times New Roman" w:cs="Times New Roman"/>
          <w:sz w:val="28"/>
          <w:szCs w:val="28"/>
        </w:rPr>
        <w:t>В отношен</w:t>
      </w:r>
      <w:proofErr w:type="gramStart"/>
      <w:r w:rsidRPr="00D160A8">
        <w:rPr>
          <w:rFonts w:ascii="Times New Roman" w:eastAsia="Calibri" w:hAnsi="Times New Roman" w:cs="Times New Roman"/>
          <w:sz w:val="28"/>
          <w:szCs w:val="28"/>
        </w:rPr>
        <w:t>ии АО</w:t>
      </w:r>
      <w:proofErr w:type="gramEnd"/>
      <w:r w:rsidRPr="00D160A8">
        <w:rPr>
          <w:rFonts w:ascii="Times New Roman" w:eastAsia="Calibri" w:hAnsi="Times New Roman" w:cs="Times New Roman"/>
          <w:sz w:val="28"/>
          <w:szCs w:val="28"/>
        </w:rPr>
        <w:t xml:space="preserve"> «</w:t>
      </w:r>
      <w:proofErr w:type="spellStart"/>
      <w:r w:rsidRPr="00D160A8">
        <w:rPr>
          <w:rFonts w:ascii="Times New Roman" w:eastAsia="Calibri" w:hAnsi="Times New Roman" w:cs="Times New Roman"/>
          <w:sz w:val="28"/>
          <w:szCs w:val="28"/>
        </w:rPr>
        <w:t>Сахатранснефтегаз</w:t>
      </w:r>
      <w:proofErr w:type="spellEnd"/>
      <w:r w:rsidRPr="00D160A8">
        <w:rPr>
          <w:rFonts w:ascii="Times New Roman" w:eastAsia="Calibri" w:hAnsi="Times New Roman" w:cs="Times New Roman"/>
          <w:sz w:val="28"/>
          <w:szCs w:val="28"/>
        </w:rPr>
        <w:t>» и должностного лица общества наложены административные штрафы по части 1 статьи 14.31 КоАП РФ.</w:t>
      </w:r>
    </w:p>
    <w:p w:rsidR="00D160A8" w:rsidRPr="00D160A8" w:rsidRDefault="00D160A8" w:rsidP="00AD299F">
      <w:pPr>
        <w:spacing w:after="0" w:line="240" w:lineRule="auto"/>
        <w:ind w:firstLine="709"/>
        <w:contextualSpacing/>
        <w:jc w:val="both"/>
        <w:rPr>
          <w:rFonts w:ascii="Times New Roman" w:eastAsia="Calibri" w:hAnsi="Times New Roman" w:cs="Times New Roman"/>
          <w:sz w:val="28"/>
          <w:szCs w:val="28"/>
        </w:rPr>
      </w:pPr>
      <w:r w:rsidRPr="00D160A8">
        <w:rPr>
          <w:rFonts w:ascii="Times New Roman" w:eastAsia="Calibri" w:hAnsi="Times New Roman" w:cs="Times New Roman"/>
          <w:sz w:val="28"/>
          <w:szCs w:val="28"/>
        </w:rPr>
        <w:t>На юридическое лицо в размере 562 500 рублей,</w:t>
      </w:r>
    </w:p>
    <w:p w:rsidR="00D160A8" w:rsidRPr="00D160A8" w:rsidRDefault="00D160A8" w:rsidP="00AD299F">
      <w:pPr>
        <w:spacing w:after="0" w:line="240" w:lineRule="auto"/>
        <w:ind w:firstLine="709"/>
        <w:contextualSpacing/>
        <w:jc w:val="both"/>
        <w:rPr>
          <w:rFonts w:ascii="Times New Roman" w:eastAsia="Calibri" w:hAnsi="Times New Roman" w:cs="Times New Roman"/>
          <w:sz w:val="28"/>
          <w:szCs w:val="28"/>
        </w:rPr>
      </w:pPr>
      <w:r w:rsidRPr="00D160A8">
        <w:rPr>
          <w:rFonts w:ascii="Times New Roman" w:eastAsia="Calibri" w:hAnsi="Times New Roman" w:cs="Times New Roman"/>
          <w:sz w:val="28"/>
          <w:szCs w:val="28"/>
        </w:rPr>
        <w:t>На должностное лицо в размере 15 000 рублей.</w:t>
      </w:r>
    </w:p>
    <w:p w:rsidR="00D160A8" w:rsidRPr="00D160A8" w:rsidRDefault="00D160A8" w:rsidP="00AD299F">
      <w:pPr>
        <w:spacing w:after="0" w:line="240" w:lineRule="auto"/>
        <w:ind w:firstLine="709"/>
        <w:contextualSpacing/>
        <w:jc w:val="both"/>
        <w:rPr>
          <w:rFonts w:ascii="Times New Roman" w:eastAsia="Calibri" w:hAnsi="Times New Roman" w:cs="Times New Roman"/>
          <w:sz w:val="28"/>
          <w:szCs w:val="28"/>
        </w:rPr>
      </w:pPr>
      <w:proofErr w:type="gramStart"/>
      <w:r w:rsidRPr="00D160A8">
        <w:rPr>
          <w:rFonts w:ascii="Times New Roman" w:eastAsia="Calibri" w:hAnsi="Times New Roman" w:cs="Times New Roman"/>
          <w:sz w:val="28"/>
          <w:szCs w:val="28"/>
        </w:rPr>
        <w:t>Общество, не согласившись с принятым решением и постановлением о назначении административного наказания обжаловало его в судебном порядке, однако судами решение и постановление признаны законными.</w:t>
      </w:r>
      <w:proofErr w:type="gramEnd"/>
    </w:p>
    <w:p w:rsidR="00D160A8" w:rsidRPr="00D160A8" w:rsidRDefault="00D160A8" w:rsidP="00AD299F">
      <w:pPr>
        <w:spacing w:after="0" w:line="240" w:lineRule="auto"/>
        <w:ind w:firstLine="709"/>
        <w:contextualSpacing/>
        <w:jc w:val="both"/>
        <w:rPr>
          <w:rFonts w:ascii="Times New Roman" w:eastAsia="Calibri" w:hAnsi="Times New Roman" w:cs="Times New Roman"/>
          <w:sz w:val="28"/>
          <w:szCs w:val="28"/>
        </w:rPr>
      </w:pPr>
    </w:p>
    <w:p w:rsidR="00D160A8" w:rsidRPr="00D160A8" w:rsidRDefault="00D160A8" w:rsidP="00AD299F">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D160A8">
        <w:rPr>
          <w:rFonts w:ascii="Times New Roman" w:eastAsia="Calibri" w:hAnsi="Times New Roman" w:cs="Times New Roman"/>
          <w:sz w:val="28"/>
          <w:szCs w:val="28"/>
        </w:rPr>
        <w:t>Дело №03-35/17А (решение от 24.10.2017) в отношен</w:t>
      </w:r>
      <w:proofErr w:type="gramStart"/>
      <w:r w:rsidRPr="00D160A8">
        <w:rPr>
          <w:rFonts w:ascii="Times New Roman" w:eastAsia="Calibri" w:hAnsi="Times New Roman" w:cs="Times New Roman"/>
          <w:sz w:val="28"/>
          <w:szCs w:val="28"/>
        </w:rPr>
        <w:t>ии АО</w:t>
      </w:r>
      <w:proofErr w:type="gramEnd"/>
      <w:r w:rsidRPr="00D160A8">
        <w:rPr>
          <w:rFonts w:ascii="Times New Roman" w:eastAsia="Calibri" w:hAnsi="Times New Roman" w:cs="Times New Roman"/>
          <w:sz w:val="28"/>
          <w:szCs w:val="28"/>
        </w:rPr>
        <w:t xml:space="preserve"> «</w:t>
      </w:r>
      <w:proofErr w:type="spellStart"/>
      <w:r w:rsidRPr="00D160A8">
        <w:rPr>
          <w:rFonts w:ascii="Times New Roman" w:eastAsia="Calibri" w:hAnsi="Times New Roman" w:cs="Times New Roman"/>
          <w:sz w:val="28"/>
          <w:szCs w:val="28"/>
        </w:rPr>
        <w:t>Теплоэнергосервис</w:t>
      </w:r>
      <w:proofErr w:type="spellEnd"/>
      <w:r w:rsidRPr="00D160A8">
        <w:rPr>
          <w:rFonts w:ascii="Times New Roman" w:eastAsia="Calibri" w:hAnsi="Times New Roman" w:cs="Times New Roman"/>
          <w:sz w:val="28"/>
          <w:szCs w:val="28"/>
        </w:rPr>
        <w:t>».</w:t>
      </w:r>
    </w:p>
    <w:p w:rsidR="00D160A8" w:rsidRPr="00D160A8" w:rsidRDefault="00D160A8" w:rsidP="00AD299F">
      <w:pPr>
        <w:spacing w:after="0" w:line="240" w:lineRule="auto"/>
        <w:ind w:firstLine="709"/>
        <w:contextualSpacing/>
        <w:jc w:val="both"/>
        <w:rPr>
          <w:rFonts w:ascii="Times New Roman" w:eastAsia="Calibri" w:hAnsi="Times New Roman" w:cs="Times New Roman"/>
          <w:sz w:val="28"/>
          <w:szCs w:val="28"/>
        </w:rPr>
      </w:pPr>
      <w:proofErr w:type="gramStart"/>
      <w:r w:rsidRPr="00D160A8">
        <w:rPr>
          <w:rFonts w:ascii="Times New Roman" w:eastAsia="Calibri" w:hAnsi="Times New Roman" w:cs="Times New Roman"/>
          <w:sz w:val="28"/>
          <w:szCs w:val="28"/>
        </w:rPr>
        <w:t>На основании заявления ООО «</w:t>
      </w:r>
      <w:proofErr w:type="spellStart"/>
      <w:r w:rsidRPr="00D160A8">
        <w:rPr>
          <w:rFonts w:ascii="Times New Roman" w:eastAsia="Calibri" w:hAnsi="Times New Roman" w:cs="Times New Roman"/>
          <w:sz w:val="28"/>
          <w:szCs w:val="28"/>
        </w:rPr>
        <w:t>Тоди</w:t>
      </w:r>
      <w:proofErr w:type="spellEnd"/>
      <w:r w:rsidRPr="00D160A8">
        <w:rPr>
          <w:rFonts w:ascii="Times New Roman" w:eastAsia="Calibri" w:hAnsi="Times New Roman" w:cs="Times New Roman"/>
          <w:sz w:val="28"/>
          <w:szCs w:val="28"/>
        </w:rPr>
        <w:t>» на действия (бездействие) АО «</w:t>
      </w:r>
      <w:proofErr w:type="spellStart"/>
      <w:r w:rsidRPr="00D160A8">
        <w:rPr>
          <w:rFonts w:ascii="Times New Roman" w:eastAsia="Calibri" w:hAnsi="Times New Roman" w:cs="Times New Roman"/>
          <w:sz w:val="28"/>
          <w:szCs w:val="28"/>
        </w:rPr>
        <w:t>Теплоэнергосервис</w:t>
      </w:r>
      <w:proofErr w:type="spellEnd"/>
      <w:r w:rsidRPr="00D160A8">
        <w:rPr>
          <w:rFonts w:ascii="Times New Roman" w:eastAsia="Calibri" w:hAnsi="Times New Roman" w:cs="Times New Roman"/>
          <w:sz w:val="28"/>
          <w:szCs w:val="28"/>
        </w:rPr>
        <w:t xml:space="preserve">» по </w:t>
      </w:r>
      <w:proofErr w:type="spellStart"/>
      <w:r w:rsidRPr="00D160A8">
        <w:rPr>
          <w:rFonts w:ascii="Times New Roman" w:eastAsia="Calibri" w:hAnsi="Times New Roman" w:cs="Times New Roman"/>
          <w:sz w:val="28"/>
          <w:szCs w:val="28"/>
        </w:rPr>
        <w:t>недопуску</w:t>
      </w:r>
      <w:proofErr w:type="spellEnd"/>
      <w:r w:rsidRPr="00D160A8">
        <w:rPr>
          <w:rFonts w:ascii="Times New Roman" w:eastAsia="Calibri" w:hAnsi="Times New Roman" w:cs="Times New Roman"/>
          <w:sz w:val="28"/>
          <w:szCs w:val="28"/>
        </w:rPr>
        <w:t xml:space="preserve"> своевременно узла учета тепловой энергии на объекте РКЦ п. Усть-Нера, по адресу: п. Усть-Нера, ул. Ленина, 14 (далее – объект), принадлежащего Отделению – Национальный банк по РС (Я) Дальневосточного главного управления Центрального банка РФ (далее – НБ по РС (Я), потребитель), в отопительный 2016-2017 период, из-за затягивания сроков согласования проектной документации</w:t>
      </w:r>
      <w:proofErr w:type="gramEnd"/>
      <w:r w:rsidRPr="00D160A8">
        <w:rPr>
          <w:rFonts w:ascii="Times New Roman" w:eastAsia="Calibri" w:hAnsi="Times New Roman" w:cs="Times New Roman"/>
          <w:sz w:val="28"/>
          <w:szCs w:val="28"/>
        </w:rPr>
        <w:t xml:space="preserve"> узла учета тепловой энергии по объекту, необоснованных требований согласования с Ленским Управлением </w:t>
      </w:r>
      <w:proofErr w:type="spellStart"/>
      <w:r w:rsidRPr="00D160A8">
        <w:rPr>
          <w:rFonts w:ascii="Times New Roman" w:eastAsia="Calibri" w:hAnsi="Times New Roman" w:cs="Times New Roman"/>
          <w:sz w:val="28"/>
          <w:szCs w:val="28"/>
        </w:rPr>
        <w:t>Ростехнадзора</w:t>
      </w:r>
      <w:proofErr w:type="spellEnd"/>
      <w:r w:rsidRPr="00D160A8">
        <w:rPr>
          <w:rFonts w:ascii="Times New Roman" w:eastAsia="Calibri" w:hAnsi="Times New Roman" w:cs="Times New Roman"/>
          <w:sz w:val="28"/>
          <w:szCs w:val="28"/>
        </w:rPr>
        <w:t xml:space="preserve"> лист проекта «Принципиальная схема теплового узла» и получения допуска в эксплуатацию реконструированной тепловой энергоустановки в отношен</w:t>
      </w:r>
      <w:proofErr w:type="gramStart"/>
      <w:r w:rsidRPr="00D160A8">
        <w:rPr>
          <w:rFonts w:ascii="Times New Roman" w:eastAsia="Calibri" w:hAnsi="Times New Roman" w:cs="Times New Roman"/>
          <w:sz w:val="28"/>
          <w:szCs w:val="28"/>
        </w:rPr>
        <w:t>ии АО</w:t>
      </w:r>
      <w:proofErr w:type="gramEnd"/>
      <w:r w:rsidRPr="00D160A8">
        <w:rPr>
          <w:rFonts w:ascii="Times New Roman" w:eastAsia="Calibri" w:hAnsi="Times New Roman" w:cs="Times New Roman"/>
          <w:sz w:val="28"/>
          <w:szCs w:val="28"/>
        </w:rPr>
        <w:t xml:space="preserve"> «</w:t>
      </w:r>
      <w:proofErr w:type="spellStart"/>
      <w:r w:rsidRPr="00D160A8">
        <w:rPr>
          <w:rFonts w:ascii="Times New Roman" w:eastAsia="Calibri" w:hAnsi="Times New Roman" w:cs="Times New Roman"/>
          <w:sz w:val="28"/>
          <w:szCs w:val="28"/>
        </w:rPr>
        <w:t>Теплоэнергосервис</w:t>
      </w:r>
      <w:proofErr w:type="spellEnd"/>
      <w:r w:rsidRPr="00D160A8">
        <w:rPr>
          <w:rFonts w:ascii="Times New Roman" w:eastAsia="Calibri" w:hAnsi="Times New Roman" w:cs="Times New Roman"/>
          <w:sz w:val="28"/>
          <w:szCs w:val="28"/>
        </w:rPr>
        <w:t xml:space="preserve">» возбуждено и рассмотрено дело </w:t>
      </w:r>
      <w:bookmarkStart w:id="0" w:name="_Hlk8728731"/>
      <w:r w:rsidRPr="00D160A8">
        <w:rPr>
          <w:rFonts w:ascii="Times New Roman" w:eastAsia="Calibri" w:hAnsi="Times New Roman" w:cs="Times New Roman"/>
          <w:sz w:val="28"/>
          <w:szCs w:val="28"/>
        </w:rPr>
        <w:t>о нарушении обществом части 1 статьи 10 Закона о защите конкуренции.</w:t>
      </w:r>
    </w:p>
    <w:bookmarkEnd w:id="0"/>
    <w:p w:rsidR="00D160A8" w:rsidRPr="00D160A8" w:rsidRDefault="00D160A8" w:rsidP="00AD299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D160A8">
        <w:rPr>
          <w:rFonts w:ascii="Times New Roman" w:eastAsia="Calibri" w:hAnsi="Times New Roman" w:cs="Times New Roman"/>
          <w:sz w:val="28"/>
          <w:szCs w:val="28"/>
        </w:rPr>
        <w:t>По результатам рассмотрения дела установлено, что АО «</w:t>
      </w:r>
      <w:proofErr w:type="spellStart"/>
      <w:r w:rsidRPr="00D160A8">
        <w:rPr>
          <w:rFonts w:ascii="Times New Roman" w:eastAsia="Calibri" w:hAnsi="Times New Roman" w:cs="Times New Roman"/>
          <w:sz w:val="28"/>
          <w:szCs w:val="28"/>
        </w:rPr>
        <w:t>Теплоэнергосервис</w:t>
      </w:r>
      <w:proofErr w:type="spellEnd"/>
      <w:r w:rsidRPr="00D160A8">
        <w:rPr>
          <w:rFonts w:ascii="Times New Roman" w:eastAsia="Calibri" w:hAnsi="Times New Roman" w:cs="Times New Roman"/>
          <w:sz w:val="28"/>
          <w:szCs w:val="28"/>
        </w:rPr>
        <w:t>» затягивало сроки согласования проекта узла учета тепловой энергии, результатом таких действий явился несвоевременный допуск узла учета тепловой энергии в эксплуатацию в отопительный 2016-2017 период, начисление объемов потребления тепловой энергии расчетным способом с начала отопительного 2016-2017 периода, при наличии у потребителя допущенного прибора учета тепловой энергии.</w:t>
      </w:r>
      <w:proofErr w:type="gramEnd"/>
      <w:r w:rsidRPr="00D160A8">
        <w:rPr>
          <w:rFonts w:ascii="Times New Roman" w:eastAsia="Calibri" w:hAnsi="Times New Roman" w:cs="Times New Roman"/>
          <w:sz w:val="28"/>
          <w:szCs w:val="28"/>
        </w:rPr>
        <w:t xml:space="preserve"> Данные действия указывают на нарушение части 1 статьи 10 Закона о защите конкуренции, поскольку объем тепловой энергии определенный расчетным способом превышает потребленный объем по фактическим показаниям приборов учета тепловой энергии.</w:t>
      </w:r>
    </w:p>
    <w:p w:rsidR="00D160A8" w:rsidRPr="00D160A8" w:rsidRDefault="00D160A8" w:rsidP="00AD299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bookmarkStart w:id="1" w:name="_Hlk8728979"/>
      <w:r w:rsidRPr="00D160A8">
        <w:rPr>
          <w:rFonts w:ascii="Times New Roman" w:eastAsia="Calibri" w:hAnsi="Times New Roman" w:cs="Times New Roman"/>
          <w:sz w:val="28"/>
          <w:szCs w:val="28"/>
        </w:rPr>
        <w:t>В отношен</w:t>
      </w:r>
      <w:proofErr w:type="gramStart"/>
      <w:r w:rsidRPr="00D160A8">
        <w:rPr>
          <w:rFonts w:ascii="Times New Roman" w:eastAsia="Calibri" w:hAnsi="Times New Roman" w:cs="Times New Roman"/>
          <w:sz w:val="28"/>
          <w:szCs w:val="28"/>
        </w:rPr>
        <w:t>ии АО</w:t>
      </w:r>
      <w:proofErr w:type="gramEnd"/>
      <w:r w:rsidRPr="00D160A8">
        <w:rPr>
          <w:rFonts w:ascii="Times New Roman" w:eastAsia="Calibri" w:hAnsi="Times New Roman" w:cs="Times New Roman"/>
          <w:sz w:val="28"/>
          <w:szCs w:val="28"/>
        </w:rPr>
        <w:t xml:space="preserve"> «</w:t>
      </w:r>
      <w:proofErr w:type="spellStart"/>
      <w:r w:rsidRPr="00D160A8">
        <w:rPr>
          <w:rFonts w:ascii="Times New Roman" w:eastAsia="Calibri" w:hAnsi="Times New Roman" w:cs="Times New Roman"/>
          <w:sz w:val="28"/>
          <w:szCs w:val="28"/>
        </w:rPr>
        <w:t>Теплоэнергосервис</w:t>
      </w:r>
      <w:proofErr w:type="spellEnd"/>
      <w:r w:rsidRPr="00D160A8">
        <w:rPr>
          <w:rFonts w:ascii="Times New Roman" w:eastAsia="Calibri" w:hAnsi="Times New Roman" w:cs="Times New Roman"/>
          <w:sz w:val="28"/>
          <w:szCs w:val="28"/>
        </w:rPr>
        <w:t>» и должностного лица общества наложены административные штрафы по части 2 статьи 14.31 КоАП РФ.</w:t>
      </w:r>
    </w:p>
    <w:p w:rsidR="00D160A8" w:rsidRPr="00D160A8" w:rsidRDefault="00D160A8" w:rsidP="00AD299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160A8">
        <w:rPr>
          <w:rFonts w:ascii="Times New Roman" w:eastAsia="Calibri" w:hAnsi="Times New Roman" w:cs="Times New Roman"/>
          <w:sz w:val="28"/>
          <w:szCs w:val="28"/>
        </w:rPr>
        <w:t>На юридическое лицо в размере 5 040 856,91 рублей,</w:t>
      </w:r>
    </w:p>
    <w:p w:rsidR="00D160A8" w:rsidRPr="00D160A8" w:rsidRDefault="00D160A8" w:rsidP="00AD299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160A8">
        <w:rPr>
          <w:rFonts w:ascii="Times New Roman" w:eastAsia="Calibri" w:hAnsi="Times New Roman" w:cs="Times New Roman"/>
          <w:sz w:val="28"/>
          <w:szCs w:val="28"/>
        </w:rPr>
        <w:t>На должностное лицо в размере 20 000 рублей.</w:t>
      </w:r>
    </w:p>
    <w:p w:rsidR="00D160A8" w:rsidRPr="00D160A8" w:rsidRDefault="00D160A8" w:rsidP="00AD299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D160A8">
        <w:rPr>
          <w:rFonts w:ascii="Times New Roman" w:eastAsia="Calibri" w:hAnsi="Times New Roman" w:cs="Times New Roman"/>
          <w:sz w:val="28"/>
          <w:szCs w:val="28"/>
        </w:rPr>
        <w:t>Общество, не согласившись с принятым актом антимонопольного органа и постановлением о назначении административного наказания обжаловало его в судебном порядке, однако судами решение и вынесенные постановления антимонопольного органа оставлены в силе, требования общества об их отмене без удовлетворения.</w:t>
      </w:r>
      <w:proofErr w:type="gramEnd"/>
    </w:p>
    <w:bookmarkEnd w:id="1"/>
    <w:p w:rsidR="00D160A8" w:rsidRPr="00D160A8" w:rsidRDefault="00D160A8" w:rsidP="00AD299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D160A8" w:rsidRPr="00D160A8" w:rsidRDefault="00D160A8" w:rsidP="00AD299F">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160A8">
        <w:rPr>
          <w:rFonts w:ascii="Times New Roman" w:eastAsia="Calibri" w:hAnsi="Times New Roman" w:cs="Times New Roman"/>
          <w:sz w:val="28"/>
          <w:szCs w:val="28"/>
        </w:rPr>
        <w:lastRenderedPageBreak/>
        <w:t>Дело №03-30/15А (решение от 26.09.2017) в отношении ПАО «Якутскэнерго».</w:t>
      </w:r>
    </w:p>
    <w:p w:rsidR="00D160A8" w:rsidRPr="00D160A8" w:rsidRDefault="00D160A8" w:rsidP="00AD299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160A8">
        <w:rPr>
          <w:rFonts w:ascii="Times New Roman" w:eastAsia="Calibri" w:hAnsi="Times New Roman" w:cs="Times New Roman"/>
          <w:sz w:val="28"/>
          <w:szCs w:val="28"/>
        </w:rPr>
        <w:t>На основании заявления ООО «</w:t>
      </w:r>
      <w:proofErr w:type="spellStart"/>
      <w:r w:rsidRPr="00D160A8">
        <w:rPr>
          <w:rFonts w:ascii="Times New Roman" w:eastAsia="Calibri" w:hAnsi="Times New Roman" w:cs="Times New Roman"/>
          <w:sz w:val="28"/>
          <w:szCs w:val="28"/>
        </w:rPr>
        <w:t>Транснефтьэнерго</w:t>
      </w:r>
      <w:proofErr w:type="spellEnd"/>
      <w:r w:rsidRPr="00D160A8">
        <w:rPr>
          <w:rFonts w:ascii="Times New Roman" w:eastAsia="Calibri" w:hAnsi="Times New Roman" w:cs="Times New Roman"/>
          <w:sz w:val="28"/>
          <w:szCs w:val="28"/>
        </w:rPr>
        <w:t>» на действия ОАО АК «Якутскэнерго», содержащие признаки нарушения антимонопольного законодательства, выразившегося в направлении в адрес заявителя уведомлений об ограничении режима потребления электрической энергии на объектах НПС-11, НПС-15, расположенных по адресу: РС (Я), Ленский район, в отсутствие на то правовых оснований, возбуждено и рассмотрено дело о нарушении обществом пункта 4 части 1 статьи 10 Закона о защите конкуренции.</w:t>
      </w:r>
    </w:p>
    <w:p w:rsidR="00D160A8" w:rsidRPr="00D160A8" w:rsidRDefault="00D160A8" w:rsidP="00AD299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D160A8">
        <w:rPr>
          <w:rFonts w:ascii="Times New Roman" w:eastAsia="Calibri" w:hAnsi="Times New Roman" w:cs="Times New Roman"/>
          <w:sz w:val="28"/>
          <w:szCs w:val="28"/>
        </w:rPr>
        <w:t>По результатам рассмотрения дела установлено, что действия ПАО «Якутскэнерго» выразившиеся в направлении уведомлений о введении ограничения режима потребления электроэнергии на объекты НПС-11, НПС-15, энергоснабжение которых осуществляет ООО «</w:t>
      </w:r>
      <w:proofErr w:type="spellStart"/>
      <w:r w:rsidRPr="00D160A8">
        <w:rPr>
          <w:rFonts w:ascii="Times New Roman" w:eastAsia="Calibri" w:hAnsi="Times New Roman" w:cs="Times New Roman"/>
          <w:sz w:val="28"/>
          <w:szCs w:val="28"/>
        </w:rPr>
        <w:t>Транснефтьэнерго</w:t>
      </w:r>
      <w:proofErr w:type="spellEnd"/>
      <w:r w:rsidRPr="00D160A8">
        <w:rPr>
          <w:rFonts w:ascii="Times New Roman" w:eastAsia="Calibri" w:hAnsi="Times New Roman" w:cs="Times New Roman"/>
          <w:sz w:val="28"/>
          <w:szCs w:val="28"/>
        </w:rPr>
        <w:t>», в отсутствие на то правовых оснований могло привести к ущемлению прав и интересов заявителя и потребителя, и тем самым, указывают на нарушение пункта 4 части 1 статьи 10 Закона о защите конкуренции</w:t>
      </w:r>
      <w:proofErr w:type="gramEnd"/>
      <w:r w:rsidRPr="00D160A8">
        <w:rPr>
          <w:rFonts w:ascii="Times New Roman" w:eastAsia="Calibri" w:hAnsi="Times New Roman" w:cs="Times New Roman"/>
          <w:sz w:val="28"/>
          <w:szCs w:val="28"/>
        </w:rPr>
        <w:t>, поскольку вступившим в законную силу судебными актами установлено отсутствие задолженност</w:t>
      </w:r>
      <w:proofErr w:type="gramStart"/>
      <w:r w:rsidRPr="00D160A8">
        <w:rPr>
          <w:rFonts w:ascii="Times New Roman" w:eastAsia="Calibri" w:hAnsi="Times New Roman" w:cs="Times New Roman"/>
          <w:sz w:val="28"/>
          <w:szCs w:val="28"/>
        </w:rPr>
        <w:t>и у ООО</w:t>
      </w:r>
      <w:proofErr w:type="gramEnd"/>
      <w:r w:rsidRPr="00D160A8">
        <w:rPr>
          <w:rFonts w:ascii="Times New Roman" w:eastAsia="Calibri" w:hAnsi="Times New Roman" w:cs="Times New Roman"/>
          <w:sz w:val="28"/>
          <w:szCs w:val="28"/>
        </w:rPr>
        <w:t xml:space="preserve"> «</w:t>
      </w:r>
      <w:proofErr w:type="spellStart"/>
      <w:r w:rsidRPr="00D160A8">
        <w:rPr>
          <w:rFonts w:ascii="Times New Roman" w:eastAsia="Calibri" w:hAnsi="Times New Roman" w:cs="Times New Roman"/>
          <w:sz w:val="28"/>
          <w:szCs w:val="28"/>
        </w:rPr>
        <w:t>Трансефтьэнерго</w:t>
      </w:r>
      <w:proofErr w:type="spellEnd"/>
      <w:r w:rsidRPr="00D160A8">
        <w:rPr>
          <w:rFonts w:ascii="Times New Roman" w:eastAsia="Calibri" w:hAnsi="Times New Roman" w:cs="Times New Roman"/>
          <w:sz w:val="28"/>
          <w:szCs w:val="28"/>
        </w:rPr>
        <w:t xml:space="preserve">» перед ПАО «Якутскэнерго» по оплате стоимости оказанных услуг по передаче электрической энергии и поставленную электрическую энергию на объекты НПС-11 и НПС-15, кроме того, введение ограничения режима потребления гарантирующим поставщиком в отношении </w:t>
      </w:r>
      <w:proofErr w:type="spellStart"/>
      <w:r w:rsidRPr="00D160A8">
        <w:rPr>
          <w:rFonts w:ascii="Times New Roman" w:eastAsia="Calibri" w:hAnsi="Times New Roman" w:cs="Times New Roman"/>
          <w:sz w:val="28"/>
          <w:szCs w:val="28"/>
        </w:rPr>
        <w:t>энергосбытовой</w:t>
      </w:r>
      <w:proofErr w:type="spellEnd"/>
      <w:r w:rsidRPr="00D160A8">
        <w:rPr>
          <w:rFonts w:ascii="Times New Roman" w:eastAsia="Calibri" w:hAnsi="Times New Roman" w:cs="Times New Roman"/>
          <w:sz w:val="28"/>
          <w:szCs w:val="28"/>
        </w:rPr>
        <w:t xml:space="preserve"> организации не предусмотрено действующим законодательством.</w:t>
      </w:r>
    </w:p>
    <w:p w:rsidR="00D160A8" w:rsidRPr="00D160A8" w:rsidRDefault="00D160A8" w:rsidP="00AD299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160A8">
        <w:rPr>
          <w:rFonts w:ascii="Times New Roman" w:eastAsia="Calibri" w:hAnsi="Times New Roman" w:cs="Times New Roman"/>
          <w:sz w:val="28"/>
          <w:szCs w:val="28"/>
        </w:rPr>
        <w:t>В отношении ПАО «Якутскэнерго» и должностного лица общества наложены административные штрафы по части 1 статьи 14.31 КоАП РФ.</w:t>
      </w:r>
    </w:p>
    <w:p w:rsidR="00D160A8" w:rsidRPr="00D160A8" w:rsidRDefault="00D160A8" w:rsidP="00AD299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160A8">
        <w:rPr>
          <w:rFonts w:ascii="Times New Roman" w:eastAsia="Calibri" w:hAnsi="Times New Roman" w:cs="Times New Roman"/>
          <w:sz w:val="28"/>
          <w:szCs w:val="28"/>
        </w:rPr>
        <w:t>На общество в размере 737 500 рублей</w:t>
      </w:r>
    </w:p>
    <w:p w:rsidR="00D160A8" w:rsidRPr="00D160A8" w:rsidRDefault="00D160A8" w:rsidP="00AD299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160A8">
        <w:rPr>
          <w:rFonts w:ascii="Times New Roman" w:eastAsia="Calibri" w:hAnsi="Times New Roman" w:cs="Times New Roman"/>
          <w:sz w:val="28"/>
          <w:szCs w:val="28"/>
        </w:rPr>
        <w:t>На должностное лицо в размере 15 000 рублей</w:t>
      </w:r>
    </w:p>
    <w:p w:rsidR="00D160A8" w:rsidRPr="00D160A8" w:rsidRDefault="00D160A8" w:rsidP="00AD299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160A8">
        <w:rPr>
          <w:rFonts w:ascii="Times New Roman" w:eastAsia="Calibri" w:hAnsi="Times New Roman" w:cs="Times New Roman"/>
          <w:sz w:val="28"/>
          <w:szCs w:val="28"/>
        </w:rPr>
        <w:t xml:space="preserve">ПАО «Якутскэнерго» также </w:t>
      </w:r>
      <w:proofErr w:type="spellStart"/>
      <w:r w:rsidRPr="00D160A8">
        <w:rPr>
          <w:rFonts w:ascii="Times New Roman" w:eastAsia="Calibri" w:hAnsi="Times New Roman" w:cs="Times New Roman"/>
          <w:sz w:val="28"/>
          <w:szCs w:val="28"/>
        </w:rPr>
        <w:t>осправило</w:t>
      </w:r>
      <w:proofErr w:type="spellEnd"/>
      <w:r w:rsidRPr="00D160A8">
        <w:rPr>
          <w:rFonts w:ascii="Times New Roman" w:eastAsia="Calibri" w:hAnsi="Times New Roman" w:cs="Times New Roman"/>
          <w:sz w:val="28"/>
          <w:szCs w:val="28"/>
        </w:rPr>
        <w:t xml:space="preserve"> решение и </w:t>
      </w:r>
      <w:proofErr w:type="spellStart"/>
      <w:r w:rsidRPr="00D160A8">
        <w:rPr>
          <w:rFonts w:ascii="Times New Roman" w:eastAsia="Calibri" w:hAnsi="Times New Roman" w:cs="Times New Roman"/>
          <w:sz w:val="28"/>
          <w:szCs w:val="28"/>
        </w:rPr>
        <w:t>поставноление</w:t>
      </w:r>
      <w:proofErr w:type="spellEnd"/>
      <w:r w:rsidRPr="00D160A8">
        <w:rPr>
          <w:rFonts w:ascii="Times New Roman" w:eastAsia="Calibri" w:hAnsi="Times New Roman" w:cs="Times New Roman"/>
          <w:sz w:val="28"/>
          <w:szCs w:val="28"/>
        </w:rPr>
        <w:t xml:space="preserve"> в суде, решение </w:t>
      </w:r>
      <w:proofErr w:type="spellStart"/>
      <w:r w:rsidRPr="00D160A8">
        <w:rPr>
          <w:rFonts w:ascii="Times New Roman" w:eastAsia="Calibri" w:hAnsi="Times New Roman" w:cs="Times New Roman"/>
          <w:sz w:val="28"/>
          <w:szCs w:val="28"/>
        </w:rPr>
        <w:t>оставвлено</w:t>
      </w:r>
      <w:proofErr w:type="spellEnd"/>
      <w:r w:rsidRPr="00D160A8">
        <w:rPr>
          <w:rFonts w:ascii="Times New Roman" w:eastAsia="Calibri" w:hAnsi="Times New Roman" w:cs="Times New Roman"/>
          <w:sz w:val="28"/>
          <w:szCs w:val="28"/>
        </w:rPr>
        <w:t xml:space="preserve"> в силе, постановление тоже оставлено в силе, но штраф уменьшен до 650 000 (в связи с применением исключительных </w:t>
      </w:r>
      <w:proofErr w:type="spellStart"/>
      <w:r w:rsidRPr="00D160A8">
        <w:rPr>
          <w:rFonts w:ascii="Times New Roman" w:eastAsia="Calibri" w:hAnsi="Times New Roman" w:cs="Times New Roman"/>
          <w:sz w:val="28"/>
          <w:szCs w:val="28"/>
        </w:rPr>
        <w:t>обстоятельсв</w:t>
      </w:r>
      <w:proofErr w:type="spellEnd"/>
      <w:r w:rsidRPr="00D160A8">
        <w:rPr>
          <w:rFonts w:ascii="Times New Roman" w:eastAsia="Calibri" w:hAnsi="Times New Roman" w:cs="Times New Roman"/>
          <w:sz w:val="28"/>
          <w:szCs w:val="28"/>
        </w:rPr>
        <w:t>).</w:t>
      </w:r>
    </w:p>
    <w:p w:rsidR="00D160A8" w:rsidRDefault="00D160A8" w:rsidP="00AD299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AD299F" w:rsidRDefault="00AD299F" w:rsidP="00AD299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AD299F" w:rsidRDefault="00AD299F" w:rsidP="00AD299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AD299F" w:rsidRDefault="00AD299F" w:rsidP="00AD299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AD299F" w:rsidRDefault="00AD299F" w:rsidP="00AD299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AD299F" w:rsidRDefault="00AD299F" w:rsidP="00AD299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AD299F" w:rsidRDefault="00AD299F" w:rsidP="00AD299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AD299F" w:rsidRDefault="00AD299F" w:rsidP="00AD299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AD299F" w:rsidRDefault="00AD299F" w:rsidP="00AD299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AD299F" w:rsidRDefault="00AD299F" w:rsidP="00AD299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AD299F" w:rsidRDefault="00AD299F" w:rsidP="00AD299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AD299F" w:rsidRDefault="00AD299F" w:rsidP="00AD299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AD299F" w:rsidRDefault="00AD299F" w:rsidP="00AD299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AD299F" w:rsidRPr="00D160A8" w:rsidRDefault="00AD299F" w:rsidP="00AD299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bookmarkStart w:id="2" w:name="_GoBack"/>
      <w:bookmarkEnd w:id="2"/>
    </w:p>
    <w:p w:rsidR="00D160A8" w:rsidRPr="00D160A8" w:rsidRDefault="00D160A8" w:rsidP="00AD299F">
      <w:pPr>
        <w:suppressAutoHyphens/>
        <w:spacing w:after="0" w:line="240" w:lineRule="auto"/>
        <w:ind w:firstLine="709"/>
        <w:contextualSpacing/>
        <w:jc w:val="center"/>
        <w:rPr>
          <w:rFonts w:ascii="Times New Roman" w:eastAsia="Times New Roman" w:hAnsi="Times New Roman" w:cs="Times New Roman"/>
          <w:b/>
          <w:sz w:val="28"/>
          <w:szCs w:val="24"/>
          <w:lang w:eastAsia="ar-SA"/>
        </w:rPr>
      </w:pPr>
      <w:r w:rsidRPr="00D160A8">
        <w:rPr>
          <w:rFonts w:ascii="Times New Roman" w:eastAsia="Times New Roman" w:hAnsi="Times New Roman" w:cs="Times New Roman"/>
          <w:b/>
          <w:sz w:val="28"/>
          <w:szCs w:val="24"/>
          <w:lang w:eastAsia="ar-SA"/>
        </w:rPr>
        <w:lastRenderedPageBreak/>
        <w:t>Краткий обзор о результатах деятельности Управления Федеральной антимонопольной службы по Республике Саха (Якутия) при осуществлении контроля закупок для государственных и муниципальных нужд на 15.05.2019 года</w:t>
      </w: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i/>
          <w:sz w:val="28"/>
          <w:szCs w:val="24"/>
          <w:lang w:eastAsia="ar-SA"/>
        </w:rPr>
      </w:pP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 xml:space="preserve">За период с 09.01.2019 г. по 30.04.2019 г. Управлением Федеральной антимонопольной службы по Республике Саха (Якутия) исполнено 608 функций в рамках </w:t>
      </w:r>
      <w:proofErr w:type="gramStart"/>
      <w:r w:rsidRPr="00D160A8">
        <w:rPr>
          <w:rFonts w:ascii="Times New Roman" w:eastAsia="Times New Roman" w:hAnsi="Times New Roman" w:cs="Times New Roman"/>
          <w:sz w:val="28"/>
          <w:szCs w:val="24"/>
          <w:lang w:eastAsia="ar-SA"/>
        </w:rPr>
        <w:t>контроля за</w:t>
      </w:r>
      <w:proofErr w:type="gramEnd"/>
      <w:r w:rsidRPr="00D160A8">
        <w:rPr>
          <w:rFonts w:ascii="Times New Roman" w:eastAsia="Times New Roman" w:hAnsi="Times New Roman" w:cs="Times New Roman"/>
          <w:sz w:val="28"/>
          <w:szCs w:val="24"/>
          <w:lang w:eastAsia="ar-SA"/>
        </w:rPr>
        <w:t xml:space="preserve"> исполнением законодательства о контрактной системе. </w:t>
      </w: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За указанный период Управлением Федеральной антимонопольной службы по Республике Саха (Якутия) рассмотрены 469 жалоб на действия (бездействие) заказчиков, уполномоченных органов, уполномоченных учреждений, членов комиссий по осуществлению закупок в рамках Закона о контрактной системе. Из указанного количества жалоб обоснованными, в том числе частично, признано 118 жалоб (25%), необоснованными – 226 (49%), возвращено – 48 (10%), отозвано заявителями – 77 жалобы (16%)</w:t>
      </w: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Количество жалоб, поступивших на действия федеральных заказчиков/уполномоченных органов/комиссий, составляет 27 (6% от общего объема), при этом доля обоснованных жалоб (в том числе частично)  -  7 ед., составляет 26% от общего количества жалоб, направленных на обжалование действий федеральных заказчиков/уполномоченных органов/комиссий.</w:t>
      </w: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Количество жалоб, поступивших на действия республиканских заказчиков/уполномоченных органов/комиссий, составляет 271 (58% от общего объема), при этом доля обоснованных жалоб (в том числе частично)  -  39 ед., составляет 14% от общего количества жалоб, направленных на обжалование действий республиканских заказчиков/уполномоченных органов/комиссий.</w:t>
      </w: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Количество жалоб, поступивших на действия муниципальных заказчиков/уполномоченных органов/комиссий, составляет 171 (36% от общего объема), при этом доля обоснованных жалоб (в том числе частично)  - 72 ед., составляет 42% от общего количества жалоб, направленных на обжалование действий муниципальных заказчиков/уполномоченных органов/комиссий.</w:t>
      </w: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 xml:space="preserve">За период с 09.01.2019 г. по 30.04.2019 г. по результатам рассмотрения жалоб выявлено 136 закупок, проведенных с нарушениями законодательства о контрактной системе (всего установлено 274 нарушения), </w:t>
      </w:r>
    </w:p>
    <w:p w:rsidR="00AD299F" w:rsidRDefault="00AD299F"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Также за период с 09.01.2019 г. по 30.04.2019 г. Управлением Федеральной антимонопольной службы рассмотрено 53 обращения заказчиков о включении сведений об участниках закупки в реестр недобросовестных поставщиков (подрядчиков, исполнителей) Российской Федерации.</w:t>
      </w: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Принято решение о включении сведений в реестр:</w:t>
      </w: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- 5 (по делам, рассмотренным в связи с уклонением участников закупки от заключения контракта);</w:t>
      </w: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- 8 (по делам, рассмотренным в связи с принятием заказчиками решений об одностороннем отказе от исполнения контракта);</w:t>
      </w: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lastRenderedPageBreak/>
        <w:t>Принято решение об отказе во включении сведений в реестр:</w:t>
      </w: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- 8 (по делам, рассмотренным в связи с уклонением участников закупки от заключения контракта);</w:t>
      </w: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- 11 (по делам, рассмотренным в связи с принятием заказчиками решений об одностороннем отказе от исполнения контракта).</w:t>
      </w: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Возвращено обращений в связи с отсутствием необходимых для рассмотрения дел сведений и информации:</w:t>
      </w: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- 5 (обращения, поданные в связи с уклонением участников закупки от заключения контракта);</w:t>
      </w: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- 16 (обращения, поданные в связи с принятием заказчиками решений об одностороннем отказе от исполнения контракта).</w:t>
      </w: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Таким образом, по результатам рассмотрения 13 обращений принято решение о включении в реестр сведений об участниках закупки, отказано во включении сведений по результатам рассмотрения 19 обращений, возвращено заказчикам 21 обращение.</w:t>
      </w: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 xml:space="preserve">Помимо </w:t>
      </w:r>
      <w:proofErr w:type="gramStart"/>
      <w:r w:rsidRPr="00D160A8">
        <w:rPr>
          <w:rFonts w:ascii="Times New Roman" w:eastAsia="Times New Roman" w:hAnsi="Times New Roman" w:cs="Times New Roman"/>
          <w:sz w:val="28"/>
          <w:szCs w:val="24"/>
          <w:lang w:eastAsia="ar-SA"/>
        </w:rPr>
        <w:t>указанного</w:t>
      </w:r>
      <w:proofErr w:type="gramEnd"/>
      <w:r w:rsidRPr="00D160A8">
        <w:rPr>
          <w:rFonts w:ascii="Times New Roman" w:eastAsia="Times New Roman" w:hAnsi="Times New Roman" w:cs="Times New Roman"/>
          <w:sz w:val="28"/>
          <w:szCs w:val="24"/>
          <w:lang w:eastAsia="ar-SA"/>
        </w:rPr>
        <w:t>, Якутским УФАС России проведено 5 внеплановых проверок действий заказчиков, уполномоченных органов, комиссий по осуществлению закупок.</w:t>
      </w: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По результатам данных контрольных мероприятий установлено, что 3 закупки проведены с нарушениями, количество нарушений законодательства о контрактной системе - 3. Выдано 3 предписания, исполнены.</w:t>
      </w: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Рассмотрено 67 уведомлений об осуществлении закупки с единственным поставщиком (подрядчиком, исполнителем).</w:t>
      </w: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Рассмотрено обращение заказчика о согласовании заключения 1 контракта с единственным поставщиком (подрядчиком исполнителем).  Заключение данного контракта было согласовано.</w:t>
      </w: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 xml:space="preserve">Далее рассмотрим несколько примеров нарушений, выявленных в рамках рассмотрения жалоб </w:t>
      </w:r>
      <w:proofErr w:type="gramStart"/>
      <w:r w:rsidRPr="00D160A8">
        <w:rPr>
          <w:rFonts w:ascii="Times New Roman" w:eastAsia="Times New Roman" w:hAnsi="Times New Roman" w:cs="Times New Roman"/>
          <w:sz w:val="28"/>
          <w:szCs w:val="24"/>
          <w:lang w:eastAsia="ar-SA"/>
        </w:rPr>
        <w:t>Якутским</w:t>
      </w:r>
      <w:proofErr w:type="gramEnd"/>
      <w:r w:rsidRPr="00D160A8">
        <w:rPr>
          <w:rFonts w:ascii="Times New Roman" w:eastAsia="Times New Roman" w:hAnsi="Times New Roman" w:cs="Times New Roman"/>
          <w:sz w:val="28"/>
          <w:szCs w:val="24"/>
          <w:lang w:eastAsia="ar-SA"/>
        </w:rPr>
        <w:t xml:space="preserve"> УФАС России в 2019 году.</w:t>
      </w: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1) предметом закупки являлось выполнение строительно-монтажных работ по объекту «</w:t>
      </w:r>
      <w:proofErr w:type="spellStart"/>
      <w:r w:rsidRPr="00D160A8">
        <w:rPr>
          <w:rFonts w:ascii="Times New Roman" w:eastAsia="Times New Roman" w:hAnsi="Times New Roman" w:cs="Times New Roman"/>
          <w:sz w:val="28"/>
          <w:szCs w:val="24"/>
          <w:lang w:eastAsia="ar-SA"/>
        </w:rPr>
        <w:t>Внутрипоселковые</w:t>
      </w:r>
      <w:proofErr w:type="spellEnd"/>
      <w:r w:rsidRPr="00D160A8">
        <w:rPr>
          <w:rFonts w:ascii="Times New Roman" w:eastAsia="Times New Roman" w:hAnsi="Times New Roman" w:cs="Times New Roman"/>
          <w:sz w:val="28"/>
          <w:szCs w:val="24"/>
          <w:lang w:eastAsia="ar-SA"/>
        </w:rPr>
        <w:t xml:space="preserve"> газовые сети».</w:t>
      </w: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Распоряжением Правительства РФ от 21.03.2016 N 471-р «О перечне товаров, работ, услуг, в случае осуществления закупок которых заказчик обязан проводить аукцион в электронной форме (электронный аукцион)» утвержден прилагаемый перечень товаров, работ, услуг, в случае осуществления закупок которых заказчик обязан проводить аукцион в электронной форме (электронный аукцион).</w:t>
      </w: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Данный перечень включает в себя код ОКПД</w:t>
      </w:r>
      <w:proofErr w:type="gramStart"/>
      <w:r w:rsidRPr="00D160A8">
        <w:rPr>
          <w:rFonts w:ascii="Times New Roman" w:eastAsia="Times New Roman" w:hAnsi="Times New Roman" w:cs="Times New Roman"/>
          <w:sz w:val="28"/>
          <w:szCs w:val="24"/>
          <w:lang w:eastAsia="ar-SA"/>
        </w:rPr>
        <w:t>2</w:t>
      </w:r>
      <w:proofErr w:type="gramEnd"/>
      <w:r w:rsidRPr="00D160A8">
        <w:rPr>
          <w:rFonts w:ascii="Times New Roman" w:eastAsia="Times New Roman" w:hAnsi="Times New Roman" w:cs="Times New Roman"/>
          <w:sz w:val="28"/>
          <w:szCs w:val="24"/>
          <w:lang w:eastAsia="ar-SA"/>
        </w:rPr>
        <w:t xml:space="preserve"> 42 - Сооружения и строительные работы в области гражданского строительства.</w:t>
      </w: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 xml:space="preserve">Таким образом, данная закупка должна быть осуществлена в форме электронного аукциона. </w:t>
      </w: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Между тем, в данном случае проводился открытый конкурс в электронной форме.</w:t>
      </w: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2) заказчиком было установлено ограничение участия в закупке, а именно в закупке могли участвовать только субъекты малого предпринимательства и социально ориентированные некоммерческие организации.</w:t>
      </w: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lastRenderedPageBreak/>
        <w:t xml:space="preserve">Между тем, начальная (максимальная) цена контракта составила 31 </w:t>
      </w:r>
      <w:proofErr w:type="gramStart"/>
      <w:r w:rsidRPr="00D160A8">
        <w:rPr>
          <w:rFonts w:ascii="Times New Roman" w:eastAsia="Times New Roman" w:hAnsi="Times New Roman" w:cs="Times New Roman"/>
          <w:sz w:val="28"/>
          <w:szCs w:val="24"/>
          <w:lang w:eastAsia="ar-SA"/>
        </w:rPr>
        <w:t>млн</w:t>
      </w:r>
      <w:proofErr w:type="gramEnd"/>
      <w:r w:rsidRPr="00D160A8">
        <w:rPr>
          <w:rFonts w:ascii="Times New Roman" w:eastAsia="Times New Roman" w:hAnsi="Times New Roman" w:cs="Times New Roman"/>
          <w:sz w:val="28"/>
          <w:szCs w:val="24"/>
          <w:lang w:eastAsia="ar-SA"/>
        </w:rPr>
        <w:t xml:space="preserve"> рублей, что противоречило пункту 1 части 1 статьи 30 Закона о контрактной системе.</w:t>
      </w: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 xml:space="preserve">Далее рассмотрим пример решения по обращению заказчика о включении сведений об участнике закупки в реестр недобросовестных поставщиков (подрядчиков, исполнителей) Российской Федерации, рассмотренных </w:t>
      </w:r>
      <w:proofErr w:type="gramStart"/>
      <w:r w:rsidRPr="00D160A8">
        <w:rPr>
          <w:rFonts w:ascii="Times New Roman" w:eastAsia="Times New Roman" w:hAnsi="Times New Roman" w:cs="Times New Roman"/>
          <w:sz w:val="28"/>
          <w:szCs w:val="24"/>
          <w:lang w:eastAsia="ar-SA"/>
        </w:rPr>
        <w:t>Якутским</w:t>
      </w:r>
      <w:proofErr w:type="gramEnd"/>
      <w:r w:rsidRPr="00D160A8">
        <w:rPr>
          <w:rFonts w:ascii="Times New Roman" w:eastAsia="Times New Roman" w:hAnsi="Times New Roman" w:cs="Times New Roman"/>
          <w:sz w:val="28"/>
          <w:szCs w:val="24"/>
          <w:lang w:eastAsia="ar-SA"/>
        </w:rPr>
        <w:t xml:space="preserve"> УФАС России в 2019 году.</w:t>
      </w: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 xml:space="preserve">Заказчиком </w:t>
      </w:r>
      <w:proofErr w:type="gramStart"/>
      <w:r w:rsidRPr="00D160A8">
        <w:rPr>
          <w:rFonts w:ascii="Times New Roman" w:eastAsia="Times New Roman" w:hAnsi="Times New Roman" w:cs="Times New Roman"/>
          <w:sz w:val="28"/>
          <w:szCs w:val="24"/>
          <w:lang w:eastAsia="ar-SA"/>
        </w:rPr>
        <w:t>был в одностороннем порядке расторгнут</w:t>
      </w:r>
      <w:proofErr w:type="gramEnd"/>
      <w:r w:rsidRPr="00D160A8">
        <w:rPr>
          <w:rFonts w:ascii="Times New Roman" w:eastAsia="Times New Roman" w:hAnsi="Times New Roman" w:cs="Times New Roman"/>
          <w:sz w:val="28"/>
          <w:szCs w:val="24"/>
          <w:lang w:eastAsia="ar-SA"/>
        </w:rPr>
        <w:t xml:space="preserve"> контракт.</w:t>
      </w: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В ходе рассмотрения дела было установлено, что, несмотря на то, что заказчиком своевременно был выплачен аванс, участник закупки не приступил к выполнению работ как до окончания срока выполнения работ, так и до рассмотрения настоящего дела. В материалах дела отсутствовали доказательства того, что участником закупки вообще были предприняты какие-либо действия для исполнения своих обязательств по контракту, пояснение в части наличия каких-либо обстоятельств, препятствующих исполнению контракта, участником закупки не было представлено в антимонопольный орган.</w:t>
      </w:r>
    </w:p>
    <w:p w:rsidR="00D160A8" w:rsidRPr="00D160A8" w:rsidRDefault="00D160A8" w:rsidP="00AD299F">
      <w:pPr>
        <w:suppressAutoHyphens/>
        <w:spacing w:after="0" w:line="240" w:lineRule="auto"/>
        <w:ind w:firstLine="709"/>
        <w:contextualSpacing/>
        <w:jc w:val="both"/>
        <w:rPr>
          <w:rFonts w:ascii="Times New Roman" w:eastAsia="Times New Roman" w:hAnsi="Times New Roman" w:cs="Times New Roman"/>
          <w:sz w:val="28"/>
          <w:szCs w:val="24"/>
          <w:lang w:eastAsia="ar-SA"/>
        </w:rPr>
      </w:pPr>
      <w:r w:rsidRPr="00D160A8">
        <w:rPr>
          <w:rFonts w:ascii="Times New Roman" w:eastAsia="Times New Roman" w:hAnsi="Times New Roman" w:cs="Times New Roman"/>
          <w:sz w:val="28"/>
          <w:szCs w:val="24"/>
          <w:lang w:eastAsia="ar-SA"/>
        </w:rPr>
        <w:t xml:space="preserve">Указанные обстоятельства были расценены Комиссией Якутского УФАС России, как факты, подтверждающие наличие недобросовестного поведения со стороны участника закупки, в </w:t>
      </w:r>
      <w:proofErr w:type="gramStart"/>
      <w:r w:rsidRPr="00D160A8">
        <w:rPr>
          <w:rFonts w:ascii="Times New Roman" w:eastAsia="Times New Roman" w:hAnsi="Times New Roman" w:cs="Times New Roman"/>
          <w:sz w:val="28"/>
          <w:szCs w:val="24"/>
          <w:lang w:eastAsia="ar-SA"/>
        </w:rPr>
        <w:t>связи</w:t>
      </w:r>
      <w:proofErr w:type="gramEnd"/>
      <w:r w:rsidRPr="00D160A8">
        <w:rPr>
          <w:rFonts w:ascii="Times New Roman" w:eastAsia="Times New Roman" w:hAnsi="Times New Roman" w:cs="Times New Roman"/>
          <w:sz w:val="28"/>
          <w:szCs w:val="24"/>
          <w:lang w:eastAsia="ar-SA"/>
        </w:rPr>
        <w:t xml:space="preserve"> с чем было принято решение о включении сведений об участнике закупки в реестр недобросовестных поставщиков (подрядчиков, исполнителей) Российской Федерации.</w:t>
      </w:r>
    </w:p>
    <w:p w:rsidR="005529C8" w:rsidRDefault="005529C8"/>
    <w:sectPr w:rsidR="005529C8" w:rsidSect="00535C87">
      <w:footerReference w:type="default" r:id="rId6"/>
      <w:footnotePr>
        <w:pos w:val="beneathText"/>
      </w:footnotePr>
      <w:pgSz w:w="11905" w:h="16837"/>
      <w:pgMar w:top="851" w:right="990" w:bottom="993" w:left="1418" w:header="720"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62" w:rsidRDefault="00AD299F">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D68"/>
    <w:multiLevelType w:val="hybridMultilevel"/>
    <w:tmpl w:val="A3F6AC4C"/>
    <w:lvl w:ilvl="0" w:tplc="9F54D4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E360307"/>
    <w:multiLevelType w:val="hybridMultilevel"/>
    <w:tmpl w:val="941EE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F00"/>
    <w:rsid w:val="005529C8"/>
    <w:rsid w:val="00867F00"/>
    <w:rsid w:val="00AD299F"/>
    <w:rsid w:val="00D16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D160A8"/>
    <w:pPr>
      <w:tabs>
        <w:tab w:val="center" w:pos="4677"/>
        <w:tab w:val="right" w:pos="9355"/>
      </w:tabs>
      <w:suppressAutoHyphens/>
      <w:spacing w:after="0" w:line="240" w:lineRule="auto"/>
    </w:pPr>
    <w:rPr>
      <w:rFonts w:ascii="Times New Roman" w:eastAsia="Times New Roman" w:hAnsi="Times New Roman" w:cs="Times New Roman"/>
      <w:sz w:val="28"/>
      <w:szCs w:val="24"/>
      <w:lang w:eastAsia="ar-SA"/>
    </w:rPr>
  </w:style>
  <w:style w:type="character" w:customStyle="1" w:styleId="a4">
    <w:name w:val="Нижний колонтитул Знак"/>
    <w:basedOn w:val="a0"/>
    <w:link w:val="a3"/>
    <w:semiHidden/>
    <w:rsid w:val="00D160A8"/>
    <w:rPr>
      <w:rFonts w:ascii="Times New Roman" w:eastAsia="Times New Roman" w:hAnsi="Times New Roman" w:cs="Times New Roman"/>
      <w:sz w:val="28"/>
      <w:szCs w:val="24"/>
      <w:lang w:eastAsia="ar-SA"/>
    </w:rPr>
  </w:style>
  <w:style w:type="table" w:customStyle="1" w:styleId="1">
    <w:name w:val="Сетка таблицы1"/>
    <w:basedOn w:val="a1"/>
    <w:next w:val="a5"/>
    <w:uiPriority w:val="39"/>
    <w:unhideWhenUsed/>
    <w:rsid w:val="00D16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D16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D160A8"/>
    <w:pPr>
      <w:tabs>
        <w:tab w:val="center" w:pos="4677"/>
        <w:tab w:val="right" w:pos="9355"/>
      </w:tabs>
      <w:suppressAutoHyphens/>
      <w:spacing w:after="0" w:line="240" w:lineRule="auto"/>
    </w:pPr>
    <w:rPr>
      <w:rFonts w:ascii="Times New Roman" w:eastAsia="Times New Roman" w:hAnsi="Times New Roman" w:cs="Times New Roman"/>
      <w:sz w:val="28"/>
      <w:szCs w:val="24"/>
      <w:lang w:eastAsia="ar-SA"/>
    </w:rPr>
  </w:style>
  <w:style w:type="character" w:customStyle="1" w:styleId="a4">
    <w:name w:val="Нижний колонтитул Знак"/>
    <w:basedOn w:val="a0"/>
    <w:link w:val="a3"/>
    <w:semiHidden/>
    <w:rsid w:val="00D160A8"/>
    <w:rPr>
      <w:rFonts w:ascii="Times New Roman" w:eastAsia="Times New Roman" w:hAnsi="Times New Roman" w:cs="Times New Roman"/>
      <w:sz w:val="28"/>
      <w:szCs w:val="24"/>
      <w:lang w:eastAsia="ar-SA"/>
    </w:rPr>
  </w:style>
  <w:style w:type="table" w:customStyle="1" w:styleId="1">
    <w:name w:val="Сетка таблицы1"/>
    <w:basedOn w:val="a1"/>
    <w:next w:val="a5"/>
    <w:uiPriority w:val="39"/>
    <w:unhideWhenUsed/>
    <w:rsid w:val="00D16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D16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3129</Words>
  <Characters>17838</Characters>
  <Application>Microsoft Office Word</Application>
  <DocSecurity>0</DocSecurity>
  <Lines>148</Lines>
  <Paragraphs>41</Paragraphs>
  <ScaleCrop>false</ScaleCrop>
  <Company/>
  <LinksUpToDate>false</LinksUpToDate>
  <CharactersWithSpaces>20926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Бурнашева Альбина Еремеевна</dc:creator>
  <cp:keywords/>
  <dc:description/>
  <cp:lastModifiedBy>Бурнашева Альбина Еремеевна</cp:lastModifiedBy>
  <cp:revision>3</cp:revision>
  <dcterms:created xsi:type="dcterms:W3CDTF">2019-06-07T03:11:00Z</dcterms:created>
  <dcterms:modified xsi:type="dcterms:W3CDTF">2019-06-07T03:18:00Z</dcterms:modified>
</cp:coreProperties>
</file>