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FD" w:rsidRPr="00DD0629" w:rsidRDefault="00881EFD" w:rsidP="00881EFD">
      <w:pPr>
        <w:ind w:firstLine="708"/>
        <w:jc w:val="right"/>
        <w:outlineLvl w:val="0"/>
        <w:rPr>
          <w:b/>
          <w:sz w:val="28"/>
          <w:szCs w:val="28"/>
        </w:rPr>
      </w:pPr>
      <w:r w:rsidRPr="00DD0629">
        <w:rPr>
          <w:b/>
          <w:sz w:val="28"/>
          <w:szCs w:val="28"/>
        </w:rPr>
        <w:t>УТВЕРЖДАЮ:</w:t>
      </w:r>
    </w:p>
    <w:p w:rsidR="00881EFD" w:rsidRPr="00DD0629" w:rsidRDefault="00881EFD" w:rsidP="00881EFD">
      <w:pPr>
        <w:ind w:firstLine="708"/>
        <w:jc w:val="right"/>
        <w:rPr>
          <w:sz w:val="28"/>
          <w:szCs w:val="28"/>
        </w:rPr>
      </w:pPr>
      <w:r w:rsidRPr="00DD0629">
        <w:rPr>
          <w:sz w:val="28"/>
          <w:szCs w:val="28"/>
        </w:rPr>
        <w:t>«</w:t>
      </w:r>
      <w:r w:rsidR="00DD0629" w:rsidRPr="00DD0629">
        <w:rPr>
          <w:sz w:val="28"/>
          <w:szCs w:val="28"/>
        </w:rPr>
        <w:t>22</w:t>
      </w:r>
      <w:r w:rsidRPr="00DD0629">
        <w:rPr>
          <w:sz w:val="28"/>
          <w:szCs w:val="28"/>
        </w:rPr>
        <w:t>»</w:t>
      </w:r>
      <w:r w:rsidR="00DD0629" w:rsidRPr="00DD0629">
        <w:rPr>
          <w:sz w:val="28"/>
          <w:szCs w:val="28"/>
        </w:rPr>
        <w:t xml:space="preserve"> октября</w:t>
      </w:r>
      <w:r w:rsidRPr="00DD0629">
        <w:rPr>
          <w:sz w:val="28"/>
          <w:szCs w:val="28"/>
        </w:rPr>
        <w:t xml:space="preserve"> </w:t>
      </w:r>
      <w:proofErr w:type="gramStart"/>
      <w:r w:rsidRPr="00DD0629">
        <w:rPr>
          <w:sz w:val="28"/>
          <w:szCs w:val="28"/>
        </w:rPr>
        <w:t>201</w:t>
      </w:r>
      <w:r w:rsidR="00CA6A51" w:rsidRPr="00DD0629">
        <w:rPr>
          <w:sz w:val="28"/>
          <w:szCs w:val="28"/>
        </w:rPr>
        <w:t>4</w:t>
      </w:r>
      <w:r w:rsidRPr="00DD0629">
        <w:rPr>
          <w:sz w:val="28"/>
          <w:szCs w:val="28"/>
        </w:rPr>
        <w:t xml:space="preserve">  г.</w:t>
      </w:r>
      <w:proofErr w:type="gramEnd"/>
    </w:p>
    <w:p w:rsidR="00881EFD" w:rsidRPr="00DD0629" w:rsidRDefault="00FE0F33" w:rsidP="00881EFD">
      <w:pPr>
        <w:ind w:firstLine="708"/>
        <w:jc w:val="right"/>
        <w:rPr>
          <w:sz w:val="28"/>
          <w:szCs w:val="28"/>
        </w:rPr>
      </w:pPr>
      <w:proofErr w:type="spellStart"/>
      <w:r w:rsidRPr="00DD0629">
        <w:rPr>
          <w:sz w:val="28"/>
          <w:szCs w:val="28"/>
        </w:rPr>
        <w:t>Вр.и.о.руководителя</w:t>
      </w:r>
      <w:proofErr w:type="spellEnd"/>
      <w:r w:rsidR="00881EFD" w:rsidRPr="00DD0629">
        <w:rPr>
          <w:sz w:val="28"/>
          <w:szCs w:val="28"/>
        </w:rPr>
        <w:t xml:space="preserve"> Якутского УФАС России</w:t>
      </w:r>
    </w:p>
    <w:p w:rsidR="00881EFD" w:rsidRPr="00DD0629" w:rsidRDefault="00881EFD" w:rsidP="00881EFD">
      <w:pPr>
        <w:ind w:firstLine="708"/>
        <w:jc w:val="right"/>
        <w:rPr>
          <w:sz w:val="28"/>
          <w:szCs w:val="28"/>
        </w:rPr>
      </w:pPr>
    </w:p>
    <w:p w:rsidR="00881EFD" w:rsidRPr="00DD0629" w:rsidRDefault="00881EFD" w:rsidP="00881EFD">
      <w:pPr>
        <w:ind w:firstLine="426"/>
        <w:jc w:val="right"/>
        <w:rPr>
          <w:sz w:val="28"/>
          <w:szCs w:val="28"/>
        </w:rPr>
      </w:pPr>
      <w:r w:rsidRPr="00DD0629">
        <w:rPr>
          <w:sz w:val="28"/>
          <w:szCs w:val="28"/>
        </w:rPr>
        <w:t>________________________</w:t>
      </w:r>
      <w:proofErr w:type="spellStart"/>
      <w:r w:rsidR="00FE0F33" w:rsidRPr="00DD0629">
        <w:rPr>
          <w:sz w:val="28"/>
          <w:szCs w:val="28"/>
        </w:rPr>
        <w:t>О.А.Ярыгина</w:t>
      </w:r>
      <w:proofErr w:type="spellEnd"/>
    </w:p>
    <w:p w:rsidR="00881EFD" w:rsidRDefault="00881EFD" w:rsidP="00881EFD">
      <w:pPr>
        <w:ind w:firstLine="426"/>
        <w:jc w:val="center"/>
        <w:rPr>
          <w:sz w:val="28"/>
          <w:szCs w:val="28"/>
        </w:rPr>
      </w:pPr>
    </w:p>
    <w:p w:rsidR="00DD0629" w:rsidRPr="00DD0629" w:rsidRDefault="00DD0629" w:rsidP="00881EFD">
      <w:pPr>
        <w:ind w:firstLine="426"/>
        <w:jc w:val="center"/>
        <w:rPr>
          <w:sz w:val="28"/>
          <w:szCs w:val="28"/>
        </w:rPr>
      </w:pPr>
    </w:p>
    <w:p w:rsidR="00480924" w:rsidRPr="00480924" w:rsidRDefault="00480924" w:rsidP="00480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924">
        <w:rPr>
          <w:rFonts w:ascii="Times New Roman" w:hAnsi="Times New Roman" w:cs="Times New Roman"/>
          <w:b/>
          <w:bCs/>
          <w:sz w:val="28"/>
          <w:szCs w:val="28"/>
        </w:rPr>
        <w:t>ФАС России разъяснен порядок исчисления сроков исполнения предписания после его обжалования в суд</w:t>
      </w:r>
    </w:p>
    <w:p w:rsidR="00DD0629" w:rsidRPr="00480924" w:rsidRDefault="00DD0629" w:rsidP="00DD0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924" w:rsidRDefault="00480924" w:rsidP="00480924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силу.</w:t>
      </w:r>
    </w:p>
    <w:p w:rsidR="00480924" w:rsidRDefault="00480924" w:rsidP="00480924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 вступлении в законную силу решения (постановления) арбитражного суда о законности предписания, где срок исполнения предписания установлен в виде определенной даты, такое предписание подлежит исполнению в срок, равный периоду, рассчитываемому с даты принятия арбитражным судом заявления об обжаловании предписания к производству (приостановления срока исполнения предписания) и до даты исполнения предписания, которая установлена в соответствующем пункте такого предписания.</w:t>
      </w:r>
    </w:p>
    <w:p w:rsidR="00480924" w:rsidRDefault="00480924" w:rsidP="00480924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 вступлении в законную силу решения (постановления) арбитражного суда о законности предписания, где срок исполнения предписания установлен в виде периода времени (календарный год, месяц) без указания конкретной даты, такое предписание подлежит исполнению в течение периода времени, исчисляемого с даты вступления в законную силу решения (постановления) арбитражного суда.</w:t>
      </w:r>
    </w:p>
    <w:p w:rsidR="00480924" w:rsidRDefault="00480924" w:rsidP="00480924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случае обжалования решения антимонопольного органа без обжалования предписания срок исполнения предписания не приостанавливается. В таком случае предписание должно быть исполнено в срок, установленный в данном предписании. В случае неисполнения предписания лицом в указанный срок антимонопольный орган должен применить меры административной ответственности независимо от стадии обжалования решения, при условии, что решение не признано на момент возбуждения дела об административном правонарушении недействительным вступившим в законную силу судебным актом.</w:t>
      </w:r>
    </w:p>
    <w:p w:rsidR="00480924" w:rsidRDefault="00480924" w:rsidP="00480924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 этом если в ходе рассмотрения дела об административном правонарушении будет установлено, что лицо предприняло действия по обжалованию предписания в арбитражный суд и обжалуемое предписание признано судом недействительным, такое дело подлежит прекращению.</w:t>
      </w:r>
    </w:p>
    <w:p w:rsidR="00373F28" w:rsidRPr="00DD0629" w:rsidRDefault="00373F28" w:rsidP="00937AFF">
      <w:pPr>
        <w:autoSpaceDE w:val="0"/>
        <w:autoSpaceDN w:val="0"/>
        <w:adjustRightInd w:val="0"/>
        <w:ind w:firstLine="851"/>
        <w:rPr>
          <w:sz w:val="28"/>
          <w:szCs w:val="28"/>
        </w:rPr>
      </w:pPr>
      <w:bookmarkStart w:id="0" w:name="_GoBack"/>
      <w:bookmarkEnd w:id="0"/>
    </w:p>
    <w:p w:rsidR="00E918EB" w:rsidRPr="00DD0629" w:rsidRDefault="00881EFD" w:rsidP="003A18C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DD0629">
        <w:rPr>
          <w:sz w:val="28"/>
          <w:szCs w:val="28"/>
        </w:rPr>
        <w:t xml:space="preserve">Пресс-служба Якутского УФАС России </w:t>
      </w:r>
    </w:p>
    <w:sectPr w:rsidR="00E918EB" w:rsidRPr="00DD0629" w:rsidSect="003A18CA">
      <w:pgSz w:w="11905" w:h="16837"/>
      <w:pgMar w:top="720" w:right="907" w:bottom="142" w:left="119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217CC"/>
    <w:multiLevelType w:val="hybridMultilevel"/>
    <w:tmpl w:val="6ACC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FD"/>
    <w:rsid w:val="00010350"/>
    <w:rsid w:val="0004441B"/>
    <w:rsid w:val="0008667D"/>
    <w:rsid w:val="000A4F93"/>
    <w:rsid w:val="000A55F0"/>
    <w:rsid w:val="000C4AA4"/>
    <w:rsid w:val="00193F3D"/>
    <w:rsid w:val="001B10B1"/>
    <w:rsid w:val="00213B12"/>
    <w:rsid w:val="00223503"/>
    <w:rsid w:val="002A373C"/>
    <w:rsid w:val="0033087C"/>
    <w:rsid w:val="00372C9C"/>
    <w:rsid w:val="00373F28"/>
    <w:rsid w:val="003771A5"/>
    <w:rsid w:val="003A18CA"/>
    <w:rsid w:val="003A55BA"/>
    <w:rsid w:val="003C6120"/>
    <w:rsid w:val="003E3801"/>
    <w:rsid w:val="00426CA2"/>
    <w:rsid w:val="00453DF5"/>
    <w:rsid w:val="00480924"/>
    <w:rsid w:val="004A44B1"/>
    <w:rsid w:val="004B1EF4"/>
    <w:rsid w:val="004D4F63"/>
    <w:rsid w:val="004D7CED"/>
    <w:rsid w:val="004E2D7A"/>
    <w:rsid w:val="004F3730"/>
    <w:rsid w:val="005042A6"/>
    <w:rsid w:val="00504411"/>
    <w:rsid w:val="00514DEC"/>
    <w:rsid w:val="00521F6B"/>
    <w:rsid w:val="005303EF"/>
    <w:rsid w:val="00530EF7"/>
    <w:rsid w:val="00554C03"/>
    <w:rsid w:val="005812FD"/>
    <w:rsid w:val="005C5166"/>
    <w:rsid w:val="005E7D8E"/>
    <w:rsid w:val="005F5689"/>
    <w:rsid w:val="00611A3E"/>
    <w:rsid w:val="00621DF0"/>
    <w:rsid w:val="006A6929"/>
    <w:rsid w:val="006F39F8"/>
    <w:rsid w:val="00746999"/>
    <w:rsid w:val="007C5F07"/>
    <w:rsid w:val="007F4139"/>
    <w:rsid w:val="00800AFE"/>
    <w:rsid w:val="00807BBF"/>
    <w:rsid w:val="008240EB"/>
    <w:rsid w:val="0082756C"/>
    <w:rsid w:val="00850CAD"/>
    <w:rsid w:val="0087553A"/>
    <w:rsid w:val="0088117D"/>
    <w:rsid w:val="00881EFD"/>
    <w:rsid w:val="00892B2F"/>
    <w:rsid w:val="00933957"/>
    <w:rsid w:val="00937AFF"/>
    <w:rsid w:val="00967A0E"/>
    <w:rsid w:val="00995157"/>
    <w:rsid w:val="009B5A41"/>
    <w:rsid w:val="00A03592"/>
    <w:rsid w:val="00AF4E47"/>
    <w:rsid w:val="00B16241"/>
    <w:rsid w:val="00BD476B"/>
    <w:rsid w:val="00C1207F"/>
    <w:rsid w:val="00C635E5"/>
    <w:rsid w:val="00C636E3"/>
    <w:rsid w:val="00C71221"/>
    <w:rsid w:val="00CA6A51"/>
    <w:rsid w:val="00D32DA6"/>
    <w:rsid w:val="00D8495F"/>
    <w:rsid w:val="00D86A0D"/>
    <w:rsid w:val="00DD0629"/>
    <w:rsid w:val="00DD26D3"/>
    <w:rsid w:val="00DF21E6"/>
    <w:rsid w:val="00DF263F"/>
    <w:rsid w:val="00DF44AF"/>
    <w:rsid w:val="00E744FA"/>
    <w:rsid w:val="00E918EB"/>
    <w:rsid w:val="00EF5694"/>
    <w:rsid w:val="00F02470"/>
    <w:rsid w:val="00F17522"/>
    <w:rsid w:val="00F84A25"/>
    <w:rsid w:val="00FD6826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57949-44B7-411F-997B-8BD069AB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EFD"/>
    <w:pPr>
      <w:ind w:firstLine="0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FD"/>
    <w:pPr>
      <w:suppressAutoHyphens/>
      <w:ind w:left="720"/>
      <w:contextualSpacing/>
      <w:jc w:val="left"/>
    </w:pPr>
    <w:rPr>
      <w:rFonts w:eastAsia="Times New Roman"/>
      <w:szCs w:val="24"/>
      <w:lang w:eastAsia="ar-SA"/>
    </w:rPr>
  </w:style>
  <w:style w:type="character" w:customStyle="1" w:styleId="iceouttxt">
    <w:name w:val="iceouttxt"/>
    <w:basedOn w:val="a0"/>
    <w:rsid w:val="00C1207F"/>
  </w:style>
  <w:style w:type="paragraph" w:customStyle="1" w:styleId="a4">
    <w:name w:val="Стиль"/>
    <w:rsid w:val="00C1207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character" w:customStyle="1" w:styleId="rserrmark1">
    <w:name w:val="rs_err_mark1"/>
    <w:basedOn w:val="a0"/>
    <w:rsid w:val="0033087C"/>
    <w:rPr>
      <w:color w:val="FF0000"/>
    </w:rPr>
  </w:style>
  <w:style w:type="character" w:customStyle="1" w:styleId="iceouttxt51">
    <w:name w:val="iceouttxt51"/>
    <w:basedOn w:val="a0"/>
    <w:rsid w:val="0033087C"/>
    <w:rPr>
      <w:rFonts w:ascii="Arial" w:hAnsi="Arial" w:cs="Arial" w:hint="default"/>
      <w:color w:val="666666"/>
      <w:sz w:val="17"/>
      <w:szCs w:val="17"/>
    </w:rPr>
  </w:style>
  <w:style w:type="paragraph" w:customStyle="1" w:styleId="ConsPlusCell">
    <w:name w:val="ConsPlusCell"/>
    <w:basedOn w:val="a"/>
    <w:uiPriority w:val="99"/>
    <w:rsid w:val="004D7CED"/>
    <w:pPr>
      <w:suppressAutoHyphens/>
      <w:autoSpaceDE w:val="0"/>
      <w:jc w:val="left"/>
    </w:pPr>
    <w:rPr>
      <w:rFonts w:ascii="Arial" w:eastAsia="Arial" w:hAnsi="Arial"/>
      <w:sz w:val="16"/>
      <w:szCs w:val="16"/>
    </w:rPr>
  </w:style>
  <w:style w:type="character" w:customStyle="1" w:styleId="u">
    <w:name w:val="u"/>
    <w:basedOn w:val="a0"/>
    <w:rsid w:val="00FD6826"/>
  </w:style>
  <w:style w:type="character" w:styleId="a5">
    <w:name w:val="Hyperlink"/>
    <w:semiHidden/>
    <w:rsid w:val="00F17522"/>
    <w:rPr>
      <w:color w:val="000080"/>
      <w:u w:val="single"/>
    </w:rPr>
  </w:style>
  <w:style w:type="paragraph" w:styleId="a6">
    <w:name w:val="Normal (Web)"/>
    <w:basedOn w:val="a"/>
    <w:uiPriority w:val="99"/>
    <w:semiHidden/>
    <w:unhideWhenUsed/>
    <w:rsid w:val="00373F2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7">
    <w:name w:val="Emphasis"/>
    <w:basedOn w:val="a0"/>
    <w:uiPriority w:val="20"/>
    <w:qFormat/>
    <w:rsid w:val="00373F28"/>
    <w:rPr>
      <w:i/>
      <w:iCs/>
    </w:rPr>
  </w:style>
  <w:style w:type="paragraph" w:customStyle="1" w:styleId="ConsPlusNormal">
    <w:name w:val="ConsPlusNormal"/>
    <w:rsid w:val="00DD0629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06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06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to14-osipova</dc:creator>
  <cp:keywords/>
  <dc:description/>
  <cp:lastModifiedBy>Платонова С.Ю.</cp:lastModifiedBy>
  <cp:revision>2</cp:revision>
  <cp:lastPrinted>2014-10-22T04:48:00Z</cp:lastPrinted>
  <dcterms:created xsi:type="dcterms:W3CDTF">2014-10-22T04:48:00Z</dcterms:created>
  <dcterms:modified xsi:type="dcterms:W3CDTF">2014-10-22T04:48:00Z</dcterms:modified>
</cp:coreProperties>
</file>