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8A" w:rsidRPr="003E258A" w:rsidRDefault="003E258A" w:rsidP="003E258A">
      <w:pPr>
        <w:pBdr>
          <w:bottom w:val="single" w:sz="12" w:space="1" w:color="auto"/>
        </w:pBdr>
        <w:spacing w:after="0" w:line="240" w:lineRule="auto"/>
        <w:jc w:val="center"/>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 xml:space="preserve">Общество с ограниченной ответственностью </w:t>
      </w:r>
    </w:p>
    <w:p w:rsidR="003E258A" w:rsidRPr="003E258A" w:rsidRDefault="003E258A" w:rsidP="003E258A">
      <w:pPr>
        <w:pBdr>
          <w:bottom w:val="single" w:sz="12" w:space="1" w:color="auto"/>
        </w:pBdr>
        <w:spacing w:after="0" w:line="240" w:lineRule="auto"/>
        <w:jc w:val="center"/>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«Аспект»</w:t>
      </w: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 xml:space="preserve">Юр. адрес: </w:t>
      </w:r>
      <w:r w:rsidRPr="003E258A">
        <w:rPr>
          <w:rFonts w:ascii="Times New Roman" w:hAnsi="Times New Roman" w:cs="Times New Roman"/>
          <w:b/>
          <w:bCs/>
          <w:color w:val="000000" w:themeColor="text1"/>
          <w:sz w:val="24"/>
          <w:szCs w:val="24"/>
        </w:rPr>
        <w:t>г</w:t>
      </w:r>
      <w:proofErr w:type="gramStart"/>
      <w:r w:rsidRPr="003E258A">
        <w:rPr>
          <w:rFonts w:ascii="Times New Roman" w:hAnsi="Times New Roman" w:cs="Times New Roman"/>
          <w:b/>
          <w:bCs/>
          <w:color w:val="000000" w:themeColor="text1"/>
          <w:sz w:val="24"/>
          <w:szCs w:val="24"/>
        </w:rPr>
        <w:t>.Б</w:t>
      </w:r>
      <w:proofErr w:type="gramEnd"/>
      <w:r w:rsidRPr="003E258A">
        <w:rPr>
          <w:rFonts w:ascii="Times New Roman" w:hAnsi="Times New Roman" w:cs="Times New Roman"/>
          <w:b/>
          <w:bCs/>
          <w:color w:val="000000" w:themeColor="text1"/>
          <w:sz w:val="24"/>
          <w:szCs w:val="24"/>
        </w:rPr>
        <w:t>арнаул, ул.Малахова, д.164</w:t>
      </w: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ОГРН 1132223003252, ИНН 2222811910, КПП 222201001</w:t>
      </w:r>
    </w:p>
    <w:p w:rsidR="003E258A" w:rsidRPr="003E258A" w:rsidRDefault="003E258A" w:rsidP="003E258A">
      <w:pPr>
        <w:spacing w:after="0" w:line="240" w:lineRule="auto"/>
        <w:rPr>
          <w:rFonts w:ascii="Times New Roman" w:hAnsi="Times New Roman" w:cs="Times New Roman"/>
          <w:bCs/>
          <w:color w:val="000000" w:themeColor="text1"/>
          <w:sz w:val="24"/>
          <w:szCs w:val="24"/>
        </w:rPr>
      </w:pPr>
    </w:p>
    <w:p w:rsidR="003E258A" w:rsidRPr="003E258A" w:rsidRDefault="003E258A" w:rsidP="003E258A">
      <w:pPr>
        <w:spacing w:after="0" w:line="240" w:lineRule="auto"/>
        <w:rPr>
          <w:rFonts w:ascii="Times New Roman" w:hAnsi="Times New Roman" w:cs="Times New Roman"/>
          <w:bCs/>
          <w:color w:val="000000" w:themeColor="text1"/>
          <w:sz w:val="24"/>
          <w:szCs w:val="24"/>
        </w:rPr>
      </w:pPr>
    </w:p>
    <w:p w:rsidR="003E258A" w:rsidRPr="003E258A" w:rsidRDefault="003E258A" w:rsidP="003E258A">
      <w:pPr>
        <w:spacing w:after="0" w:line="240" w:lineRule="auto"/>
        <w:rPr>
          <w:rFonts w:ascii="Times New Roman" w:hAnsi="Times New Roman" w:cs="Times New Roman"/>
          <w:color w:val="000000" w:themeColor="text1"/>
          <w:sz w:val="24"/>
          <w:szCs w:val="24"/>
        </w:rPr>
      </w:pPr>
      <w:r w:rsidRPr="003E258A">
        <w:rPr>
          <w:rFonts w:ascii="Times New Roman" w:hAnsi="Times New Roman" w:cs="Times New Roman"/>
          <w:bCs/>
          <w:color w:val="000000" w:themeColor="text1"/>
          <w:sz w:val="24"/>
          <w:szCs w:val="24"/>
        </w:rPr>
        <w:t xml:space="preserve">от «28» сентября  2018 г. </w:t>
      </w:r>
      <w:r w:rsidRPr="003E258A">
        <w:rPr>
          <w:rFonts w:ascii="Times New Roman" w:hAnsi="Times New Roman" w:cs="Times New Roman"/>
          <w:color w:val="000000" w:themeColor="text1"/>
          <w:sz w:val="24"/>
          <w:szCs w:val="24"/>
        </w:rPr>
        <w:t>УФАС России</w:t>
      </w:r>
    </w:p>
    <w:p w:rsidR="003E258A" w:rsidRPr="003E258A" w:rsidRDefault="003E258A" w:rsidP="003E258A">
      <w:pPr>
        <w:keepNext/>
        <w:keepLines/>
        <w:suppressAutoHyphens/>
        <w:spacing w:after="0" w:line="240" w:lineRule="auto"/>
        <w:ind w:left="2552"/>
        <w:jc w:val="right"/>
        <w:rPr>
          <w:rFonts w:ascii="Times New Roman" w:hAnsi="Times New Roman" w:cs="Times New Roman"/>
          <w:color w:val="000000" w:themeColor="text1"/>
          <w:sz w:val="24"/>
          <w:szCs w:val="24"/>
          <w:lang w:eastAsia="ar-SA"/>
        </w:rPr>
      </w:pPr>
      <w:r w:rsidRPr="003E258A">
        <w:rPr>
          <w:rFonts w:ascii="Times New Roman" w:hAnsi="Times New Roman" w:cs="Times New Roman"/>
          <w:color w:val="000000" w:themeColor="text1"/>
          <w:sz w:val="24"/>
          <w:szCs w:val="24"/>
          <w:lang w:eastAsia="ar-SA"/>
        </w:rPr>
        <w:t>по Республике Сах</w:t>
      </w:r>
      <w:proofErr w:type="gramStart"/>
      <w:r w:rsidRPr="003E258A">
        <w:rPr>
          <w:rFonts w:ascii="Times New Roman" w:hAnsi="Times New Roman" w:cs="Times New Roman"/>
          <w:color w:val="000000" w:themeColor="text1"/>
          <w:sz w:val="24"/>
          <w:szCs w:val="24"/>
          <w:lang w:eastAsia="ar-SA"/>
        </w:rPr>
        <w:t>а(</w:t>
      </w:r>
      <w:proofErr w:type="gramEnd"/>
      <w:r w:rsidRPr="003E258A">
        <w:rPr>
          <w:rFonts w:ascii="Times New Roman" w:hAnsi="Times New Roman" w:cs="Times New Roman"/>
          <w:color w:val="000000" w:themeColor="text1"/>
          <w:sz w:val="24"/>
          <w:szCs w:val="24"/>
          <w:lang w:eastAsia="ar-SA"/>
        </w:rPr>
        <w:t>Якутия)</w:t>
      </w:r>
    </w:p>
    <w:p w:rsidR="003E258A" w:rsidRPr="003E258A" w:rsidRDefault="003E258A" w:rsidP="003E258A">
      <w:pPr>
        <w:spacing w:after="0" w:line="240" w:lineRule="auto"/>
        <w:jc w:val="right"/>
        <w:rPr>
          <w:rFonts w:ascii="Times New Roman" w:hAnsi="Times New Roman" w:cs="Times New Roman"/>
          <w:color w:val="000000" w:themeColor="text1"/>
          <w:sz w:val="24"/>
          <w:szCs w:val="24"/>
          <w:lang w:eastAsia="ar-SA"/>
        </w:rPr>
      </w:pPr>
      <w:proofErr w:type="gramStart"/>
      <w:r w:rsidRPr="003E258A">
        <w:rPr>
          <w:rFonts w:ascii="Times New Roman" w:hAnsi="Times New Roman" w:cs="Times New Roman"/>
          <w:color w:val="000000" w:themeColor="text1"/>
          <w:sz w:val="24"/>
          <w:szCs w:val="24"/>
          <w:lang w:val="en-US" w:eastAsia="ar-SA"/>
        </w:rPr>
        <w:t>e</w:t>
      </w:r>
      <w:r w:rsidRPr="003E258A">
        <w:rPr>
          <w:rFonts w:ascii="Times New Roman" w:hAnsi="Times New Roman" w:cs="Times New Roman"/>
          <w:color w:val="000000" w:themeColor="text1"/>
          <w:sz w:val="24"/>
          <w:szCs w:val="24"/>
          <w:lang w:eastAsia="ar-SA"/>
        </w:rPr>
        <w:t>-</w:t>
      </w:r>
      <w:r w:rsidRPr="003E258A">
        <w:rPr>
          <w:rFonts w:ascii="Times New Roman" w:hAnsi="Times New Roman" w:cs="Times New Roman"/>
          <w:color w:val="000000" w:themeColor="text1"/>
          <w:sz w:val="24"/>
          <w:szCs w:val="24"/>
          <w:lang w:val="en-US" w:eastAsia="ar-SA"/>
        </w:rPr>
        <w:t>mail</w:t>
      </w:r>
      <w:proofErr w:type="gramEnd"/>
      <w:r w:rsidRPr="003E258A">
        <w:rPr>
          <w:rFonts w:ascii="Times New Roman" w:hAnsi="Times New Roman" w:cs="Times New Roman"/>
          <w:color w:val="000000" w:themeColor="text1"/>
          <w:sz w:val="24"/>
          <w:szCs w:val="24"/>
          <w:lang w:eastAsia="ar-SA"/>
        </w:rPr>
        <w:t xml:space="preserve">: </w:t>
      </w:r>
      <w:r w:rsidRPr="003E258A">
        <w:rPr>
          <w:rStyle w:val="a3"/>
          <w:rFonts w:ascii="Times New Roman" w:hAnsi="Times New Roman" w:cs="Times New Roman"/>
          <w:color w:val="000000" w:themeColor="text1"/>
          <w:sz w:val="24"/>
          <w:szCs w:val="24"/>
          <w:lang w:val="en-US"/>
        </w:rPr>
        <w:t>to</w:t>
      </w:r>
      <w:r w:rsidRPr="003E258A">
        <w:rPr>
          <w:rStyle w:val="a3"/>
          <w:rFonts w:ascii="Times New Roman" w:hAnsi="Times New Roman" w:cs="Times New Roman"/>
          <w:color w:val="000000" w:themeColor="text1"/>
          <w:sz w:val="24"/>
          <w:szCs w:val="24"/>
        </w:rPr>
        <w:t>14@</w:t>
      </w:r>
      <w:proofErr w:type="spellStart"/>
      <w:r w:rsidRPr="003E258A">
        <w:rPr>
          <w:rStyle w:val="a3"/>
          <w:rFonts w:ascii="Times New Roman" w:hAnsi="Times New Roman" w:cs="Times New Roman"/>
          <w:color w:val="000000" w:themeColor="text1"/>
          <w:sz w:val="24"/>
          <w:szCs w:val="24"/>
          <w:lang w:val="en-US"/>
        </w:rPr>
        <w:t>fas</w:t>
      </w:r>
      <w:proofErr w:type="spellEnd"/>
      <w:r w:rsidRPr="003E258A">
        <w:rPr>
          <w:rStyle w:val="a3"/>
          <w:rFonts w:ascii="Times New Roman" w:hAnsi="Times New Roman" w:cs="Times New Roman"/>
          <w:color w:val="000000" w:themeColor="text1"/>
          <w:sz w:val="24"/>
          <w:szCs w:val="24"/>
        </w:rPr>
        <w:t>.</w:t>
      </w:r>
      <w:proofErr w:type="spellStart"/>
      <w:r w:rsidRPr="003E258A">
        <w:rPr>
          <w:rStyle w:val="a3"/>
          <w:rFonts w:ascii="Times New Roman" w:hAnsi="Times New Roman" w:cs="Times New Roman"/>
          <w:color w:val="000000" w:themeColor="text1"/>
          <w:sz w:val="24"/>
          <w:szCs w:val="24"/>
          <w:lang w:val="en-US"/>
        </w:rPr>
        <w:t>gov</w:t>
      </w:r>
      <w:proofErr w:type="spellEnd"/>
      <w:r w:rsidRPr="003E258A">
        <w:rPr>
          <w:rStyle w:val="a3"/>
          <w:rFonts w:ascii="Times New Roman" w:hAnsi="Times New Roman" w:cs="Times New Roman"/>
          <w:color w:val="000000" w:themeColor="text1"/>
          <w:sz w:val="24"/>
          <w:szCs w:val="24"/>
        </w:rPr>
        <w:t>.</w:t>
      </w:r>
      <w:proofErr w:type="spellStart"/>
      <w:r w:rsidRPr="003E258A">
        <w:rPr>
          <w:rStyle w:val="a3"/>
          <w:rFonts w:ascii="Times New Roman" w:hAnsi="Times New Roman" w:cs="Times New Roman"/>
          <w:color w:val="000000" w:themeColor="text1"/>
          <w:sz w:val="24"/>
          <w:szCs w:val="24"/>
          <w:lang w:val="en-US"/>
        </w:rPr>
        <w:t>ru</w:t>
      </w:r>
      <w:proofErr w:type="spellEnd"/>
    </w:p>
    <w:p w:rsidR="003E258A" w:rsidRPr="003E258A" w:rsidRDefault="003E258A" w:rsidP="003E258A">
      <w:pPr>
        <w:spacing w:after="0" w:line="240" w:lineRule="auto"/>
        <w:jc w:val="right"/>
        <w:rPr>
          <w:rFonts w:ascii="Times New Roman" w:hAnsi="Times New Roman" w:cs="Times New Roman"/>
          <w:color w:val="000000" w:themeColor="text1"/>
          <w:sz w:val="24"/>
          <w:szCs w:val="24"/>
        </w:rPr>
      </w:pPr>
    </w:p>
    <w:p w:rsidR="003E258A" w:rsidRPr="003E258A" w:rsidRDefault="003E258A" w:rsidP="003E258A">
      <w:pPr>
        <w:spacing w:after="0" w:line="240" w:lineRule="auto"/>
        <w:rPr>
          <w:rFonts w:ascii="Times New Roman" w:hAnsi="Times New Roman" w:cs="Times New Roman"/>
          <w:color w:val="000000" w:themeColor="text1"/>
          <w:sz w:val="24"/>
          <w:szCs w:val="24"/>
          <w:highlight w:val="yellow"/>
        </w:rPr>
      </w:pPr>
    </w:p>
    <w:p w:rsidR="003E258A" w:rsidRPr="003E258A" w:rsidRDefault="003E258A" w:rsidP="003E258A">
      <w:pPr>
        <w:spacing w:after="0" w:line="240" w:lineRule="auto"/>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Сведения о заявителе:</w:t>
      </w:r>
    </w:p>
    <w:p w:rsidR="003E258A" w:rsidRPr="003E258A" w:rsidRDefault="003E258A" w:rsidP="003E258A">
      <w:pPr>
        <w:spacing w:after="0" w:line="240" w:lineRule="auto"/>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Общество с ограниченной ответственностью «Аспект»</w:t>
      </w:r>
    </w:p>
    <w:p w:rsidR="003E258A" w:rsidRPr="003E258A" w:rsidRDefault="003E258A" w:rsidP="003E258A">
      <w:pPr>
        <w:spacing w:after="0" w:line="240" w:lineRule="auto"/>
        <w:rPr>
          <w:rFonts w:ascii="Times New Roman" w:hAnsi="Times New Roman" w:cs="Times New Roman"/>
          <w:bCs/>
          <w:color w:val="000000" w:themeColor="text1"/>
          <w:sz w:val="24"/>
          <w:szCs w:val="24"/>
        </w:rPr>
      </w:pPr>
      <w:r w:rsidRPr="003E258A">
        <w:rPr>
          <w:rFonts w:ascii="Times New Roman" w:hAnsi="Times New Roman" w:cs="Times New Roman"/>
          <w:color w:val="000000" w:themeColor="text1"/>
          <w:sz w:val="24"/>
          <w:szCs w:val="24"/>
        </w:rPr>
        <w:t xml:space="preserve">Место нахождения: </w:t>
      </w:r>
      <w:r w:rsidRPr="003E258A">
        <w:rPr>
          <w:rFonts w:ascii="Times New Roman" w:hAnsi="Times New Roman" w:cs="Times New Roman"/>
          <w:bCs/>
          <w:color w:val="000000" w:themeColor="text1"/>
          <w:sz w:val="24"/>
          <w:szCs w:val="24"/>
        </w:rPr>
        <w:t>г</w:t>
      </w:r>
      <w:proofErr w:type="gramStart"/>
      <w:r w:rsidRPr="003E258A">
        <w:rPr>
          <w:rFonts w:ascii="Times New Roman" w:hAnsi="Times New Roman" w:cs="Times New Roman"/>
          <w:bCs/>
          <w:color w:val="000000" w:themeColor="text1"/>
          <w:sz w:val="24"/>
          <w:szCs w:val="24"/>
        </w:rPr>
        <w:t>.Б</w:t>
      </w:r>
      <w:proofErr w:type="gramEnd"/>
      <w:r w:rsidRPr="003E258A">
        <w:rPr>
          <w:rFonts w:ascii="Times New Roman" w:hAnsi="Times New Roman" w:cs="Times New Roman"/>
          <w:bCs/>
          <w:color w:val="000000" w:themeColor="text1"/>
          <w:sz w:val="24"/>
          <w:szCs w:val="24"/>
        </w:rPr>
        <w:t xml:space="preserve">арнаул, ул.Малахова, д.164 </w:t>
      </w:r>
    </w:p>
    <w:p w:rsidR="003E258A" w:rsidRPr="003E258A" w:rsidRDefault="003E258A" w:rsidP="003E258A">
      <w:pPr>
        <w:spacing w:after="0" w:line="240" w:lineRule="auto"/>
        <w:rPr>
          <w:rFonts w:ascii="Times New Roman" w:hAnsi="Times New Roman" w:cs="Times New Roman"/>
          <w:bCs/>
          <w:color w:val="000000" w:themeColor="text1"/>
          <w:sz w:val="24"/>
          <w:szCs w:val="24"/>
        </w:rPr>
      </w:pPr>
      <w:r w:rsidRPr="003E258A">
        <w:rPr>
          <w:rFonts w:ascii="Times New Roman" w:hAnsi="Times New Roman" w:cs="Times New Roman"/>
          <w:color w:val="000000" w:themeColor="text1"/>
          <w:sz w:val="24"/>
          <w:szCs w:val="24"/>
          <w:lang w:eastAsia="ar-SA"/>
        </w:rPr>
        <w:t xml:space="preserve">Почтовый адрес: </w:t>
      </w:r>
      <w:r w:rsidRPr="003E258A">
        <w:rPr>
          <w:rFonts w:ascii="Times New Roman" w:hAnsi="Times New Roman" w:cs="Times New Roman"/>
          <w:bCs/>
          <w:color w:val="000000" w:themeColor="text1"/>
          <w:sz w:val="24"/>
          <w:szCs w:val="24"/>
        </w:rPr>
        <w:t>г</w:t>
      </w:r>
      <w:proofErr w:type="gramStart"/>
      <w:r w:rsidRPr="003E258A">
        <w:rPr>
          <w:rFonts w:ascii="Times New Roman" w:hAnsi="Times New Roman" w:cs="Times New Roman"/>
          <w:bCs/>
          <w:color w:val="000000" w:themeColor="text1"/>
          <w:sz w:val="24"/>
          <w:szCs w:val="24"/>
        </w:rPr>
        <w:t>.Б</w:t>
      </w:r>
      <w:proofErr w:type="gramEnd"/>
      <w:r w:rsidRPr="003E258A">
        <w:rPr>
          <w:rFonts w:ascii="Times New Roman" w:hAnsi="Times New Roman" w:cs="Times New Roman"/>
          <w:bCs/>
          <w:color w:val="000000" w:themeColor="text1"/>
          <w:sz w:val="24"/>
          <w:szCs w:val="24"/>
        </w:rPr>
        <w:t xml:space="preserve">арнаул, ул.Малахова, д.164 </w:t>
      </w:r>
    </w:p>
    <w:p w:rsidR="003E258A" w:rsidRPr="003E258A" w:rsidRDefault="003E258A" w:rsidP="003E258A">
      <w:pPr>
        <w:spacing w:after="0" w:line="240" w:lineRule="auto"/>
        <w:rPr>
          <w:rFonts w:ascii="Times New Roman" w:hAnsi="Times New Roman" w:cs="Times New Roman"/>
          <w:color w:val="000000" w:themeColor="text1"/>
          <w:sz w:val="24"/>
          <w:szCs w:val="24"/>
          <w:lang w:eastAsia="ar-SA"/>
        </w:rPr>
      </w:pPr>
      <w:r w:rsidRPr="003E258A">
        <w:rPr>
          <w:rFonts w:ascii="Times New Roman" w:hAnsi="Times New Roman" w:cs="Times New Roman"/>
          <w:color w:val="000000" w:themeColor="text1"/>
          <w:sz w:val="24"/>
          <w:szCs w:val="24"/>
          <w:lang w:eastAsia="ar-SA"/>
        </w:rPr>
        <w:t>Адрес электронной почты</w:t>
      </w:r>
      <w:proofErr w:type="gramStart"/>
      <w:r w:rsidRPr="003E258A">
        <w:rPr>
          <w:rFonts w:ascii="Times New Roman" w:hAnsi="Times New Roman" w:cs="Times New Roman"/>
          <w:color w:val="000000" w:themeColor="text1"/>
          <w:sz w:val="24"/>
          <w:szCs w:val="24"/>
          <w:lang w:eastAsia="ar-SA"/>
        </w:rPr>
        <w:t xml:space="preserve"> :</w:t>
      </w:r>
      <w:proofErr w:type="spellStart"/>
      <w:proofErr w:type="gramEnd"/>
      <w:r w:rsidRPr="003E258A">
        <w:rPr>
          <w:rFonts w:ascii="Times New Roman" w:hAnsi="Times New Roman" w:cs="Times New Roman"/>
          <w:color w:val="000000" w:themeColor="text1"/>
          <w:sz w:val="24"/>
          <w:szCs w:val="24"/>
          <w:lang w:val="en-US" w:eastAsia="ar-SA"/>
        </w:rPr>
        <w:t>igor</w:t>
      </w:r>
      <w:proofErr w:type="spellEnd"/>
      <w:r w:rsidRPr="003E258A">
        <w:rPr>
          <w:rFonts w:ascii="Times New Roman" w:hAnsi="Times New Roman" w:cs="Times New Roman"/>
          <w:color w:val="000000" w:themeColor="text1"/>
          <w:sz w:val="24"/>
          <w:szCs w:val="24"/>
          <w:lang w:eastAsia="ar-SA"/>
        </w:rPr>
        <w:t>.</w:t>
      </w:r>
      <w:proofErr w:type="spellStart"/>
      <w:r w:rsidRPr="003E258A">
        <w:rPr>
          <w:rFonts w:ascii="Times New Roman" w:hAnsi="Times New Roman" w:cs="Times New Roman"/>
          <w:color w:val="000000" w:themeColor="text1"/>
          <w:sz w:val="24"/>
          <w:szCs w:val="24"/>
          <w:lang w:val="en-US" w:eastAsia="ar-SA"/>
        </w:rPr>
        <w:t>nikiforov</w:t>
      </w:r>
      <w:proofErr w:type="spellEnd"/>
      <w:r w:rsidRPr="003E258A">
        <w:rPr>
          <w:rFonts w:ascii="Times New Roman" w:hAnsi="Times New Roman" w:cs="Times New Roman"/>
          <w:color w:val="000000" w:themeColor="text1"/>
          <w:sz w:val="24"/>
          <w:szCs w:val="24"/>
          <w:lang w:eastAsia="ar-SA"/>
        </w:rPr>
        <w:t>.68@</w:t>
      </w:r>
      <w:r w:rsidRPr="003E258A">
        <w:rPr>
          <w:rFonts w:ascii="Times New Roman" w:hAnsi="Times New Roman" w:cs="Times New Roman"/>
          <w:color w:val="000000" w:themeColor="text1"/>
          <w:sz w:val="24"/>
          <w:szCs w:val="24"/>
          <w:lang w:val="en-US" w:eastAsia="ar-SA"/>
        </w:rPr>
        <w:t>inbox</w:t>
      </w:r>
      <w:r w:rsidRPr="003E258A">
        <w:rPr>
          <w:rFonts w:ascii="Times New Roman" w:hAnsi="Times New Roman" w:cs="Times New Roman"/>
          <w:color w:val="000000" w:themeColor="text1"/>
          <w:sz w:val="24"/>
          <w:szCs w:val="24"/>
          <w:lang w:eastAsia="ar-SA"/>
        </w:rPr>
        <w:t>.</w:t>
      </w:r>
      <w:proofErr w:type="spellStart"/>
      <w:r w:rsidRPr="003E258A">
        <w:rPr>
          <w:rFonts w:ascii="Times New Roman" w:hAnsi="Times New Roman" w:cs="Times New Roman"/>
          <w:color w:val="000000" w:themeColor="text1"/>
          <w:sz w:val="24"/>
          <w:szCs w:val="24"/>
          <w:lang w:val="en-US" w:eastAsia="ar-SA"/>
        </w:rPr>
        <w:t>ru</w:t>
      </w:r>
      <w:proofErr w:type="spellEnd"/>
    </w:p>
    <w:p w:rsidR="003E258A" w:rsidRPr="003E258A" w:rsidRDefault="003E258A" w:rsidP="003E258A">
      <w:pPr>
        <w:spacing w:after="0" w:line="240" w:lineRule="auto"/>
        <w:rPr>
          <w:rFonts w:ascii="Times New Roman" w:hAnsi="Times New Roman" w:cs="Times New Roman"/>
          <w:color w:val="000000" w:themeColor="text1"/>
          <w:sz w:val="24"/>
          <w:szCs w:val="24"/>
          <w:lang w:eastAsia="ar-SA"/>
        </w:rPr>
      </w:pPr>
      <w:r w:rsidRPr="003E258A">
        <w:rPr>
          <w:rFonts w:ascii="Times New Roman" w:hAnsi="Times New Roman" w:cs="Times New Roman"/>
          <w:color w:val="000000" w:themeColor="text1"/>
          <w:sz w:val="24"/>
          <w:szCs w:val="24"/>
        </w:rPr>
        <w:t>Телефон/Факс: 8-983-393-22-25</w:t>
      </w:r>
    </w:p>
    <w:p w:rsidR="003E258A" w:rsidRPr="003E258A" w:rsidRDefault="003E258A" w:rsidP="003E258A">
      <w:pPr>
        <w:spacing w:after="0" w:line="240" w:lineRule="auto"/>
        <w:rPr>
          <w:rFonts w:ascii="Times New Roman" w:hAnsi="Times New Roman" w:cs="Times New Roman"/>
          <w:color w:val="000000" w:themeColor="text1"/>
          <w:sz w:val="24"/>
          <w:szCs w:val="24"/>
        </w:rPr>
      </w:pPr>
    </w:p>
    <w:p w:rsidR="003E258A" w:rsidRPr="003E258A" w:rsidRDefault="003E258A" w:rsidP="003E258A">
      <w:pPr>
        <w:spacing w:after="0" w:line="240" w:lineRule="auto"/>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Информация о проводимом аукционе:</w:t>
      </w:r>
    </w:p>
    <w:p w:rsidR="003E258A" w:rsidRPr="003E258A" w:rsidRDefault="003E258A" w:rsidP="003E258A">
      <w:pPr>
        <w:spacing w:after="0" w:line="240" w:lineRule="auto"/>
        <w:jc w:val="both"/>
        <w:rPr>
          <w:rFonts w:ascii="Times New Roman" w:hAnsi="Times New Roman" w:cs="Times New Roman"/>
          <w:color w:val="000000" w:themeColor="text1"/>
          <w:sz w:val="24"/>
          <w:szCs w:val="24"/>
          <w:shd w:val="clear" w:color="auto" w:fill="FFFFFF"/>
        </w:rPr>
      </w:pPr>
      <w:r w:rsidRPr="003E258A">
        <w:rPr>
          <w:rFonts w:ascii="Times New Roman" w:hAnsi="Times New Roman" w:cs="Times New Roman"/>
          <w:color w:val="000000" w:themeColor="text1"/>
          <w:sz w:val="24"/>
          <w:szCs w:val="24"/>
          <w:shd w:val="clear" w:color="auto" w:fill="FFFFFF"/>
        </w:rPr>
        <w:t xml:space="preserve">Строительство культурно-спортивного комплекса в </w:t>
      </w:r>
      <w:proofErr w:type="spellStart"/>
      <w:r w:rsidRPr="003E258A">
        <w:rPr>
          <w:rFonts w:ascii="Times New Roman" w:hAnsi="Times New Roman" w:cs="Times New Roman"/>
          <w:color w:val="000000" w:themeColor="text1"/>
          <w:sz w:val="24"/>
          <w:szCs w:val="24"/>
          <w:shd w:val="clear" w:color="auto" w:fill="FFFFFF"/>
        </w:rPr>
        <w:t>с</w:t>
      </w:r>
      <w:proofErr w:type="gramStart"/>
      <w:r w:rsidRPr="003E258A">
        <w:rPr>
          <w:rFonts w:ascii="Times New Roman" w:hAnsi="Times New Roman" w:cs="Times New Roman"/>
          <w:color w:val="000000" w:themeColor="text1"/>
          <w:sz w:val="24"/>
          <w:szCs w:val="24"/>
          <w:shd w:val="clear" w:color="auto" w:fill="FFFFFF"/>
        </w:rPr>
        <w:t>.Т</w:t>
      </w:r>
      <w:proofErr w:type="gramEnd"/>
      <w:r w:rsidRPr="003E258A">
        <w:rPr>
          <w:rFonts w:ascii="Times New Roman" w:hAnsi="Times New Roman" w:cs="Times New Roman"/>
          <w:color w:val="000000" w:themeColor="text1"/>
          <w:sz w:val="24"/>
          <w:szCs w:val="24"/>
          <w:shd w:val="clear" w:color="auto" w:fill="FFFFFF"/>
        </w:rPr>
        <w:t>ехтюр</w:t>
      </w:r>
      <w:proofErr w:type="spellEnd"/>
      <w:r w:rsidRPr="003E258A">
        <w:rPr>
          <w:rFonts w:ascii="Times New Roman" w:hAnsi="Times New Roman" w:cs="Times New Roman"/>
          <w:color w:val="000000" w:themeColor="text1"/>
          <w:sz w:val="24"/>
          <w:szCs w:val="24"/>
          <w:shd w:val="clear" w:color="auto" w:fill="FFFFFF"/>
        </w:rPr>
        <w:t xml:space="preserve"> </w:t>
      </w:r>
      <w:proofErr w:type="spellStart"/>
      <w:r w:rsidRPr="003E258A">
        <w:rPr>
          <w:rFonts w:ascii="Times New Roman" w:hAnsi="Times New Roman" w:cs="Times New Roman"/>
          <w:color w:val="000000" w:themeColor="text1"/>
          <w:sz w:val="24"/>
          <w:szCs w:val="24"/>
          <w:shd w:val="clear" w:color="auto" w:fill="FFFFFF"/>
        </w:rPr>
        <w:t>Хангаласского</w:t>
      </w:r>
      <w:proofErr w:type="spellEnd"/>
      <w:r w:rsidRPr="003E258A">
        <w:rPr>
          <w:rFonts w:ascii="Times New Roman" w:hAnsi="Times New Roman" w:cs="Times New Roman"/>
          <w:color w:val="000000" w:themeColor="text1"/>
          <w:sz w:val="24"/>
          <w:szCs w:val="24"/>
          <w:shd w:val="clear" w:color="auto" w:fill="FFFFFF"/>
        </w:rPr>
        <w:t xml:space="preserve"> улуса</w:t>
      </w:r>
    </w:p>
    <w:p w:rsidR="003E258A" w:rsidRPr="003E258A" w:rsidRDefault="003E258A" w:rsidP="003E258A">
      <w:pPr>
        <w:spacing w:after="0" w:line="240" w:lineRule="auto"/>
        <w:jc w:val="both"/>
        <w:rPr>
          <w:rFonts w:ascii="Times New Roman" w:eastAsia="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 xml:space="preserve">Извещение № </w:t>
      </w:r>
      <w:r w:rsidRPr="003E258A">
        <w:rPr>
          <w:rFonts w:ascii="Times New Roman" w:hAnsi="Times New Roman" w:cs="Times New Roman"/>
          <w:caps/>
          <w:color w:val="000000" w:themeColor="text1"/>
          <w:sz w:val="24"/>
          <w:szCs w:val="24"/>
        </w:rPr>
        <w:t xml:space="preserve">0816300021518000107 </w:t>
      </w:r>
      <w:r w:rsidRPr="003E258A">
        <w:rPr>
          <w:rFonts w:ascii="Times New Roman" w:hAnsi="Times New Roman" w:cs="Times New Roman"/>
          <w:color w:val="000000" w:themeColor="text1"/>
          <w:sz w:val="24"/>
          <w:szCs w:val="24"/>
        </w:rPr>
        <w:t xml:space="preserve">от 13.09.2018 г. </w:t>
      </w:r>
    </w:p>
    <w:p w:rsidR="003E258A" w:rsidRPr="003E258A" w:rsidRDefault="003E258A" w:rsidP="003E258A">
      <w:pPr>
        <w:spacing w:after="0" w:line="240" w:lineRule="auto"/>
        <w:rPr>
          <w:rFonts w:ascii="Times New Roman" w:hAnsi="Times New Roman" w:cs="Times New Roman"/>
          <w:color w:val="000000" w:themeColor="text1"/>
          <w:sz w:val="24"/>
          <w:szCs w:val="24"/>
        </w:rPr>
      </w:pPr>
    </w:p>
    <w:p w:rsidR="003E258A" w:rsidRPr="003E258A" w:rsidRDefault="003E258A" w:rsidP="003E258A">
      <w:pPr>
        <w:spacing w:after="0" w:line="240" w:lineRule="auto"/>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Оператор  электронной  торговой площадки:</w:t>
      </w:r>
    </w:p>
    <w:p w:rsidR="003E258A" w:rsidRPr="003E258A" w:rsidRDefault="003E258A" w:rsidP="003E258A">
      <w:pPr>
        <w:spacing w:after="0" w:line="240" w:lineRule="auto"/>
        <w:rPr>
          <w:rFonts w:ascii="Times New Roman" w:hAnsi="Times New Roman" w:cs="Times New Roman"/>
          <w:color w:val="000000" w:themeColor="text1"/>
          <w:sz w:val="24"/>
          <w:szCs w:val="24"/>
          <w:shd w:val="clear" w:color="auto" w:fill="FFFFFF"/>
        </w:rPr>
      </w:pPr>
      <w:r w:rsidRPr="003E258A">
        <w:rPr>
          <w:rFonts w:ascii="Times New Roman" w:hAnsi="Times New Roman" w:cs="Times New Roman"/>
          <w:color w:val="000000" w:themeColor="text1"/>
          <w:sz w:val="24"/>
          <w:szCs w:val="24"/>
          <w:shd w:val="clear" w:color="auto" w:fill="FFFFFF"/>
        </w:rPr>
        <w:t>ЗАО «</w:t>
      </w:r>
      <w:proofErr w:type="spellStart"/>
      <w:r w:rsidRPr="003E258A">
        <w:rPr>
          <w:rFonts w:ascii="Times New Roman" w:hAnsi="Times New Roman" w:cs="Times New Roman"/>
          <w:color w:val="000000" w:themeColor="text1"/>
          <w:sz w:val="24"/>
          <w:szCs w:val="24"/>
          <w:shd w:val="clear" w:color="auto" w:fill="FFFFFF"/>
        </w:rPr>
        <w:t>Сбербанк-АСТ</w:t>
      </w:r>
      <w:proofErr w:type="spellEnd"/>
      <w:r w:rsidRPr="003E258A">
        <w:rPr>
          <w:rFonts w:ascii="Times New Roman" w:hAnsi="Times New Roman" w:cs="Times New Roman"/>
          <w:color w:val="000000" w:themeColor="text1"/>
          <w:sz w:val="24"/>
          <w:szCs w:val="24"/>
          <w:shd w:val="clear" w:color="auto" w:fill="FFFFFF"/>
        </w:rPr>
        <w:t>»</w:t>
      </w:r>
    </w:p>
    <w:p w:rsidR="003E258A" w:rsidRPr="003E258A" w:rsidRDefault="003E258A" w:rsidP="003E258A">
      <w:pPr>
        <w:spacing w:after="0" w:line="240" w:lineRule="auto"/>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 xml:space="preserve">адрес в сети «Интернет»: </w:t>
      </w:r>
      <w:hyperlink r:id="rId5" w:tgtFrame="_blank" w:history="1">
        <w:r w:rsidRPr="003E258A">
          <w:rPr>
            <w:rStyle w:val="a3"/>
            <w:rFonts w:ascii="Times New Roman" w:hAnsi="Times New Roman" w:cs="Times New Roman"/>
            <w:color w:val="000000" w:themeColor="text1"/>
            <w:sz w:val="24"/>
            <w:szCs w:val="24"/>
            <w:bdr w:val="none" w:sz="0" w:space="0" w:color="auto" w:frame="1"/>
            <w:shd w:val="clear" w:color="auto" w:fill="FFFFFF"/>
          </w:rPr>
          <w:t>http://www.sberbank-ast.ru</w:t>
        </w:r>
      </w:hyperlink>
    </w:p>
    <w:p w:rsidR="003E258A" w:rsidRPr="003E258A" w:rsidRDefault="003E258A" w:rsidP="003E258A">
      <w:pPr>
        <w:spacing w:after="0" w:line="240" w:lineRule="auto"/>
        <w:rPr>
          <w:rFonts w:ascii="Times New Roman" w:hAnsi="Times New Roman" w:cs="Times New Roman"/>
          <w:color w:val="000000" w:themeColor="text1"/>
          <w:sz w:val="24"/>
          <w:szCs w:val="24"/>
        </w:rPr>
      </w:pPr>
    </w:p>
    <w:p w:rsidR="003E258A" w:rsidRPr="003E258A" w:rsidRDefault="003E258A" w:rsidP="003E258A">
      <w:pPr>
        <w:spacing w:after="0" w:line="240" w:lineRule="auto"/>
        <w:ind w:left="142"/>
        <w:rPr>
          <w:rFonts w:ascii="Times New Roman" w:hAnsi="Times New Roman" w:cs="Times New Roman"/>
          <w:color w:val="000000" w:themeColor="text1"/>
          <w:sz w:val="24"/>
          <w:szCs w:val="24"/>
        </w:rPr>
      </w:pPr>
    </w:p>
    <w:p w:rsidR="003E258A" w:rsidRPr="003E258A" w:rsidRDefault="003E258A" w:rsidP="003E258A">
      <w:pPr>
        <w:pStyle w:val="3"/>
        <w:ind w:right="57"/>
        <w:rPr>
          <w:rStyle w:val="1"/>
          <w:b/>
          <w:i w:val="0"/>
          <w:color w:val="000000" w:themeColor="text1"/>
          <w:szCs w:val="24"/>
        </w:rPr>
      </w:pPr>
      <w:r w:rsidRPr="003E258A">
        <w:rPr>
          <w:rStyle w:val="1"/>
          <w:b/>
          <w:i w:val="0"/>
          <w:color w:val="000000" w:themeColor="text1"/>
          <w:szCs w:val="24"/>
        </w:rPr>
        <w:t xml:space="preserve">Заказчик: </w:t>
      </w:r>
    </w:p>
    <w:p w:rsidR="003E258A" w:rsidRPr="003E258A" w:rsidRDefault="003E258A" w:rsidP="003E258A">
      <w:pPr>
        <w:pStyle w:val="21"/>
        <w:rPr>
          <w:color w:val="000000" w:themeColor="text1"/>
        </w:rPr>
      </w:pPr>
      <w:proofErr w:type="spellStart"/>
      <w:r w:rsidRPr="003E258A">
        <w:rPr>
          <w:color w:val="000000" w:themeColor="text1"/>
        </w:rPr>
        <w:t>Наслежная</w:t>
      </w:r>
      <w:proofErr w:type="spellEnd"/>
      <w:r w:rsidRPr="003E258A">
        <w:rPr>
          <w:color w:val="000000" w:themeColor="text1"/>
        </w:rPr>
        <w:t xml:space="preserve"> Администрация муниципального образования “</w:t>
      </w:r>
      <w:proofErr w:type="spellStart"/>
      <w:r w:rsidRPr="003E258A">
        <w:rPr>
          <w:color w:val="000000" w:themeColor="text1"/>
        </w:rPr>
        <w:t>Техтюрский</w:t>
      </w:r>
      <w:proofErr w:type="spellEnd"/>
      <w:r w:rsidRPr="003E258A">
        <w:rPr>
          <w:color w:val="000000" w:themeColor="text1"/>
        </w:rPr>
        <w:t xml:space="preserve"> наслег” </w:t>
      </w:r>
      <w:proofErr w:type="spellStart"/>
      <w:r w:rsidRPr="003E258A">
        <w:rPr>
          <w:color w:val="000000" w:themeColor="text1"/>
        </w:rPr>
        <w:t>Хангаласского</w:t>
      </w:r>
      <w:proofErr w:type="spellEnd"/>
      <w:r w:rsidRPr="003E258A">
        <w:rPr>
          <w:color w:val="000000" w:themeColor="text1"/>
        </w:rPr>
        <w:t xml:space="preserve"> улуса Республики Саха (Якутия)</w:t>
      </w:r>
    </w:p>
    <w:p w:rsidR="003E258A" w:rsidRPr="003E258A" w:rsidRDefault="003E258A" w:rsidP="003E258A">
      <w:pPr>
        <w:autoSpaceDE w:val="0"/>
        <w:autoSpaceDN w:val="0"/>
        <w:adjustRightInd w:val="0"/>
        <w:spacing w:after="0" w:line="240" w:lineRule="auto"/>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 xml:space="preserve">678011, Республика Саха (Якутия), </w:t>
      </w:r>
      <w:proofErr w:type="spellStart"/>
      <w:r w:rsidRPr="003E258A">
        <w:rPr>
          <w:rFonts w:ascii="Times New Roman" w:hAnsi="Times New Roman" w:cs="Times New Roman"/>
          <w:color w:val="000000" w:themeColor="text1"/>
          <w:sz w:val="24"/>
          <w:szCs w:val="24"/>
        </w:rPr>
        <w:t>Хангаласский</w:t>
      </w:r>
      <w:proofErr w:type="spellEnd"/>
      <w:r w:rsidRPr="003E258A">
        <w:rPr>
          <w:rFonts w:ascii="Times New Roman" w:hAnsi="Times New Roman" w:cs="Times New Roman"/>
          <w:color w:val="000000" w:themeColor="text1"/>
          <w:sz w:val="24"/>
          <w:szCs w:val="24"/>
        </w:rPr>
        <w:t xml:space="preserve"> улус, с. </w:t>
      </w:r>
      <w:proofErr w:type="spellStart"/>
      <w:r w:rsidRPr="003E258A">
        <w:rPr>
          <w:rFonts w:ascii="Times New Roman" w:hAnsi="Times New Roman" w:cs="Times New Roman"/>
          <w:color w:val="000000" w:themeColor="text1"/>
          <w:sz w:val="24"/>
          <w:szCs w:val="24"/>
        </w:rPr>
        <w:t>Техтюр</w:t>
      </w:r>
      <w:proofErr w:type="spellEnd"/>
      <w:r w:rsidRPr="003E258A">
        <w:rPr>
          <w:rFonts w:ascii="Times New Roman" w:hAnsi="Times New Roman" w:cs="Times New Roman"/>
          <w:color w:val="000000" w:themeColor="text1"/>
          <w:sz w:val="24"/>
          <w:szCs w:val="24"/>
        </w:rPr>
        <w:t xml:space="preserve">, ул. </w:t>
      </w:r>
      <w:proofErr w:type="spellStart"/>
      <w:r w:rsidRPr="003E258A">
        <w:rPr>
          <w:rFonts w:ascii="Times New Roman" w:hAnsi="Times New Roman" w:cs="Times New Roman"/>
          <w:color w:val="000000" w:themeColor="text1"/>
          <w:sz w:val="24"/>
          <w:szCs w:val="24"/>
        </w:rPr>
        <w:t>Эркээни</w:t>
      </w:r>
      <w:proofErr w:type="spellEnd"/>
      <w:r w:rsidRPr="003E258A">
        <w:rPr>
          <w:rFonts w:ascii="Times New Roman" w:hAnsi="Times New Roman" w:cs="Times New Roman"/>
          <w:color w:val="000000" w:themeColor="text1"/>
          <w:sz w:val="24"/>
          <w:szCs w:val="24"/>
        </w:rPr>
        <w:t xml:space="preserve"> 1</w:t>
      </w:r>
    </w:p>
    <w:p w:rsidR="003E258A" w:rsidRPr="003E258A" w:rsidRDefault="003E258A" w:rsidP="003E258A">
      <w:pPr>
        <w:autoSpaceDE w:val="0"/>
        <w:autoSpaceDN w:val="0"/>
        <w:adjustRightInd w:val="0"/>
        <w:spacing w:after="0" w:line="240" w:lineRule="auto"/>
        <w:rPr>
          <w:rFonts w:ascii="Times New Roman" w:eastAsia="Times New Roman" w:hAnsi="Times New Roman" w:cs="Times New Roman"/>
          <w:noProof/>
          <w:color w:val="000000" w:themeColor="text1"/>
          <w:sz w:val="24"/>
          <w:szCs w:val="24"/>
        </w:rPr>
      </w:pPr>
      <w:r w:rsidRPr="003E258A">
        <w:rPr>
          <w:rFonts w:ascii="Times New Roman" w:eastAsia="Times New Roman" w:hAnsi="Times New Roman" w:cs="Times New Roman"/>
          <w:noProof/>
          <w:color w:val="000000" w:themeColor="text1"/>
          <w:sz w:val="24"/>
          <w:szCs w:val="24"/>
        </w:rPr>
        <w:t>Телефон, факс: 7-41144-23168</w:t>
      </w:r>
      <w:r w:rsidRPr="003E258A">
        <w:rPr>
          <w:rFonts w:ascii="Times New Roman" w:hAnsi="Times New Roman" w:cs="Times New Roman"/>
          <w:color w:val="000000" w:themeColor="text1"/>
          <w:sz w:val="24"/>
          <w:szCs w:val="24"/>
        </w:rPr>
        <w:t xml:space="preserve">                     </w:t>
      </w:r>
    </w:p>
    <w:p w:rsidR="003E258A" w:rsidRPr="003E258A" w:rsidRDefault="003E258A" w:rsidP="003E258A">
      <w:pPr>
        <w:spacing w:after="0" w:line="240" w:lineRule="auto"/>
        <w:rPr>
          <w:rFonts w:ascii="Times New Roman" w:hAnsi="Times New Roman" w:cs="Times New Roman"/>
          <w:b/>
          <w:color w:val="000000" w:themeColor="text1"/>
          <w:sz w:val="24"/>
          <w:szCs w:val="24"/>
        </w:rPr>
      </w:pPr>
      <w:r w:rsidRPr="003E258A">
        <w:rPr>
          <w:rFonts w:ascii="Times New Roman" w:eastAsia="Times New Roman" w:hAnsi="Times New Roman" w:cs="Times New Roman"/>
          <w:noProof/>
          <w:color w:val="000000" w:themeColor="text1"/>
          <w:sz w:val="24"/>
          <w:szCs w:val="24"/>
        </w:rPr>
        <w:t xml:space="preserve">Адрес электронной почты: </w:t>
      </w:r>
      <w:proofErr w:type="spellStart"/>
      <w:r w:rsidRPr="003E258A">
        <w:rPr>
          <w:rFonts w:ascii="Times New Roman" w:hAnsi="Times New Roman" w:cs="Times New Roman"/>
          <w:color w:val="000000" w:themeColor="text1"/>
          <w:sz w:val="24"/>
          <w:szCs w:val="24"/>
          <w:lang w:val="en-US"/>
        </w:rPr>
        <w:t>tekhtur</w:t>
      </w:r>
      <w:proofErr w:type="spellEnd"/>
      <w:r w:rsidRPr="003E258A">
        <w:rPr>
          <w:rFonts w:ascii="Times New Roman" w:hAnsi="Times New Roman" w:cs="Times New Roman"/>
          <w:color w:val="000000" w:themeColor="text1"/>
          <w:sz w:val="24"/>
          <w:szCs w:val="24"/>
        </w:rPr>
        <w:t>_</w:t>
      </w:r>
      <w:proofErr w:type="spellStart"/>
      <w:r w:rsidRPr="003E258A">
        <w:rPr>
          <w:rFonts w:ascii="Times New Roman" w:hAnsi="Times New Roman" w:cs="Times New Roman"/>
          <w:color w:val="000000" w:themeColor="text1"/>
          <w:sz w:val="24"/>
          <w:szCs w:val="24"/>
          <w:lang w:val="en-US"/>
        </w:rPr>
        <w:t>adm</w:t>
      </w:r>
      <w:proofErr w:type="spellEnd"/>
      <w:r w:rsidRPr="003E258A">
        <w:rPr>
          <w:rFonts w:ascii="Times New Roman" w:hAnsi="Times New Roman" w:cs="Times New Roman"/>
          <w:color w:val="000000" w:themeColor="text1"/>
          <w:sz w:val="24"/>
          <w:szCs w:val="24"/>
        </w:rPr>
        <w:t>@</w:t>
      </w:r>
      <w:r w:rsidRPr="003E258A">
        <w:rPr>
          <w:rFonts w:ascii="Times New Roman" w:hAnsi="Times New Roman" w:cs="Times New Roman"/>
          <w:color w:val="000000" w:themeColor="text1"/>
          <w:sz w:val="24"/>
          <w:szCs w:val="24"/>
          <w:lang w:val="en-US"/>
        </w:rPr>
        <w:t>mail</w:t>
      </w:r>
      <w:r w:rsidRPr="003E258A">
        <w:rPr>
          <w:rFonts w:ascii="Times New Roman" w:hAnsi="Times New Roman" w:cs="Times New Roman"/>
          <w:color w:val="000000" w:themeColor="text1"/>
          <w:sz w:val="24"/>
          <w:szCs w:val="24"/>
        </w:rPr>
        <w:t>.</w:t>
      </w:r>
      <w:proofErr w:type="spellStart"/>
      <w:r w:rsidRPr="003E258A">
        <w:rPr>
          <w:rFonts w:ascii="Times New Roman" w:hAnsi="Times New Roman" w:cs="Times New Roman"/>
          <w:color w:val="000000" w:themeColor="text1"/>
          <w:sz w:val="24"/>
          <w:szCs w:val="24"/>
          <w:lang w:val="en-US"/>
        </w:rPr>
        <w:t>ru</w:t>
      </w:r>
      <w:proofErr w:type="spellEnd"/>
    </w:p>
    <w:p w:rsidR="003E258A" w:rsidRPr="003E258A" w:rsidRDefault="003E258A" w:rsidP="003E258A">
      <w:pPr>
        <w:spacing w:after="0" w:line="240" w:lineRule="auto"/>
        <w:rPr>
          <w:rFonts w:ascii="Times New Roman" w:hAnsi="Times New Roman" w:cs="Times New Roman"/>
          <w:b/>
          <w:color w:val="000000" w:themeColor="text1"/>
          <w:sz w:val="24"/>
          <w:szCs w:val="24"/>
        </w:rPr>
      </w:pPr>
    </w:p>
    <w:p w:rsidR="003E258A" w:rsidRPr="003E258A" w:rsidRDefault="003E258A" w:rsidP="003E258A">
      <w:pPr>
        <w:spacing w:after="0" w:line="240" w:lineRule="auto"/>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Уполномоченный орган:</w:t>
      </w:r>
    </w:p>
    <w:p w:rsidR="003E258A" w:rsidRPr="003E258A" w:rsidRDefault="003E258A" w:rsidP="003E258A">
      <w:pPr>
        <w:autoSpaceDE w:val="0"/>
        <w:autoSpaceDN w:val="0"/>
        <w:adjustRightInd w:val="0"/>
        <w:spacing w:after="0" w:line="240" w:lineRule="auto"/>
        <w:rPr>
          <w:rFonts w:ascii="Times New Roman" w:eastAsia="Times New Roman" w:hAnsi="Times New Roman" w:cs="Times New Roman"/>
          <w:noProof/>
          <w:color w:val="000000" w:themeColor="text1"/>
          <w:sz w:val="24"/>
          <w:szCs w:val="24"/>
        </w:rPr>
      </w:pPr>
      <w:r w:rsidRPr="003E258A">
        <w:rPr>
          <w:rFonts w:ascii="Times New Roman" w:eastAsia="Times New Roman" w:hAnsi="Times New Roman" w:cs="Times New Roman"/>
          <w:noProof/>
          <w:color w:val="000000" w:themeColor="text1"/>
          <w:sz w:val="24"/>
          <w:szCs w:val="24"/>
        </w:rPr>
        <w:t>Муниципальное казенное учреждение «Управление по муниципальным закупкам» МР «Хангаласский улус»</w:t>
      </w:r>
    </w:p>
    <w:p w:rsidR="003E258A" w:rsidRPr="003E258A" w:rsidRDefault="003E258A" w:rsidP="003E258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E258A">
        <w:rPr>
          <w:rFonts w:ascii="Times New Roman" w:eastAsia="Times New Roman" w:hAnsi="Times New Roman" w:cs="Times New Roman"/>
          <w:color w:val="000000" w:themeColor="text1"/>
          <w:sz w:val="24"/>
          <w:szCs w:val="24"/>
        </w:rPr>
        <w:t xml:space="preserve">678000, Республика Саха (Якутия), </w:t>
      </w:r>
      <w:proofErr w:type="spellStart"/>
      <w:r w:rsidRPr="003E258A">
        <w:rPr>
          <w:rFonts w:ascii="Times New Roman" w:eastAsia="Times New Roman" w:hAnsi="Times New Roman" w:cs="Times New Roman"/>
          <w:color w:val="000000" w:themeColor="text1"/>
          <w:sz w:val="24"/>
          <w:szCs w:val="24"/>
        </w:rPr>
        <w:t>Хангаласский</w:t>
      </w:r>
      <w:proofErr w:type="spellEnd"/>
      <w:r w:rsidRPr="003E258A">
        <w:rPr>
          <w:rFonts w:ascii="Times New Roman" w:eastAsia="Times New Roman" w:hAnsi="Times New Roman" w:cs="Times New Roman"/>
          <w:color w:val="000000" w:themeColor="text1"/>
          <w:sz w:val="24"/>
          <w:szCs w:val="24"/>
        </w:rPr>
        <w:t xml:space="preserve"> улус,</w:t>
      </w:r>
    </w:p>
    <w:p w:rsidR="003E258A" w:rsidRPr="003E258A" w:rsidRDefault="003E258A" w:rsidP="003E258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E258A">
        <w:rPr>
          <w:rFonts w:ascii="Times New Roman" w:eastAsia="Times New Roman" w:hAnsi="Times New Roman" w:cs="Times New Roman"/>
          <w:color w:val="000000" w:themeColor="text1"/>
          <w:sz w:val="24"/>
          <w:szCs w:val="24"/>
        </w:rPr>
        <w:t xml:space="preserve">г. Покровск, ул. Орджоникидзе, д.26, </w:t>
      </w:r>
      <w:proofErr w:type="spellStart"/>
      <w:r w:rsidRPr="003E258A">
        <w:rPr>
          <w:rFonts w:ascii="Times New Roman" w:eastAsia="Times New Roman" w:hAnsi="Times New Roman" w:cs="Times New Roman"/>
          <w:color w:val="000000" w:themeColor="text1"/>
          <w:sz w:val="24"/>
          <w:szCs w:val="24"/>
        </w:rPr>
        <w:t>каб</w:t>
      </w:r>
      <w:proofErr w:type="spellEnd"/>
      <w:r w:rsidRPr="003E258A">
        <w:rPr>
          <w:rFonts w:ascii="Times New Roman" w:eastAsia="Times New Roman" w:hAnsi="Times New Roman" w:cs="Times New Roman"/>
          <w:color w:val="000000" w:themeColor="text1"/>
          <w:sz w:val="24"/>
          <w:szCs w:val="24"/>
        </w:rPr>
        <w:t>. 23б</w:t>
      </w:r>
    </w:p>
    <w:p w:rsidR="003E258A" w:rsidRPr="003E258A" w:rsidRDefault="003E258A" w:rsidP="003E258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E258A">
        <w:rPr>
          <w:rFonts w:ascii="Times New Roman" w:eastAsia="Times New Roman" w:hAnsi="Times New Roman" w:cs="Times New Roman"/>
          <w:color w:val="000000" w:themeColor="text1"/>
          <w:sz w:val="24"/>
          <w:szCs w:val="24"/>
        </w:rPr>
        <w:t>Телефон, факс: 8(41144) 41413, 8(41144)41390</w:t>
      </w:r>
    </w:p>
    <w:p w:rsidR="003E258A" w:rsidRPr="003E258A" w:rsidRDefault="003E258A" w:rsidP="003E258A">
      <w:pPr>
        <w:spacing w:after="0" w:line="240" w:lineRule="auto"/>
        <w:rPr>
          <w:rFonts w:ascii="Times New Roman" w:hAnsi="Times New Roman" w:cs="Times New Roman"/>
          <w:color w:val="000000" w:themeColor="text1"/>
          <w:sz w:val="24"/>
          <w:szCs w:val="24"/>
        </w:rPr>
      </w:pPr>
      <w:r w:rsidRPr="003E258A">
        <w:rPr>
          <w:rFonts w:ascii="Times New Roman" w:eastAsia="Times New Roman" w:hAnsi="Times New Roman" w:cs="Times New Roman"/>
          <w:color w:val="000000" w:themeColor="text1"/>
          <w:sz w:val="24"/>
          <w:szCs w:val="24"/>
        </w:rPr>
        <w:t>Адрес электронной почты: zakupki@xangalas.ru</w:t>
      </w:r>
    </w:p>
    <w:p w:rsidR="003E258A" w:rsidRPr="003E258A" w:rsidRDefault="003E258A" w:rsidP="003E258A">
      <w:pPr>
        <w:spacing w:after="0" w:line="240" w:lineRule="auto"/>
        <w:jc w:val="both"/>
        <w:rPr>
          <w:rStyle w:val="a4"/>
          <w:rFonts w:ascii="Times New Roman" w:hAnsi="Times New Roman"/>
          <w:i w:val="0"/>
          <w:color w:val="000000" w:themeColor="text1"/>
          <w:sz w:val="24"/>
          <w:szCs w:val="24"/>
        </w:rPr>
      </w:pPr>
    </w:p>
    <w:p w:rsidR="003E258A" w:rsidRPr="003E258A" w:rsidRDefault="003E258A" w:rsidP="003E258A">
      <w:pPr>
        <w:spacing w:after="0" w:line="240" w:lineRule="auto"/>
        <w:jc w:val="both"/>
        <w:rPr>
          <w:rStyle w:val="a4"/>
          <w:rFonts w:ascii="Times New Roman" w:hAnsi="Times New Roman"/>
          <w:i w:val="0"/>
          <w:color w:val="000000" w:themeColor="text1"/>
          <w:sz w:val="24"/>
          <w:szCs w:val="24"/>
        </w:rPr>
      </w:pPr>
    </w:p>
    <w:p w:rsidR="003E258A" w:rsidRPr="003E258A" w:rsidRDefault="003E258A" w:rsidP="003E258A">
      <w:pPr>
        <w:spacing w:after="0" w:line="240" w:lineRule="auto"/>
        <w:rPr>
          <w:rFonts w:ascii="Times New Roman" w:hAnsi="Times New Roman" w:cs="Times New Roman"/>
          <w:color w:val="000000" w:themeColor="text1"/>
          <w:sz w:val="24"/>
          <w:szCs w:val="24"/>
        </w:rPr>
      </w:pPr>
    </w:p>
    <w:p w:rsidR="003E258A" w:rsidRPr="003E258A" w:rsidRDefault="003E258A" w:rsidP="003E258A">
      <w:pPr>
        <w:spacing w:after="0" w:line="240" w:lineRule="auto"/>
        <w:rPr>
          <w:rFonts w:ascii="Times New Roman" w:hAnsi="Times New Roman" w:cs="Times New Roman"/>
          <w:color w:val="000000" w:themeColor="text1"/>
          <w:sz w:val="24"/>
          <w:szCs w:val="24"/>
        </w:rPr>
      </w:pP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p>
    <w:p w:rsidR="003E258A" w:rsidRPr="003E258A" w:rsidRDefault="003E258A" w:rsidP="003E258A">
      <w:pPr>
        <w:spacing w:after="0" w:line="240" w:lineRule="auto"/>
        <w:rPr>
          <w:rFonts w:ascii="Times New Roman" w:hAnsi="Times New Roman" w:cs="Times New Roman"/>
          <w:b/>
          <w:color w:val="000000" w:themeColor="text1"/>
          <w:sz w:val="24"/>
          <w:szCs w:val="24"/>
        </w:rPr>
      </w:pP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p>
    <w:p w:rsidR="003E258A" w:rsidRPr="003E258A" w:rsidRDefault="003E258A" w:rsidP="003E258A">
      <w:pPr>
        <w:spacing w:after="0" w:line="240" w:lineRule="auto"/>
        <w:jc w:val="center"/>
        <w:rPr>
          <w:rFonts w:ascii="Times New Roman" w:hAnsi="Times New Roman" w:cs="Times New Roman"/>
          <w:b/>
          <w:color w:val="000000" w:themeColor="text1"/>
          <w:sz w:val="24"/>
          <w:szCs w:val="24"/>
        </w:rPr>
      </w:pPr>
      <w:r w:rsidRPr="003E258A">
        <w:rPr>
          <w:rFonts w:ascii="Times New Roman" w:hAnsi="Times New Roman" w:cs="Times New Roman"/>
          <w:b/>
          <w:color w:val="000000" w:themeColor="text1"/>
          <w:sz w:val="24"/>
          <w:szCs w:val="24"/>
        </w:rPr>
        <w:t>Доводы жалобы</w:t>
      </w: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p>
    <w:p w:rsidR="003E258A" w:rsidRPr="003E258A" w:rsidRDefault="003E258A" w:rsidP="003E258A">
      <w:pPr>
        <w:tabs>
          <w:tab w:val="left" w:pos="851"/>
        </w:tabs>
        <w:spacing w:after="0" w:line="240" w:lineRule="auto"/>
        <w:rPr>
          <w:rFonts w:ascii="Times New Roman" w:eastAsia="Calibri" w:hAnsi="Times New Roman" w:cs="Times New Roman"/>
          <w:color w:val="000000" w:themeColor="text1"/>
          <w:sz w:val="24"/>
          <w:szCs w:val="24"/>
        </w:rPr>
      </w:pPr>
    </w:p>
    <w:p w:rsidR="003E258A" w:rsidRPr="003E258A" w:rsidRDefault="003E258A" w:rsidP="003E258A">
      <w:pPr>
        <w:pStyle w:val="a5"/>
        <w:spacing w:after="0" w:line="240" w:lineRule="auto"/>
        <w:ind w:left="0" w:firstLine="708"/>
        <w:jc w:val="both"/>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 xml:space="preserve">1. </w:t>
      </w:r>
      <w:hyperlink r:id="rId6" w:history="1">
        <w:r w:rsidRPr="003E258A">
          <w:rPr>
            <w:rFonts w:ascii="Times New Roman" w:hAnsi="Times New Roman" w:cs="Times New Roman"/>
            <w:color w:val="000000" w:themeColor="text1"/>
            <w:sz w:val="24"/>
            <w:szCs w:val="24"/>
          </w:rPr>
          <w:t>Пунктом 11 части 1 статьи  64</w:t>
        </w:r>
      </w:hyperlink>
      <w:r w:rsidRPr="003E258A">
        <w:rPr>
          <w:rFonts w:ascii="Times New Roman" w:hAnsi="Times New Roman" w:cs="Times New Roman"/>
          <w:color w:val="000000" w:themeColor="text1"/>
          <w:sz w:val="24"/>
          <w:szCs w:val="24"/>
        </w:rPr>
        <w:t xml:space="preserve"> Закона о контрактной системе закреплено обязательное условие о том, что документация об электронном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 Таким образом, любой участник закупки, ознакомившись с опубликованной закупочной документацией на Официальном сайте, в случае возникновения вопросов к ее отдельным пунктам </w:t>
      </w:r>
      <w:r w:rsidRPr="003E258A">
        <w:rPr>
          <w:rFonts w:ascii="Times New Roman" w:hAnsi="Times New Roman" w:cs="Times New Roman"/>
          <w:color w:val="000000" w:themeColor="text1"/>
          <w:sz w:val="24"/>
          <w:szCs w:val="24"/>
          <w:u w:val="single"/>
        </w:rPr>
        <w:t>вправе</w:t>
      </w:r>
      <w:r w:rsidRPr="003E258A">
        <w:rPr>
          <w:rFonts w:ascii="Times New Roman" w:hAnsi="Times New Roman" w:cs="Times New Roman"/>
          <w:color w:val="000000" w:themeColor="text1"/>
          <w:sz w:val="24"/>
          <w:szCs w:val="24"/>
        </w:rPr>
        <w:t xml:space="preserve"> направить запрос о разъяснении положений документации об аукционе </w:t>
      </w:r>
      <w:r w:rsidRPr="003E258A">
        <w:rPr>
          <w:rFonts w:ascii="Times New Roman" w:hAnsi="Times New Roman" w:cs="Times New Roman"/>
          <w:color w:val="000000" w:themeColor="text1"/>
          <w:sz w:val="24"/>
          <w:szCs w:val="24"/>
          <w:u w:val="single"/>
        </w:rPr>
        <w:t xml:space="preserve">в сроки, указанные в документации об аукционе. </w:t>
      </w:r>
    </w:p>
    <w:p w:rsidR="003E258A" w:rsidRPr="003E258A" w:rsidRDefault="003E258A" w:rsidP="003E258A">
      <w:pPr>
        <w:spacing w:after="0" w:line="240" w:lineRule="auto"/>
        <w:jc w:val="both"/>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 xml:space="preserve">Срок, в течение которого участник закупки вправе направить запрос о разъяснении положений документации об электронном аукционе, и срок предоставления заказчиком ответа на такой запрос регламентированы </w:t>
      </w:r>
      <w:hyperlink r:id="rId7" w:history="1">
        <w:r w:rsidRPr="003E258A">
          <w:rPr>
            <w:rStyle w:val="a6"/>
            <w:rFonts w:ascii="Times New Roman" w:hAnsi="Times New Roman" w:cs="Times New Roman"/>
            <w:color w:val="000000" w:themeColor="text1"/>
            <w:sz w:val="24"/>
            <w:szCs w:val="24"/>
          </w:rPr>
          <w:t>частью 4 статьи 65</w:t>
        </w:r>
      </w:hyperlink>
      <w:r w:rsidRPr="003E258A">
        <w:rPr>
          <w:rFonts w:ascii="Times New Roman" w:hAnsi="Times New Roman" w:cs="Times New Roman"/>
          <w:color w:val="000000" w:themeColor="text1"/>
          <w:sz w:val="24"/>
          <w:szCs w:val="24"/>
        </w:rPr>
        <w:t xml:space="preserve"> Закона N 44-ФЗ. </w:t>
      </w:r>
    </w:p>
    <w:p w:rsidR="003E258A" w:rsidRPr="003E258A" w:rsidRDefault="003E258A" w:rsidP="003E258A">
      <w:pPr>
        <w:spacing w:after="0" w:line="240" w:lineRule="auto"/>
        <w:jc w:val="both"/>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 xml:space="preserve">Согласно </w:t>
      </w:r>
      <w:hyperlink r:id="rId8" w:history="1">
        <w:r w:rsidRPr="003E258A">
          <w:rPr>
            <w:rStyle w:val="a6"/>
            <w:rFonts w:ascii="Times New Roman" w:hAnsi="Times New Roman" w:cs="Times New Roman"/>
            <w:color w:val="000000" w:themeColor="text1"/>
            <w:sz w:val="24"/>
            <w:szCs w:val="24"/>
          </w:rPr>
          <w:t>части 4 статьи 65</w:t>
        </w:r>
      </w:hyperlink>
      <w:r w:rsidRPr="003E258A">
        <w:rPr>
          <w:rFonts w:ascii="Times New Roman" w:hAnsi="Times New Roman" w:cs="Times New Roman"/>
          <w:color w:val="000000" w:themeColor="text1"/>
          <w:sz w:val="24"/>
          <w:szCs w:val="24"/>
        </w:rPr>
        <w:t xml:space="preserve"> Закона N 44-ФЗ запрос о даче разъяснений положений документации об электронном аукционе должен поступить заказчику не позднее, чем за три дня до даты окончания срока подачи заявок на участие в таком аукционе. Для расчета </w:t>
      </w:r>
      <w:proofErr w:type="gramStart"/>
      <w:r w:rsidRPr="003E258A">
        <w:rPr>
          <w:rFonts w:ascii="Times New Roman" w:hAnsi="Times New Roman" w:cs="Times New Roman"/>
          <w:color w:val="000000" w:themeColor="text1"/>
          <w:sz w:val="24"/>
          <w:szCs w:val="24"/>
        </w:rPr>
        <w:t>даты окончания срока запроса разъяснений документации</w:t>
      </w:r>
      <w:proofErr w:type="gramEnd"/>
      <w:r w:rsidRPr="003E258A">
        <w:rPr>
          <w:rFonts w:ascii="Times New Roman" w:hAnsi="Times New Roman" w:cs="Times New Roman"/>
          <w:color w:val="000000" w:themeColor="text1"/>
          <w:sz w:val="24"/>
          <w:szCs w:val="24"/>
        </w:rPr>
        <w:t xml:space="preserve"> об аукционе следует отнять от даты окончания срока подачи заявок на участие в аукционе три дня. Четвертый день, таким образом, будет датой окончания срока запроса участникам такого аукциона разъяснений положений документации об аукционе. Если запрос поступает позднее чем за три дня до окончания срока подачи заявок (то есть за два дня или за один день), то давать разъяснения на такой запрос заказчик не должен.</w:t>
      </w:r>
      <w:bookmarkStart w:id="0" w:name="sub_653"/>
      <w:r w:rsidRPr="003E258A">
        <w:rPr>
          <w:rFonts w:ascii="Times New Roman" w:hAnsi="Times New Roman" w:cs="Times New Roman"/>
          <w:color w:val="000000" w:themeColor="text1"/>
          <w:sz w:val="24"/>
          <w:szCs w:val="24"/>
        </w:rPr>
        <w:t xml:space="preserve"> При этом Заказчик, согласно п.4 ст. 64 44-ФЗ, </w:t>
      </w:r>
      <w:r w:rsidRPr="003E258A">
        <w:rPr>
          <w:rFonts w:ascii="Times New Roman" w:hAnsi="Times New Roman" w:cs="Times New Roman"/>
          <w:color w:val="000000" w:themeColor="text1"/>
          <w:sz w:val="24"/>
          <w:szCs w:val="24"/>
          <w:shd w:val="clear" w:color="auto" w:fill="FFFFFF"/>
        </w:rPr>
        <w:t xml:space="preserve">в течение двух дней </w:t>
      </w:r>
      <w:proofErr w:type="gramStart"/>
      <w:r w:rsidRPr="003E258A">
        <w:rPr>
          <w:rFonts w:ascii="Times New Roman" w:hAnsi="Times New Roman" w:cs="Times New Roman"/>
          <w:color w:val="000000" w:themeColor="text1"/>
          <w:sz w:val="24"/>
          <w:szCs w:val="24"/>
          <w:shd w:val="clear" w:color="auto" w:fill="FFFFFF"/>
        </w:rPr>
        <w:t>с даты поступления</w:t>
      </w:r>
      <w:proofErr w:type="gramEnd"/>
      <w:r w:rsidRPr="003E258A">
        <w:rPr>
          <w:rFonts w:ascii="Times New Roman" w:hAnsi="Times New Roman" w:cs="Times New Roman"/>
          <w:color w:val="000000" w:themeColor="text1"/>
          <w:sz w:val="24"/>
          <w:szCs w:val="24"/>
          <w:shd w:val="clear" w:color="auto" w:fill="FFFFFF"/>
        </w:rPr>
        <w:t xml:space="preserve"> от оператора электронной площадки указанного </w:t>
      </w:r>
      <w:r w:rsidRPr="00206360">
        <w:rPr>
          <w:rFonts w:ascii="Times New Roman" w:hAnsi="Times New Roman" w:cs="Times New Roman"/>
          <w:color w:val="000000" w:themeColor="text1"/>
          <w:sz w:val="24"/>
          <w:szCs w:val="24"/>
          <w:shd w:val="clear" w:color="auto" w:fill="FFFFFF"/>
        </w:rPr>
        <w:t>в</w:t>
      </w:r>
      <w:r w:rsidRPr="00206360">
        <w:rPr>
          <w:rStyle w:val="apple-converted-space"/>
          <w:rFonts w:ascii="Times New Roman" w:hAnsi="Times New Roman" w:cs="Times New Roman"/>
          <w:color w:val="000000" w:themeColor="text1"/>
          <w:sz w:val="24"/>
          <w:szCs w:val="24"/>
          <w:shd w:val="clear" w:color="auto" w:fill="FFFFFF"/>
        </w:rPr>
        <w:t> </w:t>
      </w:r>
      <w:hyperlink r:id="rId9" w:anchor="dst100840" w:history="1">
        <w:r w:rsidRPr="00206360">
          <w:rPr>
            <w:rStyle w:val="a3"/>
            <w:rFonts w:ascii="Times New Roman" w:hAnsi="Times New Roman" w:cs="Times New Roman"/>
            <w:color w:val="000000" w:themeColor="text1"/>
            <w:sz w:val="24"/>
            <w:szCs w:val="24"/>
            <w:u w:val="none"/>
            <w:shd w:val="clear" w:color="auto" w:fill="FFFFFF"/>
          </w:rPr>
          <w:t>части 3</w:t>
        </w:r>
      </w:hyperlink>
      <w:r w:rsidRPr="003E258A">
        <w:rPr>
          <w:rStyle w:val="apple-converted-space"/>
          <w:rFonts w:ascii="Times New Roman" w:hAnsi="Times New Roman" w:cs="Times New Roman"/>
          <w:color w:val="000000" w:themeColor="text1"/>
          <w:sz w:val="24"/>
          <w:szCs w:val="24"/>
          <w:shd w:val="clear" w:color="auto" w:fill="FFFFFF"/>
        </w:rPr>
        <w:t> </w:t>
      </w:r>
      <w:r w:rsidRPr="003E258A">
        <w:rPr>
          <w:rFonts w:ascii="Times New Roman" w:hAnsi="Times New Roman" w:cs="Times New Roman"/>
          <w:color w:val="000000" w:themeColor="text1"/>
          <w:sz w:val="24"/>
          <w:szCs w:val="24"/>
          <w:shd w:val="clear" w:color="auto" w:fill="FFFFFF"/>
        </w:rPr>
        <w:t>настоящей статьи запроса заказчик размещает в единой информационной системе разъяснения положений документации об электронном аукционе</w:t>
      </w:r>
    </w:p>
    <w:bookmarkEnd w:id="0"/>
    <w:p w:rsidR="003E258A" w:rsidRPr="003E258A" w:rsidRDefault="003E258A" w:rsidP="003E258A">
      <w:pPr>
        <w:autoSpaceDE w:val="0"/>
        <w:autoSpaceDN w:val="0"/>
        <w:adjustRightInd w:val="0"/>
        <w:spacing w:after="0" w:line="240" w:lineRule="auto"/>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Согласно информации Официального сайта ЕИС в сфере закупок, дата окончания срока подачи заявок на участие в электронном аукционе – 01.10.2018 г. Однако пункт 13 Информационн</w:t>
      </w:r>
      <w:r w:rsidR="00206360">
        <w:rPr>
          <w:rFonts w:ascii="Times New Roman" w:hAnsi="Times New Roman" w:cs="Times New Roman"/>
          <w:color w:val="000000" w:themeColor="text1"/>
          <w:sz w:val="24"/>
          <w:szCs w:val="24"/>
        </w:rPr>
        <w:t xml:space="preserve">ой карты при этом устанавливает: </w:t>
      </w:r>
      <w:r w:rsidRPr="003E258A">
        <w:rPr>
          <w:rFonts w:ascii="Times New Roman" w:eastAsia="Times New Roman" w:hAnsi="Times New Roman" w:cs="Times New Roman"/>
          <w:color w:val="000000" w:themeColor="text1"/>
          <w:sz w:val="24"/>
          <w:szCs w:val="24"/>
          <w:lang w:eastAsia="en-US"/>
        </w:rPr>
        <w:t>Дата начала: «13» сентября 2018 года.</w:t>
      </w:r>
      <w:r w:rsidRPr="003E258A">
        <w:rPr>
          <w:rFonts w:ascii="Times New Roman" w:hAnsi="Times New Roman" w:cs="Times New Roman"/>
          <w:color w:val="000000" w:themeColor="text1"/>
          <w:sz w:val="24"/>
          <w:szCs w:val="24"/>
        </w:rPr>
        <w:t xml:space="preserve"> </w:t>
      </w:r>
    </w:p>
    <w:p w:rsidR="003E258A" w:rsidRPr="003E258A" w:rsidRDefault="003E258A" w:rsidP="003E258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US"/>
        </w:rPr>
      </w:pPr>
      <w:r w:rsidRPr="003E258A">
        <w:rPr>
          <w:rFonts w:ascii="Times New Roman" w:eastAsia="Times New Roman" w:hAnsi="Times New Roman" w:cs="Times New Roman"/>
          <w:color w:val="000000" w:themeColor="text1"/>
          <w:sz w:val="24"/>
          <w:szCs w:val="24"/>
          <w:lang w:eastAsia="en-US"/>
        </w:rPr>
        <w:t xml:space="preserve">Дата окончания приема разъяснений: «25» сентября 2018 года, при этом запрос, в отношении которого заказчик обязан предоставить разъяснение положений документации о закупке должен быть направлен не позднее «27» сентября 2018 года (2 дня </w:t>
      </w:r>
      <w:proofErr w:type="gramStart"/>
      <w:r w:rsidRPr="003E258A">
        <w:rPr>
          <w:rFonts w:ascii="Times New Roman" w:eastAsia="Times New Roman" w:hAnsi="Times New Roman" w:cs="Times New Roman"/>
          <w:color w:val="000000" w:themeColor="text1"/>
          <w:sz w:val="24"/>
          <w:szCs w:val="24"/>
          <w:lang w:eastAsia="en-US"/>
        </w:rPr>
        <w:t>с даты приема</w:t>
      </w:r>
      <w:proofErr w:type="gramEnd"/>
      <w:r w:rsidRPr="003E258A">
        <w:rPr>
          <w:rFonts w:ascii="Times New Roman" w:eastAsia="Times New Roman" w:hAnsi="Times New Roman" w:cs="Times New Roman"/>
          <w:color w:val="000000" w:themeColor="text1"/>
          <w:sz w:val="24"/>
          <w:szCs w:val="24"/>
          <w:lang w:eastAsia="en-US"/>
        </w:rPr>
        <w:t>).</w:t>
      </w:r>
    </w:p>
    <w:p w:rsidR="003E258A" w:rsidRPr="003E258A" w:rsidRDefault="003E258A" w:rsidP="003E258A">
      <w:pPr>
        <w:autoSpaceDE w:val="0"/>
        <w:autoSpaceDN w:val="0"/>
        <w:adjustRightInd w:val="0"/>
        <w:spacing w:after="0" w:line="240" w:lineRule="auto"/>
        <w:jc w:val="both"/>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 xml:space="preserve">Таким образом, Заказчик установил неверный срок </w:t>
      </w:r>
      <w:proofErr w:type="gramStart"/>
      <w:r w:rsidRPr="003E258A">
        <w:rPr>
          <w:rFonts w:ascii="Times New Roman" w:hAnsi="Times New Roman" w:cs="Times New Roman"/>
          <w:color w:val="000000" w:themeColor="text1"/>
          <w:sz w:val="24"/>
          <w:szCs w:val="24"/>
        </w:rPr>
        <w:t>окончания предоставления разъяснений положений аукционной документации</w:t>
      </w:r>
      <w:proofErr w:type="gramEnd"/>
      <w:r w:rsidRPr="003E258A">
        <w:rPr>
          <w:rFonts w:ascii="Times New Roman" w:hAnsi="Times New Roman" w:cs="Times New Roman"/>
          <w:color w:val="000000" w:themeColor="text1"/>
          <w:sz w:val="24"/>
          <w:szCs w:val="24"/>
        </w:rPr>
        <w:t xml:space="preserve"> и  нарушил положения </w:t>
      </w:r>
      <w:hyperlink r:id="rId10" w:history="1">
        <w:r w:rsidRPr="003E258A">
          <w:rPr>
            <w:rStyle w:val="a6"/>
            <w:rFonts w:ascii="Times New Roman" w:hAnsi="Times New Roman" w:cs="Times New Roman"/>
            <w:color w:val="000000" w:themeColor="text1"/>
            <w:sz w:val="24"/>
            <w:szCs w:val="24"/>
          </w:rPr>
          <w:t>части 4 статьи 65</w:t>
        </w:r>
      </w:hyperlink>
      <w:r w:rsidRPr="003E258A">
        <w:rPr>
          <w:rFonts w:ascii="Times New Roman" w:hAnsi="Times New Roman" w:cs="Times New Roman"/>
          <w:color w:val="000000" w:themeColor="text1"/>
          <w:sz w:val="24"/>
          <w:szCs w:val="24"/>
        </w:rPr>
        <w:t xml:space="preserve"> Закона N 44-ФЗ.</w:t>
      </w:r>
    </w:p>
    <w:p w:rsidR="003E258A" w:rsidRPr="003E258A" w:rsidRDefault="003E258A" w:rsidP="003E258A">
      <w:pPr>
        <w:spacing w:after="0" w:line="240" w:lineRule="auto"/>
        <w:jc w:val="both"/>
        <w:rPr>
          <w:rFonts w:ascii="Times New Roman" w:hAnsi="Times New Roman" w:cs="Times New Roman"/>
          <w:b/>
          <w:color w:val="000000" w:themeColor="text1"/>
          <w:sz w:val="24"/>
          <w:szCs w:val="24"/>
        </w:rPr>
      </w:pPr>
    </w:p>
    <w:p w:rsidR="003E258A" w:rsidRPr="003E258A" w:rsidRDefault="003E258A" w:rsidP="003E258A">
      <w:pPr>
        <w:pStyle w:val="a5"/>
        <w:spacing w:after="0" w:line="240" w:lineRule="auto"/>
        <w:ind w:left="0" w:firstLine="708"/>
        <w:jc w:val="both"/>
        <w:rPr>
          <w:rFonts w:ascii="Times New Roman" w:hAnsi="Times New Roman" w:cs="Times New Roman"/>
          <w:color w:val="000000" w:themeColor="text1"/>
          <w:sz w:val="24"/>
          <w:szCs w:val="24"/>
        </w:rPr>
      </w:pPr>
      <w:r w:rsidRPr="003E258A">
        <w:rPr>
          <w:rFonts w:ascii="Times New Roman" w:hAnsi="Times New Roman" w:cs="Times New Roman"/>
          <w:color w:val="000000" w:themeColor="text1"/>
          <w:sz w:val="24"/>
          <w:szCs w:val="24"/>
        </w:rPr>
        <w:t xml:space="preserve">2. Извещение № 0816300021518000107 опубликовано Заказчиком на официальном </w:t>
      </w:r>
      <w:proofErr w:type="gramStart"/>
      <w:r w:rsidRPr="003E258A">
        <w:rPr>
          <w:rFonts w:ascii="Times New Roman" w:hAnsi="Times New Roman" w:cs="Times New Roman"/>
          <w:color w:val="000000" w:themeColor="text1"/>
          <w:sz w:val="24"/>
          <w:szCs w:val="24"/>
        </w:rPr>
        <w:t>сайте</w:t>
      </w:r>
      <w:proofErr w:type="gramEnd"/>
      <w:r w:rsidRPr="003E258A">
        <w:rPr>
          <w:rFonts w:ascii="Times New Roman" w:hAnsi="Times New Roman" w:cs="Times New Roman"/>
          <w:color w:val="000000" w:themeColor="text1"/>
          <w:sz w:val="24"/>
          <w:szCs w:val="24"/>
        </w:rPr>
        <w:t xml:space="preserve"> </w:t>
      </w:r>
      <w:r w:rsidRPr="003E258A">
        <w:rPr>
          <w:rFonts w:ascii="Times New Roman" w:hAnsi="Times New Roman" w:cs="Times New Roman"/>
          <w:b/>
          <w:color w:val="000000" w:themeColor="text1"/>
          <w:sz w:val="24"/>
          <w:szCs w:val="24"/>
          <w:highlight w:val="yellow"/>
        </w:rPr>
        <w:t>13.09.2018г</w:t>
      </w:r>
      <w:r w:rsidRPr="003E258A">
        <w:rPr>
          <w:rFonts w:ascii="Times New Roman" w:hAnsi="Times New Roman" w:cs="Times New Roman"/>
          <w:color w:val="000000" w:themeColor="text1"/>
          <w:sz w:val="24"/>
          <w:szCs w:val="24"/>
        </w:rPr>
        <w:t xml:space="preserve">. Дата начала подачи заявок - </w:t>
      </w:r>
      <w:r w:rsidRPr="00206360">
        <w:rPr>
          <w:rFonts w:ascii="Times New Roman" w:hAnsi="Times New Roman" w:cs="Times New Roman"/>
          <w:b/>
          <w:color w:val="000000" w:themeColor="text1"/>
          <w:sz w:val="24"/>
          <w:szCs w:val="24"/>
          <w:highlight w:val="yellow"/>
          <w:u w:val="single"/>
        </w:rPr>
        <w:t>12.09.2018г</w:t>
      </w:r>
      <w:r w:rsidRPr="003E258A">
        <w:rPr>
          <w:rFonts w:ascii="Times New Roman" w:hAnsi="Times New Roman" w:cs="Times New Roman"/>
          <w:color w:val="000000" w:themeColor="text1"/>
          <w:sz w:val="24"/>
          <w:szCs w:val="24"/>
        </w:rPr>
        <w:t>.</w:t>
      </w:r>
      <w:r w:rsidR="00206360">
        <w:rPr>
          <w:rFonts w:ascii="Times New Roman" w:hAnsi="Times New Roman" w:cs="Times New Roman"/>
          <w:color w:val="000000" w:themeColor="text1"/>
          <w:sz w:val="24"/>
          <w:szCs w:val="24"/>
        </w:rPr>
        <w:t xml:space="preserve"> </w:t>
      </w:r>
      <w:r w:rsidRPr="003E258A">
        <w:rPr>
          <w:rFonts w:ascii="Times New Roman" w:hAnsi="Times New Roman" w:cs="Times New Roman"/>
          <w:color w:val="000000" w:themeColor="text1"/>
          <w:sz w:val="24"/>
          <w:szCs w:val="24"/>
        </w:rPr>
        <w:t xml:space="preserve"> Таким образом, дата начала подачи заявок, установленная Заказчиком не совпадает с датой опубликования извещения на официальном сайте. Следовательно, Заказчиком </w:t>
      </w:r>
      <w:proofErr w:type="gramStart"/>
      <w:r w:rsidRPr="003E258A">
        <w:rPr>
          <w:rFonts w:ascii="Times New Roman" w:hAnsi="Times New Roman" w:cs="Times New Roman"/>
          <w:color w:val="000000" w:themeColor="text1"/>
          <w:sz w:val="24"/>
          <w:szCs w:val="24"/>
        </w:rPr>
        <w:t>нарушена</w:t>
      </w:r>
      <w:proofErr w:type="gramEnd"/>
      <w:r w:rsidRPr="003E258A">
        <w:rPr>
          <w:rFonts w:ascii="Times New Roman" w:hAnsi="Times New Roman" w:cs="Times New Roman"/>
          <w:color w:val="000000" w:themeColor="text1"/>
          <w:sz w:val="24"/>
          <w:szCs w:val="24"/>
        </w:rPr>
        <w:t xml:space="preserve"> ч.7 ст.66 Закона о закупках.</w:t>
      </w:r>
    </w:p>
    <w:p w:rsidR="003E258A" w:rsidRPr="0013340B" w:rsidRDefault="003E258A" w:rsidP="003E258A">
      <w:pPr>
        <w:tabs>
          <w:tab w:val="left" w:pos="709"/>
        </w:tabs>
        <w:spacing w:after="0" w:line="240" w:lineRule="auto"/>
        <w:ind w:firstLine="708"/>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3. </w:t>
      </w:r>
      <w:r w:rsidRPr="0013340B">
        <w:rPr>
          <w:rFonts w:ascii="Times New Roman" w:eastAsia="Calibri" w:hAnsi="Times New Roman" w:cs="Times New Roman"/>
          <w:color w:val="000000" w:themeColor="text1"/>
          <w:sz w:val="24"/>
          <w:szCs w:val="24"/>
          <w:lang w:eastAsia="en-US"/>
        </w:rPr>
        <w:t xml:space="preserve">В соответствии с </w:t>
      </w:r>
      <w:proofErr w:type="gramStart"/>
      <w:r w:rsidRPr="0013340B">
        <w:rPr>
          <w:rFonts w:ascii="Times New Roman" w:eastAsia="Calibri" w:hAnsi="Times New Roman" w:cs="Times New Roman"/>
          <w:color w:val="000000" w:themeColor="text1"/>
          <w:sz w:val="24"/>
          <w:szCs w:val="24"/>
          <w:lang w:eastAsia="en-US"/>
        </w:rPr>
        <w:t>ч</w:t>
      </w:r>
      <w:proofErr w:type="gramEnd"/>
      <w:r w:rsidRPr="0013340B">
        <w:rPr>
          <w:rFonts w:ascii="Times New Roman" w:eastAsia="Calibri" w:hAnsi="Times New Roman" w:cs="Times New Roman"/>
          <w:color w:val="000000" w:themeColor="text1"/>
          <w:sz w:val="24"/>
          <w:szCs w:val="24"/>
          <w:lang w:eastAsia="en-US"/>
        </w:rPr>
        <w:t xml:space="preserve">.3 ст.7. Федерального закона от 05.04.2013 44-ФЗ «О контрактной системе, в сфере закупок товаров, работ, услуг для обеспечения государственных и муниципальных нужд», информация, предусмотренная настоящим Федеральным законом и размещенная в единой информационной системе, должна быть полной и достоверной. В соответствии с </w:t>
      </w:r>
      <w:proofErr w:type="gramStart"/>
      <w:r w:rsidRPr="0013340B">
        <w:rPr>
          <w:rFonts w:ascii="Times New Roman" w:eastAsia="Calibri" w:hAnsi="Times New Roman" w:cs="Times New Roman"/>
          <w:color w:val="000000" w:themeColor="text1"/>
          <w:sz w:val="24"/>
          <w:szCs w:val="24"/>
          <w:lang w:eastAsia="en-US"/>
        </w:rPr>
        <w:t>ч</w:t>
      </w:r>
      <w:proofErr w:type="gramEnd"/>
      <w:r w:rsidRPr="0013340B">
        <w:rPr>
          <w:rFonts w:ascii="Times New Roman" w:eastAsia="Calibri" w:hAnsi="Times New Roman" w:cs="Times New Roman"/>
          <w:color w:val="000000" w:themeColor="text1"/>
          <w:sz w:val="24"/>
          <w:szCs w:val="24"/>
          <w:lang w:eastAsia="en-US"/>
        </w:rPr>
        <w:t>.1. ст. 33 Закона о контрактной системе, описание объекта закупки должно носить объективный характер.</w:t>
      </w:r>
    </w:p>
    <w:p w:rsidR="003E258A" w:rsidRPr="0013340B"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r w:rsidRPr="0013340B">
        <w:rPr>
          <w:rFonts w:ascii="Times New Roman" w:eastAsia="Calibri" w:hAnsi="Times New Roman" w:cs="Times New Roman"/>
          <w:color w:val="000000" w:themeColor="text1"/>
          <w:sz w:val="24"/>
          <w:szCs w:val="24"/>
          <w:lang w:eastAsia="en-US"/>
        </w:rPr>
        <w:t>В соответствии с Письмом ФАС РФ от 1 июля 2016 года N ИА/44536/16 «Об установлении заказчиком требований к составу, инструкции по заполнению заявки на участие в закупке»:</w:t>
      </w:r>
    </w:p>
    <w:p w:rsidR="003E258A" w:rsidRPr="0013340B"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r w:rsidRPr="0013340B">
        <w:rPr>
          <w:rFonts w:ascii="Times New Roman" w:eastAsia="Calibri" w:hAnsi="Times New Roman" w:cs="Times New Roman"/>
          <w:color w:val="000000" w:themeColor="text1"/>
          <w:sz w:val="24"/>
          <w:szCs w:val="24"/>
          <w:lang w:eastAsia="en-US"/>
        </w:rPr>
        <w:lastRenderedPageBreak/>
        <w:t xml:space="preserve">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w:t>
      </w:r>
      <w:proofErr w:type="gramStart"/>
      <w:r w:rsidRPr="0013340B">
        <w:rPr>
          <w:rFonts w:ascii="Times New Roman" w:eastAsia="Calibri" w:hAnsi="Times New Roman" w:cs="Times New Roman"/>
          <w:color w:val="000000" w:themeColor="text1"/>
          <w:sz w:val="24"/>
          <w:szCs w:val="24"/>
          <w:lang w:eastAsia="en-US"/>
        </w:rPr>
        <w:t>связи</w:t>
      </w:r>
      <w:proofErr w:type="gramEnd"/>
      <w:r w:rsidRPr="0013340B">
        <w:rPr>
          <w:rFonts w:ascii="Times New Roman" w:eastAsia="Calibri" w:hAnsi="Times New Roman" w:cs="Times New Roman"/>
          <w:color w:val="000000" w:themeColor="text1"/>
          <w:sz w:val="24"/>
          <w:szCs w:val="24"/>
          <w:lang w:eastAsia="en-US"/>
        </w:rPr>
        <w:t xml:space="preserve">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3E258A" w:rsidRPr="0013340B" w:rsidRDefault="003E258A" w:rsidP="003E258A">
      <w:pPr>
        <w:spacing w:after="0" w:line="240" w:lineRule="auto"/>
        <w:ind w:firstLine="708"/>
        <w:jc w:val="both"/>
        <w:rPr>
          <w:rFonts w:ascii="Times New Roman" w:eastAsia="Calibri" w:hAnsi="Times New Roman" w:cs="Times New Roman"/>
          <w:b/>
          <w:color w:val="000000" w:themeColor="text1"/>
          <w:sz w:val="24"/>
          <w:szCs w:val="24"/>
          <w:lang w:eastAsia="en-US"/>
        </w:rPr>
      </w:pPr>
      <w:r w:rsidRPr="0013340B">
        <w:rPr>
          <w:rFonts w:ascii="Times New Roman" w:eastAsia="Calibri" w:hAnsi="Times New Roman" w:cs="Times New Roman"/>
          <w:b/>
          <w:color w:val="000000" w:themeColor="text1"/>
          <w:sz w:val="24"/>
          <w:szCs w:val="24"/>
          <w:lang w:eastAsia="en-US"/>
        </w:rPr>
        <w:t>Считаем, что ряду товаров «Документация об электронном аукционе» Заказчиком установлены требования, нарушающие объективность описания объекта закупки.</w:t>
      </w:r>
    </w:p>
    <w:p w:rsidR="003E258A" w:rsidRPr="0013340B" w:rsidRDefault="003E258A" w:rsidP="003E258A">
      <w:pPr>
        <w:tabs>
          <w:tab w:val="left" w:pos="851"/>
        </w:tabs>
        <w:spacing w:after="0" w:line="240" w:lineRule="auto"/>
        <w:rPr>
          <w:rFonts w:ascii="Times New Roman" w:eastAsia="Calibri" w:hAnsi="Times New Roman" w:cs="Times New Roman"/>
          <w:color w:val="000000" w:themeColor="text1"/>
          <w:sz w:val="24"/>
          <w:szCs w:val="24"/>
          <w:lang w:eastAsia="en-US"/>
        </w:rPr>
      </w:pPr>
      <w:r w:rsidRPr="0013340B">
        <w:rPr>
          <w:rFonts w:ascii="Times New Roman" w:eastAsia="Calibri" w:hAnsi="Times New Roman" w:cs="Times New Roman"/>
          <w:color w:val="000000" w:themeColor="text1"/>
          <w:sz w:val="24"/>
          <w:szCs w:val="24"/>
          <w:lang w:eastAsia="en-US"/>
        </w:rPr>
        <w:tab/>
      </w:r>
    </w:p>
    <w:tbl>
      <w:tblPr>
        <w:tblStyle w:val="10"/>
        <w:tblW w:w="0" w:type="auto"/>
        <w:tblLayout w:type="fixed"/>
        <w:tblLook w:val="04A0"/>
      </w:tblPr>
      <w:tblGrid>
        <w:gridCol w:w="2435"/>
        <w:gridCol w:w="6462"/>
      </w:tblGrid>
      <w:tr w:rsidR="003E258A" w:rsidRPr="0013340B" w:rsidTr="00B760CC">
        <w:tc>
          <w:tcPr>
            <w:tcW w:w="2435" w:type="dxa"/>
          </w:tcPr>
          <w:p w:rsidR="003E258A" w:rsidRPr="0013340B" w:rsidRDefault="003E258A" w:rsidP="00B760CC">
            <w:pPr>
              <w:rPr>
                <w:b/>
                <w:color w:val="000000" w:themeColor="text1"/>
                <w:sz w:val="24"/>
                <w:szCs w:val="24"/>
              </w:rPr>
            </w:pPr>
            <w:r w:rsidRPr="0013340B">
              <w:rPr>
                <w:b/>
                <w:color w:val="000000" w:themeColor="text1"/>
                <w:sz w:val="24"/>
                <w:szCs w:val="24"/>
              </w:rPr>
              <w:t>Наименование товара</w:t>
            </w:r>
          </w:p>
        </w:tc>
        <w:tc>
          <w:tcPr>
            <w:tcW w:w="6462" w:type="dxa"/>
          </w:tcPr>
          <w:p w:rsidR="003E258A" w:rsidRPr="0013340B" w:rsidRDefault="003E258A" w:rsidP="00B760CC">
            <w:pPr>
              <w:rPr>
                <w:b/>
                <w:color w:val="000000" w:themeColor="text1"/>
                <w:sz w:val="24"/>
                <w:szCs w:val="24"/>
              </w:rPr>
            </w:pPr>
            <w:r w:rsidRPr="0013340B">
              <w:rPr>
                <w:b/>
                <w:color w:val="000000" w:themeColor="text1"/>
                <w:sz w:val="24"/>
                <w:szCs w:val="24"/>
              </w:rPr>
              <w:t>Требования к характеристикам товаров и их показателям</w:t>
            </w:r>
          </w:p>
        </w:tc>
      </w:tr>
      <w:tr w:rsidR="003E258A" w:rsidRPr="0013340B" w:rsidTr="00B760CC">
        <w:tc>
          <w:tcPr>
            <w:tcW w:w="2435" w:type="dxa"/>
            <w:vAlign w:val="center"/>
          </w:tcPr>
          <w:p w:rsidR="00206360" w:rsidRPr="00206360" w:rsidRDefault="00206360" w:rsidP="00206360">
            <w:r w:rsidRPr="00206360">
              <w:t>Базальтовые плиты</w:t>
            </w:r>
          </w:p>
          <w:p w:rsidR="003E258A" w:rsidRPr="0013340B" w:rsidRDefault="003E258A" w:rsidP="00B760CC">
            <w:pPr>
              <w:rPr>
                <w:color w:val="000000" w:themeColor="text1"/>
                <w:sz w:val="24"/>
                <w:szCs w:val="24"/>
              </w:rPr>
            </w:pPr>
          </w:p>
        </w:tc>
        <w:tc>
          <w:tcPr>
            <w:tcW w:w="6462" w:type="dxa"/>
            <w:vAlign w:val="center"/>
          </w:tcPr>
          <w:p w:rsidR="003E258A" w:rsidRPr="0013340B" w:rsidRDefault="003E258A" w:rsidP="00B760CC">
            <w:pPr>
              <w:rPr>
                <w:color w:val="000000" w:themeColor="text1"/>
                <w:sz w:val="24"/>
                <w:szCs w:val="24"/>
              </w:rPr>
            </w:pPr>
          </w:p>
          <w:p w:rsidR="00206360" w:rsidRPr="00206360" w:rsidRDefault="00206360" w:rsidP="00206360">
            <w:r w:rsidRPr="00206360">
              <w:t>Теплопроводность при 10</w:t>
            </w:r>
            <w:proofErr w:type="gramStart"/>
            <w:r w:rsidRPr="00206360">
              <w:t>°С</w:t>
            </w:r>
            <w:proofErr w:type="gramEnd"/>
            <w:r w:rsidRPr="00206360">
              <w:t>, Вт/(</w:t>
            </w:r>
            <w:proofErr w:type="spellStart"/>
            <w:r w:rsidRPr="00206360">
              <w:t>м.°C</w:t>
            </w:r>
            <w:proofErr w:type="spellEnd"/>
            <w:r w:rsidRPr="00206360">
              <w:t>) не более 0,033</w:t>
            </w:r>
          </w:p>
          <w:p w:rsidR="00206360" w:rsidRPr="00206360" w:rsidRDefault="00206360" w:rsidP="00206360">
            <w:r w:rsidRPr="00206360">
              <w:t>Теплопроводность при 25</w:t>
            </w:r>
            <w:proofErr w:type="gramStart"/>
            <w:r w:rsidRPr="00206360">
              <w:t>°С</w:t>
            </w:r>
            <w:proofErr w:type="gramEnd"/>
            <w:r w:rsidRPr="00206360">
              <w:t>, Вт/(</w:t>
            </w:r>
            <w:proofErr w:type="spellStart"/>
            <w:r w:rsidRPr="00206360">
              <w:t>м.°C</w:t>
            </w:r>
            <w:proofErr w:type="spellEnd"/>
            <w:r w:rsidRPr="00206360">
              <w:t>) от 0,039 до 0,040</w:t>
            </w:r>
          </w:p>
          <w:p w:rsidR="00206360" w:rsidRPr="00206360" w:rsidRDefault="00206360" w:rsidP="00206360">
            <w:r w:rsidRPr="00206360">
              <w:t>Теплопроводность при условиях эксплуатации</w:t>
            </w:r>
            <w:proofErr w:type="gramStart"/>
            <w:r w:rsidRPr="00206360">
              <w:t xml:space="preserve"> А</w:t>
            </w:r>
            <w:proofErr w:type="gramEnd"/>
            <w:r w:rsidRPr="00206360">
              <w:t>, Вт/(</w:t>
            </w:r>
            <w:proofErr w:type="spellStart"/>
            <w:r w:rsidRPr="00206360">
              <w:t>м.°C</w:t>
            </w:r>
            <w:proofErr w:type="spellEnd"/>
            <w:r w:rsidRPr="00206360">
              <w:t>) не более 0,040</w:t>
            </w:r>
          </w:p>
          <w:p w:rsidR="00206360" w:rsidRPr="00206360" w:rsidRDefault="00206360" w:rsidP="00206360">
            <w:r w:rsidRPr="00206360">
              <w:t>Теплопроводность при условиях эксплуатации</w:t>
            </w:r>
            <w:proofErr w:type="gramStart"/>
            <w:r w:rsidRPr="00206360">
              <w:t xml:space="preserve"> Б</w:t>
            </w:r>
            <w:proofErr w:type="gramEnd"/>
            <w:r w:rsidRPr="00206360">
              <w:t>, Вт/(</w:t>
            </w:r>
            <w:proofErr w:type="spellStart"/>
            <w:r w:rsidRPr="00206360">
              <w:t>м.°C</w:t>
            </w:r>
            <w:proofErr w:type="spellEnd"/>
            <w:r w:rsidRPr="00206360">
              <w:t>) не более 0,044</w:t>
            </w:r>
          </w:p>
          <w:p w:rsidR="003E258A" w:rsidRPr="0013340B" w:rsidRDefault="003E258A" w:rsidP="00B760CC">
            <w:pPr>
              <w:rPr>
                <w:color w:val="000000" w:themeColor="text1"/>
                <w:sz w:val="24"/>
                <w:szCs w:val="24"/>
              </w:rPr>
            </w:pPr>
          </w:p>
        </w:tc>
      </w:tr>
      <w:tr w:rsidR="003E258A" w:rsidRPr="0013340B" w:rsidTr="00B760CC">
        <w:tc>
          <w:tcPr>
            <w:tcW w:w="2435" w:type="dxa"/>
          </w:tcPr>
          <w:p w:rsidR="003E258A" w:rsidRPr="00206360" w:rsidRDefault="00206360" w:rsidP="00206360">
            <w:r w:rsidRPr="00206360">
              <w:t>Плиты теплоизоляционные из пенопласта полистирольного</w:t>
            </w:r>
          </w:p>
        </w:tc>
        <w:tc>
          <w:tcPr>
            <w:tcW w:w="6462" w:type="dxa"/>
          </w:tcPr>
          <w:p w:rsidR="003E258A" w:rsidRPr="00206360" w:rsidRDefault="00206360" w:rsidP="00206360">
            <w:r w:rsidRPr="00206360">
              <w:t xml:space="preserve">При 10 % деформации прочность на сжатие не менее 0,16 </w:t>
            </w:r>
            <w:proofErr w:type="spellStart"/>
            <w:r w:rsidRPr="00206360">
              <w:t>Мпа</w:t>
            </w:r>
            <w:proofErr w:type="spellEnd"/>
          </w:p>
        </w:tc>
      </w:tr>
    </w:tbl>
    <w:p w:rsidR="003E258A" w:rsidRPr="0013340B" w:rsidRDefault="003E258A" w:rsidP="003E258A">
      <w:pPr>
        <w:spacing w:after="0" w:line="240" w:lineRule="auto"/>
        <w:ind w:firstLine="708"/>
        <w:rPr>
          <w:rFonts w:ascii="Times New Roman" w:eastAsia="Calibri" w:hAnsi="Times New Roman" w:cs="Times New Roman"/>
          <w:color w:val="000000" w:themeColor="text1"/>
          <w:sz w:val="24"/>
          <w:szCs w:val="24"/>
        </w:rPr>
      </w:pPr>
      <w:r w:rsidRPr="0013340B">
        <w:rPr>
          <w:rFonts w:ascii="Times New Roman" w:eastAsia="Calibri" w:hAnsi="Times New Roman" w:cs="Times New Roman"/>
          <w:color w:val="000000" w:themeColor="text1"/>
          <w:sz w:val="24"/>
          <w:szCs w:val="24"/>
        </w:rPr>
        <w:t xml:space="preserve">Заказчик запрашивает конкретизировать параметры, определяемые методом испытаний. </w:t>
      </w:r>
    </w:p>
    <w:p w:rsidR="003E258A" w:rsidRPr="0013340B" w:rsidRDefault="003E258A" w:rsidP="003E258A">
      <w:pPr>
        <w:spacing w:after="0" w:line="240" w:lineRule="auto"/>
        <w:ind w:firstLine="708"/>
        <w:rPr>
          <w:rFonts w:ascii="Times New Roman" w:eastAsia="Calibri" w:hAnsi="Times New Roman" w:cs="Times New Roman"/>
          <w:b/>
          <w:color w:val="000000" w:themeColor="text1"/>
          <w:sz w:val="24"/>
          <w:szCs w:val="24"/>
        </w:rPr>
      </w:pPr>
      <w:r w:rsidRPr="0013340B">
        <w:rPr>
          <w:rFonts w:ascii="Times New Roman" w:eastAsia="Calibri" w:hAnsi="Times New Roman" w:cs="Times New Roman"/>
          <w:b/>
          <w:color w:val="000000" w:themeColor="text1"/>
          <w:sz w:val="24"/>
          <w:szCs w:val="24"/>
        </w:rPr>
        <w:t>Избыточные параметры должны быть убраны из документации!</w:t>
      </w:r>
    </w:p>
    <w:p w:rsidR="003E258A" w:rsidRPr="0013340B" w:rsidRDefault="003E258A" w:rsidP="003E258A">
      <w:pPr>
        <w:spacing w:after="0" w:line="240" w:lineRule="auto"/>
        <w:jc w:val="both"/>
        <w:rPr>
          <w:rFonts w:ascii="Times New Roman" w:eastAsia="Calibri" w:hAnsi="Times New Roman" w:cs="Times New Roman"/>
          <w:color w:val="000000" w:themeColor="text1"/>
          <w:sz w:val="24"/>
          <w:szCs w:val="24"/>
        </w:rPr>
      </w:pPr>
      <w:r w:rsidRPr="0013340B">
        <w:rPr>
          <w:rFonts w:ascii="Times New Roman" w:eastAsia="Calibri" w:hAnsi="Times New Roman" w:cs="Times New Roman"/>
          <w:color w:val="000000" w:themeColor="text1"/>
          <w:sz w:val="24"/>
          <w:szCs w:val="24"/>
        </w:rPr>
        <w:t xml:space="preserve">Такие требования вводят участников аукциона в заблуждение, так как подробное изложение в документации об аукционе требований к товару, определяемому методом испытаний, ограничивает возможность участников закупок предоставить надлежащее предложение в составе заявок на участие в аукционе. </w:t>
      </w:r>
    </w:p>
    <w:p w:rsidR="003E258A" w:rsidRPr="0013340B" w:rsidRDefault="003E258A" w:rsidP="003E258A">
      <w:pPr>
        <w:spacing w:after="0" w:line="240" w:lineRule="auto"/>
        <w:jc w:val="both"/>
        <w:rPr>
          <w:rFonts w:ascii="Times New Roman" w:eastAsia="Calibri" w:hAnsi="Times New Roman" w:cs="Times New Roman"/>
          <w:color w:val="000000" w:themeColor="text1"/>
          <w:sz w:val="24"/>
          <w:szCs w:val="24"/>
        </w:rPr>
      </w:pPr>
      <w:proofErr w:type="gramStart"/>
      <w:r w:rsidRPr="0013340B">
        <w:rPr>
          <w:rFonts w:ascii="Times New Roman" w:eastAsia="Calibri" w:hAnsi="Times New Roman" w:cs="Times New Roman"/>
          <w:color w:val="000000" w:themeColor="text1"/>
          <w:sz w:val="24"/>
          <w:szCs w:val="24"/>
        </w:rPr>
        <w:t>Даже если заказчик в документации сослался на определенный стандарт с диапазоном значений, то нужно учитывать, что нормы ст. 33 и 66 Закона № 44-ФЗ прямо устанавливают обязанность участника закупки указывать в составе первой части заявки на участие в аукционе конкретные показатели, соответствующие значениям, установленным документацией о таком аукционе (соответствующие значениям эквивалентности, установленным данной документацией).</w:t>
      </w:r>
      <w:proofErr w:type="gramEnd"/>
      <w:r w:rsidRPr="0013340B">
        <w:rPr>
          <w:rFonts w:ascii="Times New Roman" w:eastAsia="Calibri" w:hAnsi="Times New Roman" w:cs="Times New Roman"/>
          <w:color w:val="000000" w:themeColor="text1"/>
          <w:sz w:val="24"/>
          <w:szCs w:val="24"/>
        </w:rPr>
        <w:t xml:space="preserve"> При этом положениями Закона № 44-ФЗ не установлено изъятий из вышеуказанных норм, в том числе в случае, если ГОСТ предусматривает не конкретный показатель, а диапазон (допуск) (письмо Минэкономразвития России от 10.03.2015 № Д28и-441). </w:t>
      </w:r>
    </w:p>
    <w:p w:rsidR="003E258A" w:rsidRPr="0013340B" w:rsidRDefault="003E258A" w:rsidP="003E258A">
      <w:pPr>
        <w:spacing w:after="0" w:line="240" w:lineRule="auto"/>
        <w:ind w:firstLine="709"/>
        <w:contextualSpacing/>
        <w:jc w:val="both"/>
        <w:rPr>
          <w:rFonts w:ascii="Times New Roman" w:eastAsia="Calibri" w:hAnsi="Times New Roman" w:cs="Times New Roman"/>
          <w:color w:val="000000" w:themeColor="text1"/>
          <w:sz w:val="24"/>
          <w:szCs w:val="24"/>
        </w:rPr>
      </w:pPr>
      <w:r w:rsidRPr="0013340B">
        <w:rPr>
          <w:rFonts w:ascii="Times New Roman" w:eastAsia="Calibri" w:hAnsi="Times New Roman" w:cs="Times New Roman"/>
          <w:color w:val="000000" w:themeColor="text1"/>
          <w:sz w:val="24"/>
          <w:szCs w:val="24"/>
        </w:rPr>
        <w:t xml:space="preserve">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w:t>
      </w:r>
      <w:proofErr w:type="gramStart"/>
      <w:r w:rsidRPr="0013340B">
        <w:rPr>
          <w:rFonts w:ascii="Times New Roman" w:eastAsia="Calibri" w:hAnsi="Times New Roman" w:cs="Times New Roman"/>
          <w:color w:val="000000" w:themeColor="text1"/>
          <w:sz w:val="24"/>
          <w:szCs w:val="24"/>
        </w:rPr>
        <w:t>связи</w:t>
      </w:r>
      <w:proofErr w:type="gramEnd"/>
      <w:r w:rsidRPr="0013340B">
        <w:rPr>
          <w:rFonts w:ascii="Times New Roman" w:eastAsia="Calibri" w:hAnsi="Times New Roman" w:cs="Times New Roman"/>
          <w:color w:val="000000" w:themeColor="text1"/>
          <w:sz w:val="24"/>
          <w:szCs w:val="24"/>
        </w:rPr>
        <w:t xml:space="preserve"> с чем </w:t>
      </w:r>
      <w:r w:rsidRPr="0013340B">
        <w:rPr>
          <w:rFonts w:ascii="Times New Roman" w:eastAsia="Calibri" w:hAnsi="Times New Roman" w:cs="Times New Roman"/>
          <w:b/>
          <w:color w:val="000000" w:themeColor="text1"/>
          <w:sz w:val="24"/>
          <w:szCs w:val="24"/>
        </w:rPr>
        <w:t>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r w:rsidRPr="0013340B">
        <w:rPr>
          <w:rFonts w:ascii="Times New Roman" w:eastAsia="Calibri" w:hAnsi="Times New Roman" w:cs="Times New Roman"/>
          <w:color w:val="000000" w:themeColor="text1"/>
          <w:sz w:val="24"/>
          <w:szCs w:val="24"/>
        </w:rPr>
        <w:t>.</w:t>
      </w:r>
    </w:p>
    <w:p w:rsidR="003E258A" w:rsidRPr="0013340B" w:rsidRDefault="003E258A" w:rsidP="003E258A">
      <w:pPr>
        <w:tabs>
          <w:tab w:val="left" w:pos="851"/>
        </w:tabs>
        <w:spacing w:after="0" w:line="240" w:lineRule="auto"/>
        <w:rPr>
          <w:rFonts w:ascii="Times New Roman" w:eastAsia="Calibri" w:hAnsi="Times New Roman" w:cs="Times New Roman"/>
          <w:b/>
          <w:color w:val="000000" w:themeColor="text1"/>
          <w:sz w:val="24"/>
          <w:szCs w:val="24"/>
        </w:rPr>
      </w:pPr>
      <w:r w:rsidRPr="0013340B">
        <w:rPr>
          <w:rFonts w:ascii="Times New Roman" w:eastAsia="Calibri" w:hAnsi="Times New Roman" w:cs="Times New Roman"/>
          <w:b/>
          <w:color w:val="000000" w:themeColor="text1"/>
          <w:sz w:val="24"/>
          <w:szCs w:val="24"/>
        </w:rPr>
        <w:lastRenderedPageBreak/>
        <w:tab/>
      </w:r>
    </w:p>
    <w:p w:rsidR="003E258A" w:rsidRPr="0013340B" w:rsidRDefault="003E258A" w:rsidP="003E258A">
      <w:pPr>
        <w:tabs>
          <w:tab w:val="left" w:pos="851"/>
        </w:tabs>
        <w:spacing w:after="0" w:line="240" w:lineRule="auto"/>
        <w:rPr>
          <w:rFonts w:ascii="Times New Roman" w:eastAsia="Calibri" w:hAnsi="Times New Roman" w:cs="Times New Roman"/>
          <w:color w:val="000000" w:themeColor="text1"/>
          <w:sz w:val="24"/>
          <w:szCs w:val="24"/>
          <w:lang w:eastAsia="en-US"/>
        </w:rPr>
      </w:pPr>
      <w:r w:rsidRPr="0013340B">
        <w:rPr>
          <w:rFonts w:ascii="Times New Roman" w:eastAsia="Calibri" w:hAnsi="Times New Roman" w:cs="Times New Roman"/>
          <w:color w:val="000000" w:themeColor="text1"/>
          <w:sz w:val="24"/>
          <w:szCs w:val="24"/>
          <w:lang w:eastAsia="en-US"/>
        </w:rPr>
        <w:tab/>
        <w:t>Поскольку Закон о контрактной системе не обязывает участника закупки иметь в наличии товар в момент подачи заявки, установление Заказчиком требований к значениям показателей, определяемым посредством испытаний, является неправомерным.</w:t>
      </w:r>
    </w:p>
    <w:p w:rsidR="00206360" w:rsidRDefault="00206360" w:rsidP="00206360">
      <w:pPr>
        <w:spacing w:after="0" w:line="240" w:lineRule="auto"/>
        <w:jc w:val="both"/>
        <w:rPr>
          <w:rFonts w:ascii="Times New Roman" w:hAnsi="Times New Roman" w:cs="Times New Roman"/>
          <w:color w:val="000000" w:themeColor="text1"/>
          <w:sz w:val="24"/>
          <w:szCs w:val="24"/>
        </w:rPr>
      </w:pPr>
    </w:p>
    <w:p w:rsidR="003E258A" w:rsidRPr="003E258A" w:rsidRDefault="00206360" w:rsidP="00206360">
      <w:pPr>
        <w:spacing w:after="0" w:line="240" w:lineRule="auto"/>
        <w:ind w:firstLine="708"/>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w:t>
      </w:r>
      <w:r w:rsidR="003E258A" w:rsidRPr="003E258A">
        <w:rPr>
          <w:rFonts w:ascii="Times New Roman" w:eastAsia="Calibri" w:hAnsi="Times New Roman" w:cs="Times New Roman"/>
          <w:color w:val="000000" w:themeColor="text1"/>
          <w:sz w:val="24"/>
          <w:szCs w:val="24"/>
          <w:lang w:eastAsia="en-US"/>
        </w:rPr>
        <w:t>На основании вышеизложенного просим Вас:</w:t>
      </w: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r w:rsidRPr="003E258A">
        <w:rPr>
          <w:rFonts w:ascii="Times New Roman" w:eastAsia="Calibri" w:hAnsi="Times New Roman" w:cs="Times New Roman"/>
          <w:color w:val="000000" w:themeColor="text1"/>
          <w:sz w:val="24"/>
          <w:szCs w:val="24"/>
          <w:lang w:eastAsia="en-US"/>
        </w:rPr>
        <w:t>1. Приостановить размещение заказа.</w:t>
      </w: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r w:rsidRPr="003E258A">
        <w:rPr>
          <w:rFonts w:ascii="Times New Roman" w:eastAsia="Calibri" w:hAnsi="Times New Roman" w:cs="Times New Roman"/>
          <w:color w:val="000000" w:themeColor="text1"/>
          <w:sz w:val="24"/>
          <w:szCs w:val="24"/>
          <w:lang w:eastAsia="en-US"/>
        </w:rPr>
        <w:t>2. Провести внеплановую проверку размещения данного заказа.</w:t>
      </w:r>
    </w:p>
    <w:p w:rsidR="003E258A" w:rsidRPr="003E258A" w:rsidRDefault="003E258A" w:rsidP="003E258A">
      <w:pPr>
        <w:spacing w:after="0" w:line="240" w:lineRule="auto"/>
        <w:ind w:firstLine="708"/>
        <w:rPr>
          <w:rFonts w:ascii="Times New Roman" w:eastAsia="Calibri" w:hAnsi="Times New Roman" w:cs="Times New Roman"/>
          <w:color w:val="000000" w:themeColor="text1"/>
          <w:sz w:val="24"/>
          <w:szCs w:val="24"/>
          <w:lang w:eastAsia="en-US"/>
        </w:rPr>
      </w:pPr>
      <w:r w:rsidRPr="003E258A">
        <w:rPr>
          <w:rFonts w:ascii="Times New Roman" w:eastAsia="Calibri" w:hAnsi="Times New Roman" w:cs="Times New Roman"/>
          <w:color w:val="000000" w:themeColor="text1"/>
          <w:sz w:val="24"/>
          <w:szCs w:val="24"/>
          <w:lang w:eastAsia="en-US"/>
        </w:rPr>
        <w:t>4. Выдать предписание об устранении нарушений Федерального закона от 05.04.2013 № 44ФЗ.</w:t>
      </w: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r w:rsidRPr="003E258A">
        <w:rPr>
          <w:rFonts w:ascii="Times New Roman" w:eastAsia="Calibri" w:hAnsi="Times New Roman" w:cs="Times New Roman"/>
          <w:color w:val="000000" w:themeColor="text1"/>
          <w:sz w:val="24"/>
          <w:szCs w:val="24"/>
          <w:lang w:eastAsia="en-US"/>
        </w:rPr>
        <w:t>5. Признать настоящую жалобу обоснованной.</w:t>
      </w:r>
    </w:p>
    <w:p w:rsidR="003E258A" w:rsidRPr="003E258A" w:rsidRDefault="003E258A" w:rsidP="003E258A">
      <w:pPr>
        <w:spacing w:after="0" w:line="240" w:lineRule="auto"/>
        <w:ind w:right="142" w:firstLine="855"/>
        <w:jc w:val="both"/>
        <w:rPr>
          <w:rFonts w:ascii="Times New Roman" w:hAnsi="Times New Roman" w:cs="Times New Roman"/>
          <w:color w:val="000000" w:themeColor="text1"/>
          <w:sz w:val="24"/>
          <w:szCs w:val="24"/>
          <w:u w:val="single"/>
        </w:rPr>
      </w:pPr>
    </w:p>
    <w:p w:rsidR="003E258A" w:rsidRPr="003E258A" w:rsidRDefault="003E258A" w:rsidP="003E258A">
      <w:pPr>
        <w:spacing w:after="0" w:line="240" w:lineRule="auto"/>
        <w:ind w:right="142" w:firstLine="855"/>
        <w:jc w:val="both"/>
        <w:rPr>
          <w:rFonts w:ascii="Times New Roman" w:hAnsi="Times New Roman" w:cs="Times New Roman"/>
          <w:b/>
          <w:color w:val="000000" w:themeColor="text1"/>
          <w:sz w:val="24"/>
          <w:szCs w:val="24"/>
          <w:u w:val="single"/>
        </w:rPr>
      </w:pPr>
      <w:r w:rsidRPr="003E258A">
        <w:rPr>
          <w:rFonts w:ascii="Times New Roman" w:hAnsi="Times New Roman" w:cs="Times New Roman"/>
          <w:b/>
          <w:color w:val="000000" w:themeColor="text1"/>
          <w:sz w:val="24"/>
          <w:szCs w:val="24"/>
          <w:u w:val="single"/>
        </w:rPr>
        <w:t>Любое заявление/ходатайство, направленное от нашей организации просим считать действительным в случае, если оно продублировано по электронной почте и подписано электронно-цифровой подписью.</w:t>
      </w: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r w:rsidRPr="003E258A">
        <w:rPr>
          <w:rFonts w:ascii="Times New Roman" w:eastAsia="Calibri" w:hAnsi="Times New Roman" w:cs="Times New Roman"/>
          <w:color w:val="000000" w:themeColor="text1"/>
          <w:sz w:val="24"/>
          <w:szCs w:val="24"/>
          <w:lang w:eastAsia="en-US"/>
        </w:rPr>
        <w:t>Приложение:</w:t>
      </w:r>
      <w:r w:rsidRPr="003E258A">
        <w:rPr>
          <w:rFonts w:ascii="Times New Roman" w:eastAsia="Calibri" w:hAnsi="Times New Roman" w:cs="Times New Roman"/>
          <w:color w:val="000000" w:themeColor="text1"/>
          <w:sz w:val="24"/>
          <w:szCs w:val="24"/>
          <w:lang w:eastAsia="en-US"/>
        </w:rPr>
        <w:tab/>
      </w: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r w:rsidRPr="003E258A">
        <w:rPr>
          <w:rFonts w:ascii="Times New Roman" w:eastAsia="Calibri" w:hAnsi="Times New Roman" w:cs="Times New Roman"/>
          <w:color w:val="000000" w:themeColor="text1"/>
          <w:sz w:val="24"/>
          <w:szCs w:val="24"/>
          <w:lang w:eastAsia="en-US"/>
        </w:rPr>
        <w:t>1. Копии документов подтверждающих полномочия  директора.</w:t>
      </w:r>
    </w:p>
    <w:p w:rsidR="003E258A" w:rsidRPr="003E258A" w:rsidRDefault="003E258A" w:rsidP="003E258A">
      <w:pPr>
        <w:spacing w:after="0" w:line="240" w:lineRule="auto"/>
        <w:ind w:firstLine="708"/>
        <w:jc w:val="both"/>
        <w:rPr>
          <w:rFonts w:ascii="Times New Roman" w:eastAsia="Calibri" w:hAnsi="Times New Roman" w:cs="Times New Roman"/>
          <w:color w:val="000000" w:themeColor="text1"/>
          <w:sz w:val="24"/>
          <w:szCs w:val="24"/>
          <w:lang w:eastAsia="en-US"/>
        </w:rPr>
      </w:pPr>
      <w:r w:rsidRPr="003E258A">
        <w:rPr>
          <w:rFonts w:ascii="Times New Roman" w:hAnsi="Times New Roman" w:cs="Times New Roman"/>
          <w:color w:val="000000" w:themeColor="text1"/>
          <w:sz w:val="24"/>
          <w:szCs w:val="24"/>
        </w:rPr>
        <w:t xml:space="preserve">    Генеральный директор ООО «Аспект»   Тельнов  И.Ю.</w:t>
      </w:r>
    </w:p>
    <w:p w:rsidR="003E258A" w:rsidRPr="003E258A" w:rsidRDefault="003E258A" w:rsidP="003E258A">
      <w:pPr>
        <w:spacing w:after="0" w:line="240" w:lineRule="auto"/>
        <w:rPr>
          <w:rFonts w:ascii="Times New Roman" w:hAnsi="Times New Roman" w:cs="Times New Roman"/>
          <w:color w:val="000000" w:themeColor="text1"/>
          <w:sz w:val="24"/>
          <w:szCs w:val="24"/>
        </w:rPr>
      </w:pPr>
    </w:p>
    <w:p w:rsidR="00000000" w:rsidRPr="003E258A" w:rsidRDefault="00206360" w:rsidP="003E258A">
      <w:pPr>
        <w:spacing w:after="0" w:line="240" w:lineRule="auto"/>
        <w:rPr>
          <w:rFonts w:ascii="Times New Roman" w:hAnsi="Times New Roman" w:cs="Times New Roman"/>
          <w:color w:val="000000" w:themeColor="text1"/>
          <w:sz w:val="24"/>
          <w:szCs w:val="24"/>
        </w:rPr>
      </w:pPr>
    </w:p>
    <w:sectPr w:rsidR="00000000" w:rsidRPr="003E258A" w:rsidSect="00714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9578A"/>
    <w:multiLevelType w:val="hybridMultilevel"/>
    <w:tmpl w:val="9B6E428E"/>
    <w:lvl w:ilvl="0" w:tplc="C102ED1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21BBA"/>
    <w:multiLevelType w:val="hybridMultilevel"/>
    <w:tmpl w:val="856C03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7D1146"/>
    <w:multiLevelType w:val="hybridMultilevel"/>
    <w:tmpl w:val="1EFC1804"/>
    <w:lvl w:ilvl="0" w:tplc="F21A9636">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E52BE"/>
    <w:multiLevelType w:val="hybridMultilevel"/>
    <w:tmpl w:val="F1F837BC"/>
    <w:lvl w:ilvl="0" w:tplc="2AE032BE">
      <w:start w:val="1"/>
      <w:numFmt w:val="decimal"/>
      <w:lvlText w:val="%1."/>
      <w:lvlJc w:val="left"/>
      <w:pPr>
        <w:ind w:left="720" w:hanging="360"/>
      </w:pPr>
      <w:rPr>
        <w:rFonts w:asciiTheme="minorHAnsi" w:hAnsiTheme="minorHAnsi"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258A"/>
    <w:rsid w:val="00206360"/>
    <w:rsid w:val="003E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258A"/>
    <w:rPr>
      <w:color w:val="0000FF"/>
      <w:u w:val="single"/>
    </w:rPr>
  </w:style>
  <w:style w:type="character" w:styleId="a4">
    <w:name w:val="Emphasis"/>
    <w:basedOn w:val="a0"/>
    <w:qFormat/>
    <w:rsid w:val="003E258A"/>
    <w:rPr>
      <w:rFonts w:cs="Times New Roman"/>
      <w:i/>
    </w:rPr>
  </w:style>
  <w:style w:type="paragraph" w:customStyle="1" w:styleId="3">
    <w:name w:val="Обычный3"/>
    <w:rsid w:val="003E258A"/>
    <w:pPr>
      <w:spacing w:after="0" w:line="240" w:lineRule="auto"/>
    </w:pPr>
    <w:rPr>
      <w:rFonts w:ascii="Times New Roman" w:eastAsia="Times New Roman" w:hAnsi="Times New Roman" w:cs="Times New Roman"/>
      <w:sz w:val="24"/>
      <w:szCs w:val="20"/>
    </w:rPr>
  </w:style>
  <w:style w:type="character" w:customStyle="1" w:styleId="1">
    <w:name w:val="Выделение1"/>
    <w:rsid w:val="003E258A"/>
    <w:rPr>
      <w:i/>
      <w:sz w:val="24"/>
    </w:rPr>
  </w:style>
  <w:style w:type="paragraph" w:styleId="a5">
    <w:name w:val="List Paragraph"/>
    <w:basedOn w:val="a"/>
    <w:uiPriority w:val="34"/>
    <w:qFormat/>
    <w:rsid w:val="003E258A"/>
    <w:pPr>
      <w:ind w:left="720"/>
      <w:contextualSpacing/>
    </w:pPr>
  </w:style>
  <w:style w:type="character" w:customStyle="1" w:styleId="apple-converted-space">
    <w:name w:val="apple-converted-space"/>
    <w:basedOn w:val="a0"/>
    <w:rsid w:val="003E258A"/>
  </w:style>
  <w:style w:type="character" w:customStyle="1" w:styleId="a6">
    <w:name w:val="Гипертекстовая ссылка"/>
    <w:basedOn w:val="a0"/>
    <w:uiPriority w:val="99"/>
    <w:rsid w:val="003E258A"/>
    <w:rPr>
      <w:color w:val="106BBE"/>
    </w:rPr>
  </w:style>
  <w:style w:type="paragraph" w:customStyle="1" w:styleId="21">
    <w:name w:val="Основной текст 21"/>
    <w:basedOn w:val="a"/>
    <w:rsid w:val="003E258A"/>
    <w:pPr>
      <w:widowControl w:val="0"/>
      <w:spacing w:after="0" w:line="240" w:lineRule="auto"/>
      <w:jc w:val="both"/>
    </w:pPr>
    <w:rPr>
      <w:rFonts w:ascii="Times New Roman" w:eastAsia="Calibri" w:hAnsi="Times New Roman" w:cs="Times New Roman"/>
      <w:sz w:val="24"/>
      <w:szCs w:val="24"/>
    </w:rPr>
  </w:style>
  <w:style w:type="table" w:customStyle="1" w:styleId="10">
    <w:name w:val="Сетка таблицы1"/>
    <w:basedOn w:val="a1"/>
    <w:rsid w:val="003E258A"/>
    <w:pPr>
      <w:spacing w:after="0" w:line="240" w:lineRule="auto"/>
    </w:pPr>
    <w:rPr>
      <w:rFonts w:ascii="Times New Roman" w:eastAsia="Times New Roman" w:hAnsi="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cattext">
    <w:name w:val="ecattext"/>
    <w:uiPriority w:val="99"/>
    <w:rsid w:val="003E258A"/>
  </w:style>
  <w:style w:type="paragraph" w:styleId="a7">
    <w:name w:val="Balloon Text"/>
    <w:basedOn w:val="a"/>
    <w:link w:val="a8"/>
    <w:uiPriority w:val="99"/>
    <w:semiHidden/>
    <w:unhideWhenUsed/>
    <w:rsid w:val="003E25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58A"/>
    <w:rPr>
      <w:rFonts w:ascii="Tahoma" w:hAnsi="Tahoma" w:cs="Tahoma"/>
      <w:sz w:val="16"/>
      <w:szCs w:val="16"/>
    </w:rPr>
  </w:style>
  <w:style w:type="paragraph" w:styleId="a9">
    <w:name w:val="Normal (Web)"/>
    <w:aliases w:val="Обычный (веб) Знак Знак Знак1,Знак Знак Знак Знак Знак,Обычный (веб) Знак Знак Знак Знак,Знак Знак Знак1 Знак Знак1,Знак Знак Знак1 Знак Знак Знак Знак Знак"/>
    <w:basedOn w:val="a"/>
    <w:uiPriority w:val="99"/>
    <w:qFormat/>
    <w:rsid w:val="00206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654" TargetMode="External"/><Relationship Id="rId3" Type="http://schemas.openxmlformats.org/officeDocument/2006/relationships/settings" Target="settings.xml"/><Relationship Id="rId7" Type="http://schemas.openxmlformats.org/officeDocument/2006/relationships/hyperlink" Target="garantF1://70253464.6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64111" TargetMode="External"/><Relationship Id="rId11" Type="http://schemas.openxmlformats.org/officeDocument/2006/relationships/fontTable" Target="fontTable.xml"/><Relationship Id="rId5" Type="http://schemas.openxmlformats.org/officeDocument/2006/relationships/hyperlink" Target="http://www.sberbank-ast.ru/" TargetMode="External"/><Relationship Id="rId10" Type="http://schemas.openxmlformats.org/officeDocument/2006/relationships/hyperlink" Target="garantF1://70253464.654" TargetMode="External"/><Relationship Id="rId4" Type="http://schemas.openxmlformats.org/officeDocument/2006/relationships/webSettings" Target="webSettings.xml"/><Relationship Id="rId9" Type="http://schemas.openxmlformats.org/officeDocument/2006/relationships/hyperlink" Target="http://www.consultant.ru/document/cons_doc_LAW_144624/573e8d1b7bfb3e86383b42db5a387aa3644cb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d4QFENCJ15msdg64dBuxDVeQ0H4G4rL2SjlkqP5YvUM=</DigestValue>
    </Reference>
    <Reference URI="#idOfficeObject" Type="http://www.w3.org/2000/09/xmldsig#Object">
      <DigestMethod Algorithm="http://www.w3.org/2001/04/xmldsig-more#gostr3411"/>
      <DigestValue>QfBEET4PP7AhqxNadYIj4qi5AC2AFfZ+sFykGR4muY8=</DigestValue>
    </Reference>
  </SignedInfo>
  <SignatureValue>
    6gf//Fk419hps+/bcqnXpKIsDN7iSUNJpy05HMz1UfaKv0iheBY9ZKC5nO9F5w5X6ZclYOZ6
    RMGvXmBrKC6GgA==
  </SignatureValue>
  <KeyInfo>
    <X509Data>
      <X509Certificate>
          MIILWTCCCwigAwIBAgIRAOKMJu+UCE2C5xF+tRhMMOcwCAYGKoUDAgIDMIIBbTEiMCAGCSqG
          SIb3DQEJARYTY2FfdGVuc29yQHRlbnNvci5ydTEYMBYGBSqFA2QBEg0xMDY3NjA0MDgxNzEw
          MRowGAYIKoUDA4EDAQESDDAwNzYwNDA5NDI4MzELMAkGA1UEBhMCUlUxMTAvBgNVBAgMKDc2
          INCv0YDQvtGB0LvQsNCy0YHQutCw0Y8g0L7QsdC70LDRgdGC0YwxHzAdBgNVBAcMFtCzLiDQ
          r9GA0L7RgdC70LDQstC70YwxNDAyBgNVBAkMK9Cc0L7RgdC60L7QstGB0LrQuNC5INC/0YDQ
          vtGB0L/QtdC60YIg0LQuMTIxMDAuBgNVBAsMJ9Cj0LTQvtGB0YLQvtCy0LXRgNGP0Y7RidC4
          0Lkg0YbQtdC90YLRgDEjMCEGA1UECgwa0J7QntCeICLQo9CmINCi0JXQndCX0J7QoCIxIzAh
          BgNVBAMMGtCe0J7QniAi0KPQpiDQotCV0J3Ql9Ce0KAiMB4XDTE3MTAyMDEwMDAzMloXDTE5
          MDEyMDEwMTAzMlowggGuMScwJQYDVQQJDB7Rg9C7LtCc0LDQu9Cw0YXQvtCy0LAsIDE2NCwg
          MzIxJzAlBgNVBAgMHjIyINCQ0LvRgtCw0LnRgdC60LjQuSDQutGA0LDQuTEaMBgGA1UEBwwR
          0LMu0JHQsNGA0L3QsNGD0LsxCzAJBgNVBAYTAlJVMSAwHgYDVQQqDBfQmNCy0LDQvSDQrtGA
          0YzQtdCy0LjRhzEXMBUGA1UEBAwO0KLQtdC70YzQvdC+0LIxHjAcBgNVBAMMFdCe0J7QniAi
          0JDQodCf0JXQmtCiIjEwMC4GA1UEDAwn0JPQldCd0JXQoNCQ0JvQrNCd0KvQmSDQlNCY0KDQ
          ldCa0KLQntCgMRkwFwYDVQQLDBDQvtGB0L3QvtCy0L3QvtC1MR4wHAYDVQQKDBXQntCe0J4g
          ItCQ0KHQn9CV0JrQoiIxGzAZBgkqhkiG9w0BCQEWDGltY19AbWFpbC5ydTEaMBgGCCqFAwOB
          AwEBEgwwMDIyMjI4MTE5MTAxFjAUBgUqhQNkAxILMTQyNzA0NTk2NTExGDAWBgUqhQNkARIN
          MTEzMjIyMzAwMzI1MjBjMBwGBiqFAwICEzASBgcqhQMCAiQABgcqhQMCAh4BA0MABEBX4Y9G
          lw5pKRNXmF8KL6xeYJPPforL8DNDkNtcF7CcVlWlV4tL5hqcKgtHPiMDdjrLkj80GekWZUIA
          OtYijKqlo4IHOjCCBzYwDgYDVR0PAQH/BAQDAgTwMEwGA1UdJQRFMEMGByqFAwICIhkGByqF
          AwICIhoGByqFAwICIgYGCCqFAwM6AgECBggqhQMDOgIBCQYIKwYBBQUHAwIGCCsGAQUFBwME
          MB0GA1UdIAQWMBQwCAYGKoUDZHEBMAgGBiqFA2RxAjAhBgUqhQNkbwQYDBbQmtGA0LjQv9GC
          0L7Qn9GA0L4gQ1NQMIIBGQYHKoUDAgIxAgSCAQwwggEIMIH3FhVodHRwczovL3NiaXMucnUv
          Y3BfdWMMgdnQmNC90YTQvtGA0LzQsNGG0LjQvtC90L3Ri9C1INGB0LjRgdGC0LXQvNGLLCDQ
          v9GA0LDQstC+0L7QsdC70LDQtNCw0YLQtdC70LXQvCDQuNC70Lgg0L7QsdC70LDQtNCw0YLQ
          tdC70LXQvCDQv9GA0LDQsiDQvdCwINC30LDQutC+0L3QvdGL0YUg0L7RgdC90L7QstCw0L3Q
          uNGP0YUg0LrQvtGC0L7RgNGL0YUg0Y/QstC70Y/QtdGC0YHRjyDQntCe0J4gItCj0KYg0KLQ
          tdC90LfQvtGAAwIF4AQMObiFx4dEaKuAdarGMIIBhgYDVR0jBIIBfTCCAXmAFCH1D60mj8WP
          tyWgDMsPBGDg304XoYIBUqSCAU4wggFKMR4wHAYJKoZIhvcNAQkBFg9kaXRAbWluc3Z5YXou
          cnUxCzAJBgNVBAYTAlJVMRwwGgYDVQQIDBM3NyDQsy4g0JzQvtGB0LrQstCwMRUwEwYDVQQH
          DAzQnNC+0YHQutCy0LAxPzA9BgNVBAkMNjEyNTM3NSDQsy4g0JzQvtGB0LrQstCwLCDRg9C7
          LiDQotCy0LXRgNGB0LrQsNGPLCDQtC4gNzEsMCoGA1UECgwj0JzQuNC90LrQvtC80YHQstGP
          0LfRjCDQoNC+0YHRgdC40LgxGDAWBgUqhQNkARINMTA0NzcwMjAyNjcwMTEaMBgGCCqFAwOB
          AwEBEgwwMDc3MTA0NzQzNzUxQTA/BgNVBAMMONCT0L7Qu9C+0LLQvdC+0Lkg0YPQtNC+0YHR
          gtC+0LLQtdGA0Y/RjtGJ0LjQuSDRhtC10L3RgtGAggsA1xQVyAAAAAABRzAdBgNVHQ4EFgQU
          xJwwOYmDm/lpif1lpwj8hx9QvfAwKwYDVR0QBCQwIoAPMjAxNzEwMjAxMDAwMzFagQ8yMDE5
          MDEyMDEwMDAzMVowggEzBgUqhQNkcASCASgwggEkDCsi0JrRgNC40L/RgtC+0J/RgNC+IENT
          UCIgKNCy0LXRgNGB0LjRjyA0LjApDFMi0KPQtNC+0YHRgtC+0LLQtdGA0Y/RjtGJ0LjQuSDR
          htC10L3RgtGAICLQmtGA0LjQv9GC0L7Qn9GA0L4g0KPQpiIg0LLQtdGA0YHQuNC4IDIuMAxP
          0KHQtdGA0YLQuNGE0LjQutCw0YIg0YHQvtC+0YLQstC10YLRgdGC0LLQuNGPIOKEliDQodCk
          LzEyNC0zMDEwINC+0YIgMzAuMTIuMjAxNgxP0KHQtdGA0YLQuNGE0LjQutCw0YIg0YHQvtC+
          0YLQstC10YLRgdGC0LLQuNGPIOKEliDQodCkLzEyOC0yOTgzINC+0YIgMTguMTEuMjAxNjCB
          9gYDVR0fBIHuMIHrMDagNKAyhjBodHRwOi8vdGF4NS50ZW5zb3IucnUvcHViL2NybC91Y190
          ZW5zb3ItMjAxNy5jcmwwOaA3oDWGM2h0dHA6Ly9jcmwudGVuc29yLnJ1L3RheDUvY2EvY3Js
          L3VjX3RlbnNvci0yMDE3LmNybDA6oDigNoY0aHR0cDovL2NybDIudGVuc29yLnJ1L3RheDUv
          Y2EvY3JsL3VjX3RlbnNvci0yMDE3LmNybDA6oDigNoY0aHR0cDovL2NybDMudGVuc29yLnJ1
          L3RheDUvY2EvY3JsL3VjX3RlbnNvci0yMDE3LmNybDCCAW8GCCsGAQUFBwEBBIIBYTCCAV0w
          OQYIKwYBBQUHMAGGLWh0dHA6Ly90YXg0LnRlbnNvci5ydS9vY3NwLXVjX3RlbnNvci9vY3Nw
          LnNyZjA4BggrBgEFBQcwAoYsaHR0cDovL3RheDUudGVuc29yLnJ1L3B1Yi91Y190ZW5zb3It
          MjAxNy5jcnQwOwYIKwYBBQUHMAKGL2h0dHA6Ly9jcmwudGVuc29yLnJ1L3RheDUvY2EvdWNf
          dGVuc29yLTIwMTcuY3J0MDwGCCsGAQUFBzAChjBodHRwOi8vY3JsMi50ZW5zb3IucnUvdGF4
          NS9jYS91Y190ZW5zb3ItMjAxNy5jcnQwPAYIKwYBBQUHMAKGMGh0dHA6Ly9jcmwzLnRlbnNv
          ci5ydS90YXg1L2NhL3VjX3RlbnNvci0yMDE3LmNydDAtBggrBgEFBQcwAoYhaHR0cDovL3Rh
          eDQudGVuc29yLnJ1L3RzcC90c3Auc3JmMAgGBiqFAwICAwNBAN2d1K4x6jXnS7IZlC5RBfiR
          0DiVi0zGvtiqsZWRq9rCpp1bK45ctqsI5nSG16gOa8L88qr2aTWFAg8ruzh8NDk=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11"/>
            <mdssi:RelationshipReference SourceId="rId4"/>
          </Transform>
          <Transform Algorithm="http://www.w3.org/TR/2001/REC-xml-c14n-20010315"/>
        </Transforms>
        <DigestMethod Algorithm="http://www.w3.org/2000/09/xmldsig#sha1"/>
        <DigestValue>Z49GIxxIqDCtnzyfxAaqLxKxwkg=</DigestValue>
      </Reference>
      <Reference URI="/word/document.xml?ContentType=application/vnd.openxmlformats-officedocument.wordprocessingml.document.main+xml">
        <DigestMethod Algorithm="http://www.w3.org/2000/09/xmldsig#sha1"/>
        <DigestValue>vTxUgrmy0lFVt0ZQwXDLN+IzDI4=</DigestValue>
      </Reference>
      <Reference URI="/word/fontTable.xml?ContentType=application/vnd.openxmlformats-officedocument.wordprocessingml.fontTable+xml">
        <DigestMethod Algorithm="http://www.w3.org/2000/09/xmldsig#sha1"/>
        <DigestValue>3C5cDd2wvBHLRwx2SIFL7S6OoT4=</DigestValue>
      </Reference>
      <Reference URI="/word/numbering.xml?ContentType=application/vnd.openxmlformats-officedocument.wordprocessingml.numbering+xml">
        <DigestMethod Algorithm="http://www.w3.org/2000/09/xmldsig#sha1"/>
        <DigestValue>CC7y6r6R1XxCoDC5RFnRZwbcRz4=</DigestValue>
      </Reference>
      <Reference URI="/word/settings.xml?ContentType=application/vnd.openxmlformats-officedocument.wordprocessingml.settings+xml">
        <DigestMethod Algorithm="http://www.w3.org/2000/09/xmldsig#sha1"/>
        <DigestValue>RaU2OLWqUjaECGJcNpHDFQ2v+Es=</DigestValue>
      </Reference>
      <Reference URI="/word/styles.xml?ContentType=application/vnd.openxmlformats-officedocument.wordprocessingml.styles+xml">
        <DigestMethod Algorithm="http://www.w3.org/2000/09/xmldsig#sha1"/>
        <DigestValue>3GNkV3OOotNCOvx3j9/0XFhjZtc=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2018-09-27T17:02:15Z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2018-09-27T16:46:00Z</dcterms:created>
  <dcterms:modified xsi:type="dcterms:W3CDTF">2018-09-27T17:02:00Z</dcterms:modified>
</cp:coreProperties>
</file>