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F7" w:rsidRPr="00FA0C30" w:rsidRDefault="007060F7" w:rsidP="00FA0C30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Якутского УФАС России за 2018 г. по контроля за соблюдением антимонопольного законодательства</w:t>
      </w:r>
      <w:proofErr w:type="gramEnd"/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 2018 год Управлением Федеральной антимонопольной службы по Республике Саха (Якутия) рассмотрено 2 290 обращений, в том числе: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1 423 жалобы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на нарушения законодательства о контрактной системе (Закон о контрактной системе № 44-ФЗ</w:t>
      </w: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 заявлений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 нарушения антимонопольного законодательства (Закон о защите конкуренции № 135-ФЗ);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 обращений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сведений об участниках закупок в реестры недобросовестных поставщиков Российской Федерации (5 – ОАК, 2 – </w:t>
      </w:r>
      <w:proofErr w:type="spell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ОЕМиР</w:t>
      </w:r>
      <w:proofErr w:type="spell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215 – ОКЗ);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 жалоб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 нарушение процедуры торгов и порядка заключения договоров (в порядке ст. 18.1 Закона 135-ФЗ);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заявлений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 наличие нарушений законодательства о рекламе;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обращений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возможности заключения государственного/муниципального контракта с единственным поставщиком (подрядчиком, исполнителем);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 уведомлений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 у единственного поставщика (подрядчика, исполнителя).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сравнения, антимонопольным органом </w:t>
      </w: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 было рассмотрено 2 287 обращений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законодательства о защите конкуренции, о естественных монополиях, о рекламе и о контрактной системе.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Управлением проведено </w:t>
      </w: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 проверки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(плановых и внеплановых) (в 2017 г. – 116) на предмет соблюдения положений антимонопольного законодательства и законодательства о контрактной системе, по результатам которых выявлено 429 нарушений, выдано 18 предписаний и 3 предупреждения.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243 заявлений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указывающих на нарушения антимонопольного законодательства, возбуждено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 дела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нарушения Закона о защите конкуренции установлены по итогам рассмотрения 25 дел. 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нарушений выдано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предписаний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, 5 из которых исполнено, 2 – находятся на стадии исполнения.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результатам рассмотренных в 2018 году заявлений о нарушении антимонопольного законодательства выдано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 предупреждений до возбуждения дела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 из которых по состоянию на текущий момент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исполнены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1 423 жалоб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указывающих на нарушения законодательства о контрактной системе, признаны обоснованными (в </w:t>
      </w:r>
      <w:proofErr w:type="spell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частично) 526 жалоба, необоснованными – 554, возвращено 217, отозвано – 126 жалоб. Выявлено 1 495 нарушений законодательства о контрактной системе, выдано 353 предписания, из которых на текущий момент исполнено 335.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Рассмотрено 222 обращений о включении сведений об участниках закупок в реестры недобросовестных поставщиков Российской Федерации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, 34 из которых удовлетворены, во включении сведений о 188 участниках закупки - отказано.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141 жалобы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указывающих на нарушение процедуры торгов и порядка заключения договоров, порядка осуществления процедур (в порядке статьи 18.1 Закона о защите конкуренции)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 жалоб признаны обоснованными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выдано 36 предписания, из которых на конец отчетного периода исполнено 33, находится на стадии исполнения – 3.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Возбуждено 54 дела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нарушения законодательства о рекламе, в том числе 10 дел на основании заявлений, поступивших в Управление, 44 дела – по собственной инициативе Якутского УФАС России. В ходе рассмотрения указанных дел было выявлено 53 нарушения законодательства о рекламе, выдано 43 предписания, все из которых исполнены.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 из 30 рассмотренных обращений о согласовании возможности заключения государственного контракта с единственным поставщиком (подрядчиком, исполнителем)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удовлетворены. 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 года Якутским УФАС России возбуждено </w:t>
      </w: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547 административных дел по КоАП РФ, 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191 дела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сфере защиты конкуренции (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нарушениям антимонопольного законодательства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48 дел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сфере процедуры торгов и порядка заключения договоров (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порядке ст. 18.1 Закона 135-ФЗ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236 дела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сфере закупок товаров, работ, услуг для обеспечения государственных и муниципальных нужд (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нарушениям законодательства о контрактной системе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 дело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сфере рекламы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 дело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сфере естественных монополий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вынесено </w:t>
      </w: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 постановлений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штрафов в соответствии с КоАП РФ на сумму </w:t>
      </w: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39, 704 млн. руб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сравнения, в 2017 году Якутским УФАС России было выдано 356 постановлений о наложении штрафов на сумму 36,62 млн. руб.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адвокатирования</w:t>
      </w:r>
      <w:proofErr w:type="spell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конкуренции, в целях разъяснения вопросов антимонопольного законодательства и законодательства о контрактной системе сотрудники отдела Якутского УФАС России регулярно принимают участие в образовательных мероприятиях Северо-Восточного федерального университета имени М.К. </w:t>
      </w:r>
      <w:proofErr w:type="spell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Высшей школе инновационного менеджмента при Главе </w:t>
      </w: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РС(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Я).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Ежегодно Федеральная антимонопольная служба России отбирает лучшие, наиболее значимые дела, рассмотренные территориальными органами ФАС России. 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текущем году в качестве наиболее резонансных дел, рассмотренных Якутским УФАС России, центральный аппарат ФАС России оценивались следующие дела: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Предупреждение о прекращении действий, которые содержат признаки нарушения антимонопольного законодательства №02/5617 от 30.11.2017 г. в отношении Отделения вневедомственной охраны по Ленскому району филиал Федерального казенного учреждения «Управление вневедомственной охраны войск национальной гвардии Российской Федерации по Республике Саха (Якутия)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2017 года поступило заявление Общества с ограниченной ответственностью Частного охранного предприятия «Ястреб», указывающее на признаки нарушения антимонопольного законодательства в действия Отделения вневедомственной охраны по Ленскому району филиал Федерального казенного учреждения «Управление вневедомственной охраны войск национальной гвардии Российской Федерации по Республике Саха (Якутия).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Якутским УФАС России установлено, что Ленское ОВО ФФГКУ «УВО войск НГ РФ по РС (Я)» в 2017 году направила письма в дошкольные/школьные образовательные учреждения в г. Ленске на предмет решения вопроса об установлении на данных объектах системы контроля и управления, оборудования их кнопками экстренного вызова наряда полиции с выводом на пункт централизованной охраны вневедомственной охраны (далее по тексту - ПЦО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ОВО).</w:t>
      </w:r>
      <w:proofErr w:type="gramEnd"/>
    </w:p>
    <w:p w:rsidR="007060F7" w:rsidRPr="00FA0C30" w:rsidRDefault="007060F7" w:rsidP="00FA0C3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проверки, УФАС по Республике Саха пришло к выводу о наличии в действиях Ленского ОВО ФГКУ «УВО ВНГ России по PC (Я)» признаков нарушений части 1 статьи 15 Закона о защите конкуренции, могущих привести к ограничению конкуренции, поскольку требование об установлении на данных объектах системы контроля и управления, оборудования их кнопками экстренного вызова наряда полиции с выводом на пункт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централизованной охраны вневедомственной охраны создает ему преимущества перед другими участника товарного рынка предоставления охранных услуг. </w:t>
      </w:r>
    </w:p>
    <w:p w:rsidR="007060F7" w:rsidRPr="00FA0C30" w:rsidRDefault="007060F7" w:rsidP="00FA0C3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указанным УФАС по РС (Я) выдано ФГКУ «УВО ВНГ России по PC (Я)» предупреждение от 30.11.2017 №02/5617 о необходимости принятия мер, и устранения причин и условий, способствовавших возникновению нарушения антимонопольного законодательства путем направления в адрес образовательных учреждений, которым были направлены письма о нарушении законодательства Российской Федерации об отзыве ранее направленных писем.</w:t>
      </w:r>
      <w:proofErr w:type="gramEnd"/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15 Закона о защите конкуренции органам местного самоуправления, иным осуществляющим функции указанных органов органам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 случаев принятия актов и (или) осуществления таких действий (бездействия).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достаточным основанием для вывода о нарушении ч. 1 ст. 15 Закона о защите конкуренции является создание условий, возможности для наступления последствий в виде недопущения, ограничения либо устранения конкуренции.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субъектом, обязанными осуществлять соблюдение указанного запрета являются в том числе, федеральные органы исполнительной власти, органы государственной власти субъектов Российской Федерации, органы местного 4 самоуправления, иные осуществляющие функции указанных органов органы или организации, организации, участвующие в предоставлении государственных или муниципальных услуг, а также государственные внебюджетные фонды, Центральный банк Российской Федерации.</w:t>
      </w:r>
      <w:proofErr w:type="gramEnd"/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 Федерального закона от 03.07.2016 г. №226-ФЗ «О войсках национальной гвардии Российской Федерации» установлено, что войска национальной гвардии Российской Федерации (далее - войска национальной гвардии) являются государственной военной организацией, предназначенной для обеспечения государственной и общественной безопасности, защиты прав и свобод человека и гражданина.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согласно п. 7 ч. 1 ст. 2 Федерального закона от 03.07.2016 г. №226-ФЗ «О войсках национальной гвардии Российской Федерации» - на войска национальной гвардии возлагается выполнение задач по федеральному государственному контролю (надзору) за соблюдением законодательства Российской Федерации в области оборота оружия и в области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особыми уставными задачами и подразделений ведомственной охраны.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ФГКУ «УВО ВНГ России по Республике Саха (Якутия)», в соответствии с Уставом, утвержденного Приказом Федеральной службы войск национальной гвардии Российской Федерации от 30.09.2016 г. №215 – являются организация, обеспечение и осуществление на основе договоров охраны имущества физических и юридических лиц от преступных и иных противоправных посягательств, а также объектов, подлежащих обязательной охране войсками национальной гвардии в соответствии с перечнем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Правительством Российской Федерации, в том числе исполнение иных обязанностей, предусмотренных законодательством Российской Федерации и нормативными правовыми актами </w:t>
      </w:r>
      <w:proofErr w:type="spell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ФГКУ «УВО ВНГ России по Республике Саха (Якутия)», является составной части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обеспечивающего охрану имущества и объектов физических и юридических лиц на договорной основе.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Антимонопольный орган установил, что ОВО по Ленскому району - филиалом ФГКУ «УВО ВНГ России по Республике Саха (Якутия)» в 2017 году школьным и дошкольным учреждениям были направлены письма на предмет решения вопроса об установлении на данных объектах системы контроля и управления, оборудования их кнопками экстренного вызова наряда полиции с выводом на пункт централизованной охраны вневедомственной охраны.</w:t>
      </w:r>
      <w:proofErr w:type="gramEnd"/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Ленское ОВО в 2017 году направляло письма в Прокуратуру Ленского района и в районный отдел образования, Администрацию Ленского района, с информацией о нарушениях со стороны образовательных учреждения г. Ленск действующего законодательства и об установлении на данных объектах системы контроля и управления, оборудования их кнопками экстренного вызова наряда полиции с выводом на пункт централизованной охраны вневедомственной охраны.</w:t>
      </w:r>
      <w:proofErr w:type="gramEnd"/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Ленского района Республики Саха (Якутия) в адрес образовательных учреждений г. Ленска направлено «Представление об устранении нарушений федерального законодательства», где требуется устранить нарушения в части условий, указанных ОВО, и указанных в их письмах, и в части отсутствия канала передачи тревожных сообщений в ОВД (ОВО) или в ситуационный центр «Служба 112». 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«УВО ВНГ России по Республике Саха (Якутия)» аналогичное письмо было направлено в районное управление образованием </w:t>
      </w: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«Ленинский район» </w:t>
      </w: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провело проверку образовательных учреждений, установив в том числе, часть необходимых функций по обеспечению безопасности образовательных учреждений осуществляет ООО ЧОП «Ястреб».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 Законом Российской Федерации от 11.03.1992 №2487-1 «О частной детективной и охранной деятельности в Российской Федерации» -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(лицензию), полученную в соответствии с настоящим Законом, организациями и индивидуальными предпринимателями в целях защиты законных прав и интересов своих клиентов.</w:t>
      </w:r>
      <w:proofErr w:type="gramEnd"/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охранная организация - организация, специально учрежденная для оказания охранных услуг, зарегистрированная в установленном законом порядке и имеющая лицензию на осуществление частной охранной деятельности.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11 Закона РФ «О частной детективной и охранной деятельности в Российской Федерации» - оказание услуг, перечисленных в части третьей статьи 3 настоящего Закона, разрешается только организациям, специально учреждаемым для их выполнения и имеющим лицензию, выданную федеральным органом исполнительной власти, уполномоченным в сфере частной охранной деятельности, или его территориальным органом.</w:t>
      </w:r>
      <w:proofErr w:type="gramEnd"/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ООО «ЧОП «Ястреб» имеет соответствующую лицензию на осуществление частной охранной деятельности и работу с объектами общеобразовательной сферы ведут согласно действующему законодательству. Также согласно договорам кнопки тревожной сигнализации (КТС) </w:t>
      </w: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выведена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пульт централизованной охраны (ПЦО) ООО ЧОП «Ястреб». </w:t>
      </w:r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Антимонопольным органом установлено, что деятельность ФГКУ «УВО ВНГ России по Республике Саха (Якутия)» и общества с ограниченной ответственностью Частное охранное предприятие «Ястреб», занимающегося частной охранной деятельностью в соответствии Законом РФ от 11.03.1992 г. №2487-1 «О частной детективной и охранной деятельности в Российской Федерации» являются аналогичными, что свидетельствует о наличии между данными организациями конкуренции на рынке предоставления охранных услуг.</w:t>
      </w:r>
      <w:proofErr w:type="gramEnd"/>
    </w:p>
    <w:p w:rsidR="007060F7" w:rsidRPr="00FA0C30" w:rsidRDefault="007060F7" w:rsidP="00FA0C3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Якутским УФАС России установлено, что реализация действий Ленского ОВО ФФГКУ «УВО войск НГ РФ по РС (Я)» полномочий по направлению писем образовательным учреждениям о нарушении законодательства Российской Федерации не соответствует антимонопольному законодательству, приводит (может привести) к ограничению конкуренции и имеет признаки нарушения части 1 статьи 15 Закона о защите конкуренции.</w:t>
      </w:r>
    </w:p>
    <w:p w:rsidR="007060F7" w:rsidRPr="00FA0C30" w:rsidRDefault="007060F7" w:rsidP="00FA0C3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Ленское ОВО ФФГКУ «УВО войск НГ РФ по РС (Я)» исполнило Предупреждение УФАС по РС (Я) в полном объеме, о чем представило в адрес </w:t>
      </w: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Якутского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подтверждающие документы.</w:t>
      </w:r>
    </w:p>
    <w:p w:rsidR="007060F7" w:rsidRPr="00FA0C30" w:rsidRDefault="007060F7" w:rsidP="00FA0C3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 Республики Саха (Якутия) решил признать Предупреждение Якутского УФАС России несоответствующим Федеральному закону от 26.07.2006 г. №135-ФЗ «О защите конкуренции».</w:t>
      </w:r>
      <w:proofErr w:type="gramEnd"/>
    </w:p>
    <w:p w:rsidR="007060F7" w:rsidRPr="00FA0C30" w:rsidRDefault="007060F7" w:rsidP="00FA0C3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Четвертого арбитражного апелляционного суда Решение Арбитражного суда РС (Я) от 10.04.2018 г. по делу №А58-426/2018 отменено, апелляционная жалоба Якутского УФАС России – удовлетворена.</w:t>
      </w:r>
      <w:proofErr w:type="gramEnd"/>
    </w:p>
    <w:p w:rsidR="007060F7" w:rsidRPr="00FA0C30" w:rsidRDefault="007060F7" w:rsidP="00FA0C3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Четвертый арбитражный апелляционный суд отметил, что оспариваемое предупреждение соответствует требованием ст. 39.1 Федерального закона от 26.07.2006 г. №135-ФЗ «О защите конкуренции». </w:t>
      </w: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F7" w:rsidRPr="00FA0C30" w:rsidRDefault="007060F7" w:rsidP="00FA0C3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антимонопольной службы по Республике Саха (Якутия) при осуществлении контрольных мероприятий были выявлены нарушения законодательства о контрактной системе в сфере закупок при осуществлении заказчиком Администрацией муниципального района «</w:t>
      </w:r>
      <w:proofErr w:type="spell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Оленекский</w:t>
      </w:r>
      <w:proofErr w:type="spell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эвенкийский национальный район» Республики Саха (Якутия), уполномоченным органом Государственным комитетом Республики Саха (Якутия) по регулированию контрактной системы в сфере закупок электронных аукционов на приобретение жилых помещений в рамках Федерального закона от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целях реализации Республиканской адресной программы «Переселение граждан из ветхого и аварийного жилищного фонда (</w:t>
      </w:r>
      <w:proofErr w:type="spell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0116200007916008605, № 0116200007916008576, № 0116200007916008581, № 0116200007916008577, № 0116200007916008665, № 0116200007916008679).</w:t>
      </w:r>
    </w:p>
    <w:p w:rsidR="007060F7" w:rsidRPr="00FA0C30" w:rsidRDefault="007060F7" w:rsidP="00F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руководствуясь положениями статей 48, 49, 51 Градостроительного кодекса Российской Федерации, статей 6, 12, 31, 64, 83, 99, 105 Закона о контрактной системе, статей 3, 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Комиссия антимонопольного органа установила, что поскольку предметом электронных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аукционов являлось приобретение жилых помещений путем участия в долевом строительстве многоквартирных домов за счет бюджетных средств, в аукционную документацию в составе требований, устанавливаемых в соответствии с пунктом 1 части 1 статьи 31 и пунктом 2 части 1 статьи 64 Закона о контрактной системе, наряду с остальными требованиями к специальной правоспособности участников закупки должно быть установлено требование о наличии положительного заключения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проектной документации. </w:t>
      </w: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 изменения в статью 49 Градостроительного кодекса Российской Федерации, внесенные Федеральным законом от 29.12.2015 № 402-ФЗ, участниками закупок могут быть юридические лица, получившие разрешение на строительство объекта как до 01.01.2016, так после указанной даты, требование о наличии положительного заключения экспертизы проектной документации должно содержать оговорку о том, что устанавливается оно к тем участникам закупки, разрешение на строительство объекта которым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после 01.01.2016. При отсутствии соответствующего требования о наличии положительного заключения экспертизы проектной документации участником закупки, а, следовательно, лицом с которым заключается контракт, может стать лицо, не обладающее специальной правоспособностью.</w:t>
      </w:r>
    </w:p>
    <w:p w:rsidR="007060F7" w:rsidRPr="00FA0C30" w:rsidRDefault="007060F7" w:rsidP="00F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от 01.12.2016 по делам №№ 06-952/16т, 06-953/16т, 06-954/16т, 06-955/16т, 06-970/16т и 06-971/16т заказчик и уполномоченный орган признаны нарушившими пункт 1 части 1 статьи 31, пункт 2 части 1 статьи 64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выданы предписания об устранении</w:t>
      </w:r>
      <w:proofErr w:type="gramEnd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нарушений в части отмены составленных протоколов, внесении изменений в аукционные документации, а именно необходимости включения к участникам закупки требования о наличии положительного заключения экспертизы проектной документации с оговоркой о том, что устанавливается оно к тем участникам закупки, разрешение на строительстве которых выдано после 01.01.2016, продлении сроков подачи заявок. </w:t>
      </w:r>
    </w:p>
    <w:p w:rsidR="007060F7" w:rsidRPr="00FA0C30" w:rsidRDefault="007060F7" w:rsidP="00F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согласившись с решением антимонопольного органа, заказчик и уполномоченный орган обратились в Арбитражный суд Республики Саха </w:t>
      </w: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(Якутия). Решением первой инстанции от 10.05.2017 по делу № А58-6852/2016 в удовлетворении заявленных требований отказано.</w:t>
      </w:r>
    </w:p>
    <w:p w:rsidR="007060F7" w:rsidRPr="00FA0C30" w:rsidRDefault="007060F7" w:rsidP="00F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Постановлением Четвертого арбитражного апелляционного суда от 27.07.2017 года решение суда от 10.05.2017 года отменено.</w:t>
      </w:r>
    </w:p>
    <w:p w:rsidR="007060F7" w:rsidRPr="00FA0C30" w:rsidRDefault="007060F7" w:rsidP="00F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антимонопольной службы по Республике Саха (Якутия) обратилось в Арбитражный суд Восточно-Сибирского округа с кассационной жалобой.</w:t>
      </w:r>
    </w:p>
    <w:p w:rsidR="007060F7" w:rsidRPr="00FA0C30" w:rsidRDefault="007060F7" w:rsidP="00F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Арбитражного суда Восточно-Сибирского округа от 20.11.2017 постановление суда апелляционной инстанции отменено и оставлено в силе решение суда первой инстанции, а определением Верховного суда Российской Федерации от 20.03.2018 года Государственному комитету Республики Саха (Якутия) по регулированию контрактной системы в сфере закупок отказано в передаче жалобы на рассмотрение в судебном заседании Судебной коллегии по экономическим спорам Верховного Суда Российской Федерации.</w:t>
      </w:r>
      <w:proofErr w:type="gramEnd"/>
    </w:p>
    <w:p w:rsidR="007060F7" w:rsidRPr="00FA0C30" w:rsidRDefault="007060F7" w:rsidP="00F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позиция Якутского УФАС России окончательно была подтверждена в марте 2018 года.</w:t>
      </w:r>
    </w:p>
    <w:p w:rsidR="00D8594F" w:rsidRPr="00FA0C30" w:rsidRDefault="00D8594F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За 201</w:t>
      </w:r>
      <w:r w:rsidR="00960337" w:rsidRPr="00FA0C30">
        <w:rPr>
          <w:sz w:val="26"/>
          <w:szCs w:val="26"/>
        </w:rPr>
        <w:t>8</w:t>
      </w:r>
      <w:r w:rsidRPr="00FA0C30">
        <w:rPr>
          <w:sz w:val="26"/>
          <w:szCs w:val="26"/>
        </w:rPr>
        <w:t xml:space="preserve"> год Управлением Федеральной антимонопольной службы </w:t>
      </w:r>
      <w:r w:rsidR="00960337" w:rsidRPr="00FA0C30">
        <w:rPr>
          <w:sz w:val="26"/>
          <w:szCs w:val="26"/>
        </w:rPr>
        <w:t xml:space="preserve">по Республике Саха (Якутия) </w:t>
      </w:r>
      <w:r w:rsidRPr="00FA0C30">
        <w:rPr>
          <w:b/>
          <w:sz w:val="26"/>
          <w:szCs w:val="26"/>
        </w:rPr>
        <w:t>исполнено 20</w:t>
      </w:r>
      <w:r w:rsidR="00CB41F3" w:rsidRPr="00FA0C30">
        <w:rPr>
          <w:b/>
          <w:sz w:val="26"/>
          <w:szCs w:val="26"/>
        </w:rPr>
        <w:t>76</w:t>
      </w:r>
      <w:r w:rsidRPr="00FA0C30">
        <w:rPr>
          <w:b/>
          <w:sz w:val="26"/>
          <w:szCs w:val="26"/>
        </w:rPr>
        <w:t xml:space="preserve"> функци</w:t>
      </w:r>
      <w:r w:rsidR="00CB41F3" w:rsidRPr="00FA0C30">
        <w:rPr>
          <w:b/>
          <w:sz w:val="26"/>
          <w:szCs w:val="26"/>
        </w:rPr>
        <w:t>й</w:t>
      </w:r>
      <w:r w:rsidRPr="00FA0C30">
        <w:rPr>
          <w:b/>
          <w:sz w:val="26"/>
          <w:szCs w:val="26"/>
        </w:rPr>
        <w:t xml:space="preserve"> в рамках </w:t>
      </w:r>
      <w:proofErr w:type="gramStart"/>
      <w:r w:rsidRPr="00FA0C30">
        <w:rPr>
          <w:b/>
          <w:sz w:val="26"/>
          <w:szCs w:val="26"/>
        </w:rPr>
        <w:t>контроля за</w:t>
      </w:r>
      <w:proofErr w:type="gramEnd"/>
      <w:r w:rsidRPr="00FA0C30">
        <w:rPr>
          <w:b/>
          <w:sz w:val="26"/>
          <w:szCs w:val="26"/>
        </w:rPr>
        <w:t xml:space="preserve"> исполнением законодательства о контрактной системе</w:t>
      </w:r>
      <w:r w:rsidRPr="00FA0C30">
        <w:rPr>
          <w:sz w:val="26"/>
          <w:szCs w:val="26"/>
        </w:rPr>
        <w:t>.</w:t>
      </w:r>
    </w:p>
    <w:p w:rsidR="00CB41F3" w:rsidRDefault="003A163A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  <w:proofErr w:type="gramStart"/>
      <w:r w:rsidRPr="00FA0C30">
        <w:rPr>
          <w:sz w:val="26"/>
          <w:szCs w:val="26"/>
        </w:rPr>
        <w:t xml:space="preserve">В том числе, рассмотрено </w:t>
      </w:r>
      <w:r w:rsidR="00622FBA" w:rsidRPr="00FA0C30">
        <w:rPr>
          <w:sz w:val="24"/>
        </w:rPr>
        <w:t>1423</w:t>
      </w:r>
      <w:r w:rsidRPr="00FA0C30">
        <w:rPr>
          <w:sz w:val="26"/>
          <w:szCs w:val="26"/>
        </w:rPr>
        <w:t xml:space="preserve"> жалоб</w:t>
      </w:r>
      <w:r w:rsidR="00622FBA" w:rsidRPr="00FA0C30">
        <w:rPr>
          <w:sz w:val="26"/>
          <w:szCs w:val="26"/>
        </w:rPr>
        <w:t>ы</w:t>
      </w:r>
      <w:r w:rsidRPr="00FA0C30">
        <w:rPr>
          <w:sz w:val="26"/>
          <w:szCs w:val="26"/>
        </w:rPr>
        <w:t xml:space="preserve">, поданных участниками закупок на действия заказчиков/уполномоченных органов/комиссий по осуществлению закупок, </w:t>
      </w:r>
      <w:r w:rsidR="005D2B10" w:rsidRPr="00FA0C30">
        <w:rPr>
          <w:sz w:val="26"/>
          <w:szCs w:val="26"/>
        </w:rPr>
        <w:t xml:space="preserve">проведено </w:t>
      </w:r>
      <w:r w:rsidR="00A6519E" w:rsidRPr="00FA0C30">
        <w:rPr>
          <w:sz w:val="26"/>
          <w:szCs w:val="26"/>
        </w:rPr>
        <w:t>50</w:t>
      </w:r>
      <w:r w:rsidR="005D2B10" w:rsidRPr="00FA0C30">
        <w:rPr>
          <w:sz w:val="26"/>
          <w:szCs w:val="26"/>
        </w:rPr>
        <w:t xml:space="preserve"> плановых и внеплановых проверок заказчиков, возбуждено </w:t>
      </w:r>
      <w:r w:rsidR="00716A16" w:rsidRPr="00FA0C30">
        <w:rPr>
          <w:sz w:val="26"/>
          <w:szCs w:val="26"/>
        </w:rPr>
        <w:t>234</w:t>
      </w:r>
      <w:r w:rsidR="005D2B10" w:rsidRPr="00FA0C30">
        <w:rPr>
          <w:sz w:val="26"/>
          <w:szCs w:val="26"/>
        </w:rPr>
        <w:t xml:space="preserve"> дел</w:t>
      </w:r>
      <w:r w:rsidR="00716A16" w:rsidRPr="00FA0C30">
        <w:rPr>
          <w:sz w:val="26"/>
          <w:szCs w:val="26"/>
        </w:rPr>
        <w:t>а</w:t>
      </w:r>
      <w:r w:rsidR="005D2B10" w:rsidRPr="00FA0C30">
        <w:rPr>
          <w:sz w:val="26"/>
          <w:szCs w:val="26"/>
        </w:rPr>
        <w:t xml:space="preserve"> об административных правонарушениях</w:t>
      </w:r>
      <w:r w:rsidR="00F922A3" w:rsidRPr="00FA0C30">
        <w:rPr>
          <w:sz w:val="26"/>
          <w:szCs w:val="26"/>
        </w:rPr>
        <w:t xml:space="preserve">, рассмотрено </w:t>
      </w:r>
      <w:r w:rsidR="00716A16" w:rsidRPr="00FA0C30">
        <w:rPr>
          <w:sz w:val="26"/>
          <w:szCs w:val="26"/>
        </w:rPr>
        <w:t xml:space="preserve">215 </w:t>
      </w:r>
      <w:r w:rsidR="00F922A3" w:rsidRPr="00FA0C30">
        <w:rPr>
          <w:sz w:val="26"/>
          <w:szCs w:val="26"/>
        </w:rPr>
        <w:t xml:space="preserve">обращений заказчиков о включении сведений об участниках закупок в реестр недобросовестных поставщиков (подрядчиков, исполнителей) Российской Федерации, </w:t>
      </w:r>
      <w:r w:rsidR="00CB41F3" w:rsidRPr="00FA0C30">
        <w:rPr>
          <w:sz w:val="26"/>
          <w:szCs w:val="26"/>
        </w:rPr>
        <w:t>рассмотрены обращения заказчиков о согласовании заключения 30 государственных контрактов с единственным</w:t>
      </w:r>
      <w:proofErr w:type="gramEnd"/>
      <w:r w:rsidR="00CB41F3" w:rsidRPr="00FA0C30">
        <w:rPr>
          <w:sz w:val="26"/>
          <w:szCs w:val="26"/>
        </w:rPr>
        <w:t xml:space="preserve"> поставщиком (подрядчиком исполнителем) и 124 уведомления об осуществлении закупки у единственного поставщика (подрядчика, исполнителя).</w:t>
      </w:r>
    </w:p>
    <w:p w:rsidR="00FA0C30" w:rsidRPr="00FA0C30" w:rsidRDefault="00FA0C30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</w:p>
    <w:p w:rsidR="00324311" w:rsidRPr="00FA0C30" w:rsidRDefault="00324311" w:rsidP="00FA0C30">
      <w:pPr>
        <w:pStyle w:val="a3"/>
        <w:spacing w:after="0"/>
        <w:ind w:right="282"/>
        <w:jc w:val="center"/>
        <w:rPr>
          <w:sz w:val="26"/>
          <w:szCs w:val="26"/>
        </w:rPr>
      </w:pPr>
      <w:r w:rsidRPr="00FA0C30">
        <w:rPr>
          <w:noProof/>
          <w:szCs w:val="28"/>
        </w:rPr>
        <w:drawing>
          <wp:inline distT="0" distB="0" distL="0" distR="0" wp14:anchorId="60B66BB6" wp14:editId="514EFD75">
            <wp:extent cx="5857875" cy="2295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B3DFF" w:rsidRPr="00FA0C30">
        <w:rPr>
          <w:sz w:val="20"/>
        </w:rPr>
        <w:t xml:space="preserve">Итоги работы </w:t>
      </w:r>
      <w:proofErr w:type="gramStart"/>
      <w:r w:rsidR="009B3DFF" w:rsidRPr="00FA0C30">
        <w:rPr>
          <w:sz w:val="20"/>
        </w:rPr>
        <w:t>Якутского</w:t>
      </w:r>
      <w:proofErr w:type="gramEnd"/>
      <w:r w:rsidR="009B3DFF" w:rsidRPr="00FA0C30">
        <w:rPr>
          <w:sz w:val="20"/>
        </w:rPr>
        <w:t xml:space="preserve"> УФАС России в разрезе исполненных функций по контролю за законодательством о контрактной системе.</w:t>
      </w:r>
    </w:p>
    <w:p w:rsidR="00CB41F3" w:rsidRPr="00FA0C30" w:rsidRDefault="00CB41F3" w:rsidP="00FA0C30">
      <w:pPr>
        <w:pStyle w:val="a3"/>
        <w:spacing w:after="0"/>
        <w:ind w:right="282" w:firstLine="709"/>
        <w:jc w:val="center"/>
        <w:rPr>
          <w:sz w:val="26"/>
          <w:szCs w:val="26"/>
        </w:rPr>
      </w:pPr>
    </w:p>
    <w:p w:rsidR="00830DB1" w:rsidRPr="00FA0C30" w:rsidRDefault="00D8594F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lastRenderedPageBreak/>
        <w:t xml:space="preserve">1. </w:t>
      </w:r>
      <w:r w:rsidR="00BE12EB" w:rsidRPr="00FA0C30">
        <w:rPr>
          <w:sz w:val="26"/>
          <w:szCs w:val="26"/>
        </w:rPr>
        <w:t xml:space="preserve">За </w:t>
      </w:r>
      <w:r w:rsidRPr="00FA0C30">
        <w:rPr>
          <w:sz w:val="26"/>
          <w:szCs w:val="26"/>
        </w:rPr>
        <w:t>201</w:t>
      </w:r>
      <w:r w:rsidR="00622FBA" w:rsidRPr="00FA0C30">
        <w:rPr>
          <w:sz w:val="26"/>
          <w:szCs w:val="26"/>
        </w:rPr>
        <w:t>8</w:t>
      </w:r>
      <w:r w:rsidRPr="00FA0C30">
        <w:rPr>
          <w:sz w:val="26"/>
          <w:szCs w:val="26"/>
        </w:rPr>
        <w:t xml:space="preserve"> год</w:t>
      </w:r>
      <w:r w:rsidR="00423A03" w:rsidRPr="00FA0C30">
        <w:rPr>
          <w:sz w:val="26"/>
          <w:szCs w:val="26"/>
        </w:rPr>
        <w:t xml:space="preserve"> </w:t>
      </w:r>
      <w:r w:rsidR="001C2C45" w:rsidRPr="00FA0C30">
        <w:rPr>
          <w:sz w:val="26"/>
          <w:szCs w:val="26"/>
        </w:rPr>
        <w:t>антимонопольны</w:t>
      </w:r>
      <w:r w:rsidR="00CF5E76" w:rsidRPr="00FA0C30">
        <w:rPr>
          <w:sz w:val="26"/>
          <w:szCs w:val="26"/>
        </w:rPr>
        <w:t>м</w:t>
      </w:r>
      <w:r w:rsidR="001C2C45" w:rsidRPr="00FA0C30">
        <w:rPr>
          <w:sz w:val="26"/>
          <w:szCs w:val="26"/>
        </w:rPr>
        <w:t xml:space="preserve"> орган</w:t>
      </w:r>
      <w:r w:rsidR="00CF5E76" w:rsidRPr="00FA0C30">
        <w:rPr>
          <w:sz w:val="26"/>
          <w:szCs w:val="26"/>
        </w:rPr>
        <w:t>ом</w:t>
      </w:r>
      <w:r w:rsidR="001C2C45" w:rsidRPr="00FA0C30">
        <w:rPr>
          <w:sz w:val="26"/>
          <w:szCs w:val="26"/>
        </w:rPr>
        <w:t xml:space="preserve"> </w:t>
      </w:r>
      <w:r w:rsidR="00CF5E76" w:rsidRPr="00FA0C30">
        <w:rPr>
          <w:sz w:val="26"/>
          <w:szCs w:val="26"/>
        </w:rPr>
        <w:t>рассмотрено</w:t>
      </w:r>
      <w:r w:rsidR="00CE4F5B" w:rsidRPr="00FA0C30">
        <w:rPr>
          <w:sz w:val="26"/>
          <w:szCs w:val="26"/>
        </w:rPr>
        <w:t xml:space="preserve"> </w:t>
      </w:r>
      <w:r w:rsidR="00622FBA" w:rsidRPr="00FA0C30">
        <w:rPr>
          <w:sz w:val="24"/>
        </w:rPr>
        <w:t>1423</w:t>
      </w:r>
      <w:r w:rsidR="00CE4F5B" w:rsidRPr="00FA0C30">
        <w:rPr>
          <w:sz w:val="26"/>
          <w:szCs w:val="26"/>
        </w:rPr>
        <w:t xml:space="preserve"> </w:t>
      </w:r>
      <w:r w:rsidR="00830DB1" w:rsidRPr="00FA0C30">
        <w:rPr>
          <w:sz w:val="26"/>
          <w:szCs w:val="26"/>
        </w:rPr>
        <w:t>жалоб</w:t>
      </w:r>
      <w:r w:rsidR="00622FBA" w:rsidRPr="00FA0C30">
        <w:rPr>
          <w:sz w:val="26"/>
          <w:szCs w:val="26"/>
        </w:rPr>
        <w:t>ы</w:t>
      </w:r>
      <w:r w:rsidR="00830DB1" w:rsidRPr="00FA0C30">
        <w:rPr>
          <w:sz w:val="26"/>
          <w:szCs w:val="26"/>
        </w:rPr>
        <w:t>.</w:t>
      </w:r>
      <w:r w:rsidR="00D427E9" w:rsidRPr="00FA0C30">
        <w:rPr>
          <w:sz w:val="26"/>
          <w:szCs w:val="26"/>
        </w:rPr>
        <w:t xml:space="preserve"> </w:t>
      </w:r>
      <w:proofErr w:type="gramStart"/>
      <w:r w:rsidR="00EA4B84" w:rsidRPr="00FA0C30">
        <w:rPr>
          <w:sz w:val="26"/>
          <w:szCs w:val="26"/>
        </w:rPr>
        <w:t xml:space="preserve">Для сравнения за </w:t>
      </w:r>
      <w:r w:rsidR="00830DB1" w:rsidRPr="00FA0C30">
        <w:rPr>
          <w:sz w:val="26"/>
          <w:szCs w:val="26"/>
        </w:rPr>
        <w:t>201</w:t>
      </w:r>
      <w:r w:rsidR="00622FBA" w:rsidRPr="00FA0C30">
        <w:rPr>
          <w:sz w:val="26"/>
          <w:szCs w:val="26"/>
        </w:rPr>
        <w:t>7</w:t>
      </w:r>
      <w:r w:rsidR="00830DB1" w:rsidRPr="00FA0C30">
        <w:rPr>
          <w:sz w:val="26"/>
          <w:szCs w:val="26"/>
        </w:rPr>
        <w:t xml:space="preserve"> год </w:t>
      </w:r>
      <w:r w:rsidR="00CE4F5B" w:rsidRPr="00FA0C30">
        <w:rPr>
          <w:sz w:val="26"/>
          <w:szCs w:val="26"/>
        </w:rPr>
        <w:t>Якутск</w:t>
      </w:r>
      <w:r w:rsidR="00622FBA" w:rsidRPr="00FA0C30">
        <w:rPr>
          <w:sz w:val="26"/>
          <w:szCs w:val="26"/>
        </w:rPr>
        <w:t xml:space="preserve">им </w:t>
      </w:r>
      <w:r w:rsidR="00CE4F5B" w:rsidRPr="00FA0C30">
        <w:rPr>
          <w:sz w:val="26"/>
          <w:szCs w:val="26"/>
        </w:rPr>
        <w:t xml:space="preserve">УФАС России </w:t>
      </w:r>
      <w:r w:rsidR="00D202DC" w:rsidRPr="00FA0C30">
        <w:rPr>
          <w:sz w:val="26"/>
          <w:szCs w:val="26"/>
        </w:rPr>
        <w:t>рассмотрено</w:t>
      </w:r>
      <w:r w:rsidR="00CE4F5B" w:rsidRPr="00FA0C30">
        <w:rPr>
          <w:sz w:val="26"/>
          <w:szCs w:val="26"/>
        </w:rPr>
        <w:t xml:space="preserve"> </w:t>
      </w:r>
      <w:r w:rsidR="00622FBA" w:rsidRPr="00FA0C30">
        <w:rPr>
          <w:sz w:val="26"/>
          <w:szCs w:val="26"/>
        </w:rPr>
        <w:t>1349 жалоб</w:t>
      </w:r>
      <w:r w:rsidR="006D0E24" w:rsidRPr="00FA0C30">
        <w:rPr>
          <w:sz w:val="26"/>
          <w:szCs w:val="26"/>
        </w:rPr>
        <w:t xml:space="preserve"> </w:t>
      </w:r>
      <w:r w:rsidR="00830DB1" w:rsidRPr="00FA0C30">
        <w:rPr>
          <w:sz w:val="26"/>
          <w:szCs w:val="26"/>
        </w:rPr>
        <w:t>на действия (бездействие) заказчика, уполномоченного органа</w:t>
      </w:r>
      <w:r w:rsidR="00622FBA" w:rsidRPr="00FA0C30">
        <w:rPr>
          <w:sz w:val="26"/>
          <w:szCs w:val="26"/>
        </w:rPr>
        <w:t>/учреждения</w:t>
      </w:r>
      <w:r w:rsidR="00830DB1" w:rsidRPr="00FA0C30">
        <w:rPr>
          <w:sz w:val="26"/>
          <w:szCs w:val="26"/>
        </w:rPr>
        <w:t>, комиссии по осуществлени</w:t>
      </w:r>
      <w:r w:rsidR="0024611F" w:rsidRPr="00FA0C30">
        <w:rPr>
          <w:sz w:val="26"/>
          <w:szCs w:val="26"/>
        </w:rPr>
        <w:t>ю</w:t>
      </w:r>
      <w:r w:rsidR="00830DB1" w:rsidRPr="00FA0C30">
        <w:rPr>
          <w:sz w:val="26"/>
          <w:szCs w:val="26"/>
        </w:rPr>
        <w:t xml:space="preserve"> закупок, проводимых в соответствии с </w:t>
      </w:r>
      <w:r w:rsidR="00D427E9" w:rsidRPr="00FA0C30">
        <w:rPr>
          <w:sz w:val="26"/>
          <w:szCs w:val="26"/>
        </w:rPr>
        <w:t>Законом о контрактной системе</w:t>
      </w:r>
      <w:r w:rsidR="00830DB1" w:rsidRPr="00FA0C30">
        <w:rPr>
          <w:sz w:val="26"/>
          <w:szCs w:val="26"/>
        </w:rPr>
        <w:t>.</w:t>
      </w:r>
      <w:proofErr w:type="gramEnd"/>
    </w:p>
    <w:p w:rsidR="006D0E24" w:rsidRPr="00FA0C30" w:rsidRDefault="006D0E24" w:rsidP="00FA0C30">
      <w:pPr>
        <w:pStyle w:val="a3"/>
        <w:tabs>
          <w:tab w:val="left" w:pos="7410"/>
        </w:tabs>
        <w:spacing w:after="0"/>
        <w:ind w:right="282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 xml:space="preserve">Таким образом, рост </w:t>
      </w:r>
      <w:r w:rsidR="00622FBA" w:rsidRPr="00FA0C30">
        <w:rPr>
          <w:sz w:val="26"/>
          <w:szCs w:val="26"/>
        </w:rPr>
        <w:t>количества</w:t>
      </w:r>
      <w:r w:rsidR="00672371" w:rsidRPr="00FA0C30">
        <w:rPr>
          <w:sz w:val="26"/>
          <w:szCs w:val="26"/>
        </w:rPr>
        <w:t xml:space="preserve"> </w:t>
      </w:r>
      <w:r w:rsidRPr="00FA0C30">
        <w:rPr>
          <w:sz w:val="26"/>
          <w:szCs w:val="26"/>
        </w:rPr>
        <w:t xml:space="preserve">жалоб, рассмотренных антимонопольным органом в рамках </w:t>
      </w:r>
      <w:r w:rsidR="00622FBA" w:rsidRPr="00FA0C30">
        <w:rPr>
          <w:sz w:val="26"/>
          <w:szCs w:val="26"/>
        </w:rPr>
        <w:t>Закона о контрактной системе</w:t>
      </w:r>
      <w:r w:rsidR="00672371" w:rsidRPr="00FA0C30">
        <w:rPr>
          <w:sz w:val="26"/>
          <w:szCs w:val="26"/>
        </w:rPr>
        <w:t xml:space="preserve">, составил </w:t>
      </w:r>
      <w:r w:rsidR="00622FBA" w:rsidRPr="00FA0C30">
        <w:rPr>
          <w:sz w:val="26"/>
          <w:szCs w:val="26"/>
        </w:rPr>
        <w:t xml:space="preserve">5,49 </w:t>
      </w:r>
      <w:r w:rsidR="00672371" w:rsidRPr="00FA0C30">
        <w:rPr>
          <w:sz w:val="26"/>
          <w:szCs w:val="26"/>
        </w:rPr>
        <w:t>%.</w:t>
      </w:r>
    </w:p>
    <w:p w:rsidR="00631C34" w:rsidRPr="00FA0C30" w:rsidRDefault="00EA4B84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По сравнению с показателями 201</w:t>
      </w:r>
      <w:r w:rsidR="00622FBA" w:rsidRPr="00FA0C30">
        <w:rPr>
          <w:sz w:val="26"/>
          <w:szCs w:val="26"/>
        </w:rPr>
        <w:t>7</w:t>
      </w:r>
      <w:r w:rsidRPr="00FA0C30">
        <w:rPr>
          <w:sz w:val="26"/>
          <w:szCs w:val="26"/>
        </w:rPr>
        <w:t xml:space="preserve"> года в 201</w:t>
      </w:r>
      <w:r w:rsidR="00622FBA" w:rsidRPr="00FA0C30">
        <w:rPr>
          <w:sz w:val="26"/>
          <w:szCs w:val="26"/>
        </w:rPr>
        <w:t>8</w:t>
      </w:r>
      <w:r w:rsidRPr="00FA0C30">
        <w:rPr>
          <w:sz w:val="26"/>
          <w:szCs w:val="26"/>
        </w:rPr>
        <w:t xml:space="preserve"> году</w:t>
      </w:r>
      <w:r w:rsidR="00631C34" w:rsidRPr="00FA0C30">
        <w:rPr>
          <w:sz w:val="26"/>
          <w:szCs w:val="26"/>
        </w:rPr>
        <w:t>:</w:t>
      </w:r>
    </w:p>
    <w:p w:rsidR="00631C34" w:rsidRPr="00FA0C30" w:rsidRDefault="00631C34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-</w:t>
      </w:r>
      <w:r w:rsidR="00EA4B84" w:rsidRPr="00FA0C30">
        <w:rPr>
          <w:sz w:val="26"/>
          <w:szCs w:val="26"/>
        </w:rPr>
        <w:t xml:space="preserve"> </w:t>
      </w:r>
      <w:r w:rsidR="00D12E8E" w:rsidRPr="00FA0C30">
        <w:rPr>
          <w:sz w:val="26"/>
          <w:szCs w:val="26"/>
        </w:rPr>
        <w:t>уменьшился</w:t>
      </w:r>
      <w:r w:rsidR="007A6955" w:rsidRPr="00FA0C30">
        <w:rPr>
          <w:sz w:val="26"/>
          <w:szCs w:val="26"/>
        </w:rPr>
        <w:t xml:space="preserve"> </w:t>
      </w:r>
      <w:r w:rsidR="00EA4B84" w:rsidRPr="00FA0C30">
        <w:rPr>
          <w:sz w:val="26"/>
          <w:szCs w:val="26"/>
        </w:rPr>
        <w:t xml:space="preserve">объем жалоб, </w:t>
      </w:r>
      <w:r w:rsidR="00635CAA" w:rsidRPr="00FA0C30">
        <w:rPr>
          <w:sz w:val="26"/>
          <w:szCs w:val="26"/>
        </w:rPr>
        <w:t xml:space="preserve">поступающих </w:t>
      </w:r>
      <w:r w:rsidR="004404D5" w:rsidRPr="00FA0C30">
        <w:rPr>
          <w:sz w:val="26"/>
          <w:szCs w:val="26"/>
        </w:rPr>
        <w:t xml:space="preserve">на действия </w:t>
      </w:r>
      <w:r w:rsidR="00394413" w:rsidRPr="00FA0C30">
        <w:rPr>
          <w:sz w:val="26"/>
          <w:szCs w:val="26"/>
        </w:rPr>
        <w:t xml:space="preserve">заказчиков, членов комиссий при осуществлении закупок, финансируемых из </w:t>
      </w:r>
      <w:r w:rsidR="00EA4B84" w:rsidRPr="00FA0C30">
        <w:rPr>
          <w:sz w:val="26"/>
          <w:szCs w:val="26"/>
        </w:rPr>
        <w:t xml:space="preserve">федерального </w:t>
      </w:r>
      <w:r w:rsidR="007A6955" w:rsidRPr="00FA0C30">
        <w:rPr>
          <w:sz w:val="26"/>
          <w:szCs w:val="26"/>
        </w:rPr>
        <w:t>бюджета</w:t>
      </w:r>
      <w:r w:rsidR="00EA4B84" w:rsidRPr="00FA0C30">
        <w:rPr>
          <w:sz w:val="26"/>
          <w:szCs w:val="26"/>
        </w:rPr>
        <w:t xml:space="preserve"> (</w:t>
      </w:r>
      <w:r w:rsidR="00D12E8E" w:rsidRPr="00FA0C30">
        <w:rPr>
          <w:sz w:val="26"/>
          <w:szCs w:val="26"/>
        </w:rPr>
        <w:t xml:space="preserve">снижение </w:t>
      </w:r>
      <w:r w:rsidR="007A6955" w:rsidRPr="00FA0C30">
        <w:rPr>
          <w:sz w:val="26"/>
          <w:szCs w:val="26"/>
        </w:rPr>
        <w:t>количества жалоб</w:t>
      </w:r>
      <w:r w:rsidR="00EA4B84" w:rsidRPr="00FA0C30">
        <w:rPr>
          <w:sz w:val="26"/>
          <w:szCs w:val="26"/>
        </w:rPr>
        <w:t xml:space="preserve"> составил</w:t>
      </w:r>
      <w:r w:rsidR="00D12E8E" w:rsidRPr="00FA0C30">
        <w:rPr>
          <w:sz w:val="26"/>
          <w:szCs w:val="26"/>
        </w:rPr>
        <w:t>о</w:t>
      </w:r>
      <w:r w:rsidR="00EA4B84" w:rsidRPr="00FA0C30">
        <w:rPr>
          <w:sz w:val="26"/>
          <w:szCs w:val="26"/>
        </w:rPr>
        <w:t xml:space="preserve"> </w:t>
      </w:r>
      <w:r w:rsidR="00D12E8E" w:rsidRPr="00FA0C30">
        <w:rPr>
          <w:sz w:val="26"/>
          <w:szCs w:val="26"/>
        </w:rPr>
        <w:t xml:space="preserve">6,8 </w:t>
      </w:r>
      <w:r w:rsidR="007A6955" w:rsidRPr="00FA0C30">
        <w:rPr>
          <w:sz w:val="26"/>
          <w:szCs w:val="26"/>
        </w:rPr>
        <w:t>%</w:t>
      </w:r>
      <w:r w:rsidRPr="00FA0C30">
        <w:rPr>
          <w:sz w:val="26"/>
          <w:szCs w:val="26"/>
        </w:rPr>
        <w:t>);</w:t>
      </w:r>
    </w:p>
    <w:p w:rsidR="00631C34" w:rsidRPr="00FA0C30" w:rsidRDefault="00631C34" w:rsidP="00FA0C30">
      <w:pPr>
        <w:pStyle w:val="a3"/>
        <w:spacing w:after="0"/>
        <w:ind w:right="282" w:firstLine="709"/>
        <w:jc w:val="both"/>
        <w:rPr>
          <w:sz w:val="26"/>
          <w:szCs w:val="26"/>
          <w:highlight w:val="yellow"/>
        </w:rPr>
      </w:pPr>
      <w:r w:rsidRPr="00FA0C30">
        <w:rPr>
          <w:sz w:val="26"/>
          <w:szCs w:val="26"/>
        </w:rPr>
        <w:t>- незначительно</w:t>
      </w:r>
      <w:r w:rsidR="00EA4B84" w:rsidRPr="00FA0C30">
        <w:rPr>
          <w:sz w:val="26"/>
          <w:szCs w:val="26"/>
        </w:rPr>
        <w:t xml:space="preserve"> </w:t>
      </w:r>
      <w:r w:rsidRPr="00FA0C30">
        <w:rPr>
          <w:sz w:val="26"/>
          <w:szCs w:val="26"/>
        </w:rPr>
        <w:t xml:space="preserve">уменьшился объем жалоб, поступающих на действия заказчиков, членов комиссий при осуществлении закупок, финансируемых из республиканского бюджета (снижение количества жалоб составило </w:t>
      </w:r>
      <w:r w:rsidR="007A6955" w:rsidRPr="00FA0C30">
        <w:rPr>
          <w:sz w:val="26"/>
          <w:szCs w:val="26"/>
        </w:rPr>
        <w:t>1</w:t>
      </w:r>
      <w:r w:rsidRPr="00FA0C30">
        <w:rPr>
          <w:sz w:val="26"/>
          <w:szCs w:val="26"/>
        </w:rPr>
        <w:t>,2 %);</w:t>
      </w:r>
    </w:p>
    <w:p w:rsidR="004404D5" w:rsidRPr="00FA0C30" w:rsidRDefault="00631C34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 xml:space="preserve">- </w:t>
      </w:r>
      <w:r w:rsidR="004404D5" w:rsidRPr="00FA0C30">
        <w:rPr>
          <w:sz w:val="26"/>
          <w:szCs w:val="26"/>
        </w:rPr>
        <w:t>увеличился объем жалоб, п</w:t>
      </w:r>
      <w:r w:rsidR="00EA4B84" w:rsidRPr="00FA0C30">
        <w:rPr>
          <w:sz w:val="26"/>
          <w:szCs w:val="26"/>
        </w:rPr>
        <w:t>оступающих от участников закупок</w:t>
      </w:r>
      <w:r w:rsidR="004404D5" w:rsidRPr="00FA0C30">
        <w:rPr>
          <w:sz w:val="26"/>
          <w:szCs w:val="26"/>
        </w:rPr>
        <w:t xml:space="preserve"> на действия </w:t>
      </w:r>
      <w:r w:rsidR="000F59F6" w:rsidRPr="00FA0C30">
        <w:rPr>
          <w:sz w:val="26"/>
          <w:szCs w:val="26"/>
        </w:rPr>
        <w:t>заказчиков, членов комиссий при проведении закупок, финансируемых из бюджетов</w:t>
      </w:r>
      <w:r w:rsidR="00F85C77" w:rsidRPr="00FA0C30">
        <w:rPr>
          <w:sz w:val="26"/>
          <w:szCs w:val="26"/>
        </w:rPr>
        <w:t xml:space="preserve"> </w:t>
      </w:r>
      <w:r w:rsidR="000F59F6" w:rsidRPr="00FA0C30">
        <w:rPr>
          <w:sz w:val="26"/>
          <w:szCs w:val="26"/>
        </w:rPr>
        <w:t>муниципального уровня</w:t>
      </w:r>
      <w:r w:rsidRPr="00FA0C30">
        <w:rPr>
          <w:sz w:val="26"/>
          <w:szCs w:val="26"/>
        </w:rPr>
        <w:t xml:space="preserve"> (рост количества жалоб составил 13%).</w:t>
      </w:r>
    </w:p>
    <w:p w:rsidR="002C2D2C" w:rsidRDefault="002C2D2C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Из 1423 жалоб, поступивших в Управление в 2018 году, количество обоснованных и частично обоснованных жалоб составило 526.</w:t>
      </w:r>
    </w:p>
    <w:p w:rsidR="00FA0C30" w:rsidRPr="00FA0C30" w:rsidRDefault="00FA0C30" w:rsidP="00FA0C30">
      <w:pPr>
        <w:pStyle w:val="a3"/>
        <w:spacing w:after="0"/>
        <w:ind w:right="282" w:firstLine="709"/>
        <w:jc w:val="both"/>
        <w:rPr>
          <w:sz w:val="26"/>
          <w:szCs w:val="26"/>
          <w:highlight w:val="yellow"/>
        </w:rPr>
      </w:pPr>
    </w:p>
    <w:p w:rsidR="00D92449" w:rsidRPr="00FA0C30" w:rsidRDefault="00D92449" w:rsidP="00FA0C30">
      <w:pPr>
        <w:pStyle w:val="a3"/>
        <w:spacing w:after="0"/>
        <w:ind w:right="282"/>
        <w:jc w:val="both"/>
        <w:rPr>
          <w:szCs w:val="28"/>
        </w:rPr>
      </w:pPr>
      <w:r w:rsidRPr="00FA0C30">
        <w:rPr>
          <w:noProof/>
          <w:szCs w:val="28"/>
        </w:rPr>
        <w:drawing>
          <wp:inline distT="0" distB="0" distL="0" distR="0" wp14:anchorId="5E5E5143" wp14:editId="6360566C">
            <wp:extent cx="5819775" cy="2933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593A" w:rsidRPr="00FA0C30" w:rsidRDefault="00C7593A" w:rsidP="00FA0C30">
      <w:pPr>
        <w:pStyle w:val="a3"/>
        <w:spacing w:after="0"/>
        <w:ind w:right="284" w:firstLine="709"/>
        <w:jc w:val="both"/>
        <w:rPr>
          <w:sz w:val="20"/>
        </w:rPr>
      </w:pPr>
      <w:r w:rsidRPr="00FA0C30">
        <w:rPr>
          <w:sz w:val="20"/>
        </w:rPr>
        <w:t>Результаты рассмотрения жалоб, поданных в рамках Закона о контрактной системе. Показатели 201</w:t>
      </w:r>
      <w:r w:rsidR="00B47AFC" w:rsidRPr="00FA0C30">
        <w:rPr>
          <w:sz w:val="20"/>
        </w:rPr>
        <w:t>7</w:t>
      </w:r>
      <w:r w:rsidRPr="00FA0C30">
        <w:rPr>
          <w:sz w:val="20"/>
        </w:rPr>
        <w:t>-201</w:t>
      </w:r>
      <w:r w:rsidR="00B47AFC" w:rsidRPr="00FA0C30">
        <w:rPr>
          <w:sz w:val="20"/>
        </w:rPr>
        <w:t>8</w:t>
      </w:r>
      <w:r w:rsidRPr="00FA0C30">
        <w:rPr>
          <w:sz w:val="20"/>
        </w:rPr>
        <w:t xml:space="preserve"> гг.</w:t>
      </w:r>
    </w:p>
    <w:p w:rsidR="00B47AFC" w:rsidRPr="00FA0C30" w:rsidRDefault="00B47AFC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</w:p>
    <w:p w:rsidR="00C6019D" w:rsidRPr="00FA0C30" w:rsidRDefault="00B47AFC" w:rsidP="00FA0C30">
      <w:pPr>
        <w:pStyle w:val="a3"/>
        <w:spacing w:after="0"/>
        <w:ind w:right="282" w:firstLine="709"/>
        <w:jc w:val="both"/>
        <w:rPr>
          <w:b/>
          <w:sz w:val="26"/>
          <w:szCs w:val="26"/>
        </w:rPr>
      </w:pPr>
      <w:r w:rsidRPr="00FA0C30">
        <w:rPr>
          <w:sz w:val="26"/>
          <w:szCs w:val="26"/>
        </w:rPr>
        <w:t>В</w:t>
      </w:r>
      <w:r w:rsidR="00EA4B84" w:rsidRPr="00FA0C30">
        <w:rPr>
          <w:sz w:val="26"/>
          <w:szCs w:val="26"/>
        </w:rPr>
        <w:t xml:space="preserve"> </w:t>
      </w:r>
      <w:r w:rsidR="00D202DC" w:rsidRPr="00FA0C30">
        <w:rPr>
          <w:sz w:val="26"/>
          <w:szCs w:val="26"/>
        </w:rPr>
        <w:t>201</w:t>
      </w:r>
      <w:r w:rsidRPr="00FA0C30">
        <w:rPr>
          <w:sz w:val="26"/>
          <w:szCs w:val="26"/>
        </w:rPr>
        <w:t>7</w:t>
      </w:r>
      <w:r w:rsidR="00EA4B84" w:rsidRPr="00FA0C30">
        <w:rPr>
          <w:sz w:val="26"/>
          <w:szCs w:val="26"/>
        </w:rPr>
        <w:t xml:space="preserve"> году </w:t>
      </w:r>
      <w:r w:rsidRPr="00FA0C30">
        <w:rPr>
          <w:sz w:val="26"/>
          <w:szCs w:val="26"/>
        </w:rPr>
        <w:t xml:space="preserve">по результатам рассмотрения жалоб </w:t>
      </w:r>
      <w:r w:rsidR="008D6B7C" w:rsidRPr="00FA0C30">
        <w:rPr>
          <w:sz w:val="26"/>
          <w:szCs w:val="26"/>
        </w:rPr>
        <w:t>антимонопольный орган выявил</w:t>
      </w:r>
      <w:r w:rsidR="00EA4B84" w:rsidRPr="00FA0C30">
        <w:rPr>
          <w:sz w:val="26"/>
          <w:szCs w:val="26"/>
        </w:rPr>
        <w:t xml:space="preserve"> </w:t>
      </w:r>
      <w:r w:rsidR="000E625D" w:rsidRPr="00FA0C30">
        <w:rPr>
          <w:sz w:val="26"/>
          <w:szCs w:val="26"/>
        </w:rPr>
        <w:t>13</w:t>
      </w:r>
      <w:r w:rsidRPr="00FA0C30">
        <w:rPr>
          <w:sz w:val="26"/>
          <w:szCs w:val="26"/>
        </w:rPr>
        <w:t>38</w:t>
      </w:r>
      <w:r w:rsidR="00EA4B84" w:rsidRPr="00FA0C30">
        <w:rPr>
          <w:sz w:val="26"/>
          <w:szCs w:val="26"/>
        </w:rPr>
        <w:t xml:space="preserve"> нарушени</w:t>
      </w:r>
      <w:r w:rsidR="000E625D" w:rsidRPr="00FA0C30">
        <w:rPr>
          <w:sz w:val="26"/>
          <w:szCs w:val="26"/>
        </w:rPr>
        <w:t>й</w:t>
      </w:r>
      <w:r w:rsidR="003B2941" w:rsidRPr="00FA0C30">
        <w:rPr>
          <w:sz w:val="26"/>
          <w:szCs w:val="26"/>
        </w:rPr>
        <w:t>,</w:t>
      </w:r>
      <w:r w:rsidR="00EA4B84" w:rsidRPr="00FA0C30">
        <w:rPr>
          <w:sz w:val="26"/>
          <w:szCs w:val="26"/>
        </w:rPr>
        <w:t xml:space="preserve"> </w:t>
      </w:r>
      <w:r w:rsidR="003B2941" w:rsidRPr="00FA0C30">
        <w:rPr>
          <w:sz w:val="26"/>
          <w:szCs w:val="26"/>
        </w:rPr>
        <w:t>допущенных заказчиками, уполномоченными учреждениями и закупочными комиссиями</w:t>
      </w:r>
      <w:r w:rsidRPr="00FA0C30">
        <w:rPr>
          <w:sz w:val="26"/>
          <w:szCs w:val="26"/>
        </w:rPr>
        <w:t>, а в</w:t>
      </w:r>
      <w:r w:rsidR="00EA4B84" w:rsidRPr="00FA0C30">
        <w:rPr>
          <w:sz w:val="26"/>
          <w:szCs w:val="26"/>
        </w:rPr>
        <w:t xml:space="preserve"> </w:t>
      </w:r>
      <w:r w:rsidR="00D202DC" w:rsidRPr="00FA0C30">
        <w:rPr>
          <w:sz w:val="26"/>
          <w:szCs w:val="26"/>
        </w:rPr>
        <w:t>201</w:t>
      </w:r>
      <w:r w:rsidRPr="00FA0C30">
        <w:rPr>
          <w:sz w:val="26"/>
          <w:szCs w:val="26"/>
        </w:rPr>
        <w:t>8 году -</w:t>
      </w:r>
      <w:r w:rsidR="00EA4B84" w:rsidRPr="00FA0C30">
        <w:rPr>
          <w:sz w:val="26"/>
          <w:szCs w:val="26"/>
        </w:rPr>
        <w:t xml:space="preserve"> 1</w:t>
      </w:r>
      <w:r w:rsidRPr="00FA0C30">
        <w:rPr>
          <w:sz w:val="26"/>
          <w:szCs w:val="26"/>
        </w:rPr>
        <w:t>495</w:t>
      </w:r>
      <w:r w:rsidR="00EA4B84" w:rsidRPr="00FA0C30">
        <w:rPr>
          <w:sz w:val="26"/>
          <w:szCs w:val="26"/>
        </w:rPr>
        <w:t xml:space="preserve"> </w:t>
      </w:r>
      <w:r w:rsidR="003B2941" w:rsidRPr="00FA0C30">
        <w:rPr>
          <w:sz w:val="26"/>
          <w:szCs w:val="26"/>
        </w:rPr>
        <w:t xml:space="preserve">таких </w:t>
      </w:r>
      <w:r w:rsidR="00EA4B84" w:rsidRPr="00FA0C30">
        <w:rPr>
          <w:sz w:val="26"/>
          <w:szCs w:val="26"/>
        </w:rPr>
        <w:t>нарушений.</w:t>
      </w:r>
      <w:r w:rsidRPr="00FA0C30">
        <w:rPr>
          <w:sz w:val="26"/>
          <w:szCs w:val="26"/>
        </w:rPr>
        <w:t xml:space="preserve"> Таким образом, рост количества выявленных по результатам рассмотрения жалоб нарушений составил 11,7 %.</w:t>
      </w:r>
    </w:p>
    <w:p w:rsidR="00C6019D" w:rsidRPr="00FA0C30" w:rsidRDefault="00C6019D" w:rsidP="00FA0C30">
      <w:pPr>
        <w:pStyle w:val="a3"/>
        <w:spacing w:after="0"/>
        <w:ind w:right="282" w:firstLine="709"/>
        <w:jc w:val="center"/>
        <w:rPr>
          <w:b/>
          <w:sz w:val="26"/>
          <w:szCs w:val="26"/>
        </w:rPr>
      </w:pPr>
      <w:r w:rsidRPr="00FA0C30">
        <w:rPr>
          <w:b/>
          <w:noProof/>
          <w:sz w:val="26"/>
          <w:szCs w:val="26"/>
        </w:rPr>
        <w:lastRenderedPageBreak/>
        <w:drawing>
          <wp:inline distT="0" distB="0" distL="0" distR="0" wp14:anchorId="01E05A56" wp14:editId="16F63457">
            <wp:extent cx="4276725" cy="1847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4DFF" w:rsidRPr="00FA0C30" w:rsidRDefault="00C6019D" w:rsidP="00FA0C30">
      <w:pPr>
        <w:pStyle w:val="a3"/>
        <w:spacing w:after="0"/>
        <w:ind w:right="282" w:firstLine="709"/>
        <w:jc w:val="center"/>
        <w:rPr>
          <w:sz w:val="20"/>
          <w:szCs w:val="26"/>
        </w:rPr>
      </w:pPr>
      <w:r w:rsidRPr="00FA0C30">
        <w:rPr>
          <w:sz w:val="20"/>
          <w:szCs w:val="26"/>
        </w:rPr>
        <w:t>Количество выявленных</w:t>
      </w:r>
      <w:r w:rsidR="00F54DFF" w:rsidRPr="00FA0C30">
        <w:rPr>
          <w:sz w:val="20"/>
          <w:szCs w:val="26"/>
        </w:rPr>
        <w:t xml:space="preserve"> нарушений</w:t>
      </w:r>
      <w:r w:rsidRPr="00FA0C30">
        <w:rPr>
          <w:sz w:val="20"/>
          <w:szCs w:val="26"/>
        </w:rPr>
        <w:t xml:space="preserve"> по результатам рассмотрения жалоб. </w:t>
      </w:r>
    </w:p>
    <w:p w:rsidR="00C6019D" w:rsidRPr="00FA0C30" w:rsidRDefault="00C6019D" w:rsidP="00FA0C30">
      <w:pPr>
        <w:pStyle w:val="a3"/>
        <w:spacing w:after="0"/>
        <w:ind w:right="282" w:firstLine="709"/>
        <w:jc w:val="center"/>
        <w:rPr>
          <w:sz w:val="20"/>
          <w:szCs w:val="26"/>
        </w:rPr>
      </w:pPr>
      <w:r w:rsidRPr="00FA0C30">
        <w:rPr>
          <w:sz w:val="20"/>
          <w:szCs w:val="26"/>
        </w:rPr>
        <w:t>Показатели 2017-2018 гг.</w:t>
      </w:r>
    </w:p>
    <w:p w:rsidR="00FA0C30" w:rsidRDefault="00FA0C30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</w:p>
    <w:p w:rsidR="00423B9F" w:rsidRPr="00FA0C30" w:rsidRDefault="000E625D" w:rsidP="00FA0C30">
      <w:pPr>
        <w:pStyle w:val="a3"/>
        <w:spacing w:after="0"/>
        <w:ind w:right="282" w:firstLine="709"/>
        <w:jc w:val="both"/>
        <w:rPr>
          <w:sz w:val="26"/>
          <w:szCs w:val="26"/>
          <w:highlight w:val="yellow"/>
        </w:rPr>
      </w:pPr>
      <w:proofErr w:type="gramStart"/>
      <w:r w:rsidRPr="00FA0C30">
        <w:rPr>
          <w:sz w:val="26"/>
          <w:szCs w:val="26"/>
        </w:rPr>
        <w:t>1</w:t>
      </w:r>
      <w:r w:rsidR="00B47AFC" w:rsidRPr="00FA0C30">
        <w:rPr>
          <w:sz w:val="26"/>
          <w:szCs w:val="26"/>
        </w:rPr>
        <w:t>495</w:t>
      </w:r>
      <w:r w:rsidR="00423B9F" w:rsidRPr="00FA0C30">
        <w:rPr>
          <w:sz w:val="26"/>
          <w:szCs w:val="26"/>
        </w:rPr>
        <w:t xml:space="preserve"> нарушений законодательства</w:t>
      </w:r>
      <w:r w:rsidR="0024611F" w:rsidRPr="00FA0C30">
        <w:rPr>
          <w:sz w:val="26"/>
          <w:szCs w:val="26"/>
        </w:rPr>
        <w:t xml:space="preserve"> о контрактной системе</w:t>
      </w:r>
      <w:r w:rsidR="008D6B7C" w:rsidRPr="00FA0C30">
        <w:rPr>
          <w:sz w:val="26"/>
          <w:szCs w:val="26"/>
        </w:rPr>
        <w:t>, помимо прочих,</w:t>
      </w:r>
      <w:r w:rsidR="0024611F" w:rsidRPr="00FA0C30">
        <w:rPr>
          <w:sz w:val="26"/>
          <w:szCs w:val="26"/>
        </w:rPr>
        <w:t xml:space="preserve"> включают, в том числе</w:t>
      </w:r>
      <w:r w:rsidR="00715865" w:rsidRPr="00FA0C30">
        <w:rPr>
          <w:sz w:val="26"/>
          <w:szCs w:val="26"/>
        </w:rPr>
        <w:t>,</w:t>
      </w:r>
      <w:r w:rsidR="0024611F" w:rsidRPr="00FA0C30">
        <w:rPr>
          <w:sz w:val="26"/>
          <w:szCs w:val="26"/>
        </w:rPr>
        <w:t xml:space="preserve"> </w:t>
      </w:r>
      <w:r w:rsidR="00715865" w:rsidRPr="00FA0C30">
        <w:rPr>
          <w:sz w:val="26"/>
          <w:szCs w:val="26"/>
        </w:rPr>
        <w:t>1</w:t>
      </w:r>
      <w:r w:rsidR="00046EA3" w:rsidRPr="00FA0C30">
        <w:rPr>
          <w:sz w:val="26"/>
          <w:szCs w:val="26"/>
        </w:rPr>
        <w:t>04</w:t>
      </w:r>
      <w:r w:rsidR="00423B9F" w:rsidRPr="00FA0C30">
        <w:rPr>
          <w:sz w:val="26"/>
          <w:szCs w:val="26"/>
        </w:rPr>
        <w:t xml:space="preserve"> нарушения в части установления требований в документации о закупках, влекущих ограничение количества участников закупок, а также установления в документации о закупке требований, не предусмотренных законодательством Российской Федерации о контрактной системе; </w:t>
      </w:r>
      <w:r w:rsidR="00396621" w:rsidRPr="00FA0C30">
        <w:rPr>
          <w:sz w:val="26"/>
          <w:szCs w:val="26"/>
        </w:rPr>
        <w:t>11</w:t>
      </w:r>
      <w:r w:rsidR="00046EA3" w:rsidRPr="00FA0C30">
        <w:rPr>
          <w:sz w:val="26"/>
          <w:szCs w:val="26"/>
        </w:rPr>
        <w:t>4</w:t>
      </w:r>
      <w:r w:rsidR="00396621" w:rsidRPr="00FA0C30">
        <w:rPr>
          <w:sz w:val="26"/>
          <w:szCs w:val="26"/>
        </w:rPr>
        <w:t xml:space="preserve"> нарушений порядка отбора участников закупок; </w:t>
      </w:r>
      <w:r w:rsidR="00046EA3" w:rsidRPr="00FA0C30">
        <w:rPr>
          <w:sz w:val="26"/>
          <w:szCs w:val="26"/>
        </w:rPr>
        <w:t>55</w:t>
      </w:r>
      <w:r w:rsidR="00396621" w:rsidRPr="00FA0C30">
        <w:rPr>
          <w:sz w:val="26"/>
          <w:szCs w:val="26"/>
        </w:rPr>
        <w:t xml:space="preserve"> нарушени</w:t>
      </w:r>
      <w:r w:rsidR="00046EA3" w:rsidRPr="00FA0C30">
        <w:rPr>
          <w:sz w:val="26"/>
          <w:szCs w:val="26"/>
        </w:rPr>
        <w:t>й</w:t>
      </w:r>
      <w:r w:rsidR="00396621" w:rsidRPr="00FA0C30">
        <w:rPr>
          <w:sz w:val="26"/>
          <w:szCs w:val="26"/>
        </w:rPr>
        <w:t xml:space="preserve"> в части размещения информации в единой информационной системе;</w:t>
      </w:r>
      <w:proofErr w:type="gramEnd"/>
      <w:r w:rsidR="00396621" w:rsidRPr="00FA0C30">
        <w:rPr>
          <w:sz w:val="26"/>
          <w:szCs w:val="26"/>
        </w:rPr>
        <w:t xml:space="preserve"> </w:t>
      </w:r>
      <w:r w:rsidR="00F52E0C" w:rsidRPr="00FA0C30">
        <w:rPr>
          <w:sz w:val="26"/>
          <w:szCs w:val="26"/>
        </w:rPr>
        <w:t>8</w:t>
      </w:r>
      <w:r w:rsidR="00423B9F" w:rsidRPr="00FA0C30">
        <w:rPr>
          <w:sz w:val="26"/>
          <w:szCs w:val="26"/>
        </w:rPr>
        <w:t xml:space="preserve"> нарушени</w:t>
      </w:r>
      <w:r w:rsidR="00F52E0C" w:rsidRPr="00FA0C30">
        <w:rPr>
          <w:sz w:val="26"/>
          <w:szCs w:val="26"/>
        </w:rPr>
        <w:t>й</w:t>
      </w:r>
      <w:r w:rsidR="00423B9F" w:rsidRPr="00FA0C30">
        <w:rPr>
          <w:sz w:val="26"/>
          <w:szCs w:val="26"/>
        </w:rPr>
        <w:t xml:space="preserve"> порядка заключения контракта или по неправомерному изменению его условий, а также заключению контракта с нарушен</w:t>
      </w:r>
      <w:r w:rsidR="00396621" w:rsidRPr="00FA0C30">
        <w:rPr>
          <w:sz w:val="26"/>
          <w:szCs w:val="26"/>
        </w:rPr>
        <w:t xml:space="preserve">ием объявленных условий закупок; </w:t>
      </w:r>
      <w:r w:rsidR="00F52E0C" w:rsidRPr="00FA0C30">
        <w:rPr>
          <w:sz w:val="26"/>
          <w:szCs w:val="26"/>
        </w:rPr>
        <w:t>1</w:t>
      </w:r>
      <w:r w:rsidR="00396621" w:rsidRPr="00FA0C30">
        <w:rPr>
          <w:sz w:val="26"/>
          <w:szCs w:val="26"/>
        </w:rPr>
        <w:t xml:space="preserve"> нарушени</w:t>
      </w:r>
      <w:r w:rsidR="00F52E0C" w:rsidRPr="00FA0C30">
        <w:rPr>
          <w:sz w:val="26"/>
          <w:szCs w:val="26"/>
        </w:rPr>
        <w:t>е</w:t>
      </w:r>
      <w:r w:rsidR="00396621" w:rsidRPr="00FA0C30">
        <w:rPr>
          <w:sz w:val="26"/>
          <w:szCs w:val="26"/>
        </w:rPr>
        <w:t xml:space="preserve"> порядка выбора способа определения поставщика (подрядчика исполнителя).</w:t>
      </w:r>
    </w:p>
    <w:p w:rsidR="00EA4B84" w:rsidRPr="00FA0C30" w:rsidRDefault="00F52E0C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Н</w:t>
      </w:r>
      <w:r w:rsidR="00EA4B84" w:rsidRPr="00FA0C30">
        <w:rPr>
          <w:sz w:val="26"/>
          <w:szCs w:val="26"/>
        </w:rPr>
        <w:t>аибольшее количество нарушений (</w:t>
      </w:r>
      <w:r w:rsidRPr="00FA0C30">
        <w:rPr>
          <w:sz w:val="26"/>
          <w:szCs w:val="26"/>
        </w:rPr>
        <w:t>1037</w:t>
      </w:r>
      <w:r w:rsidR="00EA4B84" w:rsidRPr="00FA0C30">
        <w:rPr>
          <w:sz w:val="26"/>
          <w:szCs w:val="26"/>
        </w:rPr>
        <w:t>) допущено при осуществлении закупок, финансируемых из муниципальных бюджетов.</w:t>
      </w:r>
    </w:p>
    <w:p w:rsidR="00117815" w:rsidRPr="00FA0C30" w:rsidRDefault="00117815" w:rsidP="00FA0C30">
      <w:pPr>
        <w:pStyle w:val="a3"/>
        <w:spacing w:after="0"/>
        <w:ind w:right="282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В целом п</w:t>
      </w:r>
      <w:r w:rsidR="009A68C1" w:rsidRPr="00FA0C30">
        <w:rPr>
          <w:sz w:val="26"/>
          <w:szCs w:val="26"/>
        </w:rPr>
        <w:t>о с</w:t>
      </w:r>
      <w:r w:rsidR="003B2941" w:rsidRPr="00FA0C30">
        <w:rPr>
          <w:sz w:val="26"/>
          <w:szCs w:val="26"/>
        </w:rPr>
        <w:t>равнени</w:t>
      </w:r>
      <w:r w:rsidR="009A68C1" w:rsidRPr="00FA0C30">
        <w:rPr>
          <w:sz w:val="26"/>
          <w:szCs w:val="26"/>
        </w:rPr>
        <w:t>ю</w:t>
      </w:r>
      <w:r w:rsidR="003B2941" w:rsidRPr="00FA0C30">
        <w:rPr>
          <w:sz w:val="26"/>
          <w:szCs w:val="26"/>
        </w:rPr>
        <w:t xml:space="preserve"> </w:t>
      </w:r>
      <w:r w:rsidR="009A68C1" w:rsidRPr="00FA0C30">
        <w:rPr>
          <w:sz w:val="26"/>
          <w:szCs w:val="26"/>
        </w:rPr>
        <w:t>с р</w:t>
      </w:r>
      <w:r w:rsidR="003B2941" w:rsidRPr="00FA0C30">
        <w:rPr>
          <w:sz w:val="26"/>
          <w:szCs w:val="26"/>
        </w:rPr>
        <w:t>езульта</w:t>
      </w:r>
      <w:r w:rsidR="009A68C1" w:rsidRPr="00FA0C30">
        <w:rPr>
          <w:sz w:val="26"/>
          <w:szCs w:val="26"/>
        </w:rPr>
        <w:t xml:space="preserve">тами </w:t>
      </w:r>
      <w:r w:rsidR="003B2941" w:rsidRPr="00FA0C30">
        <w:rPr>
          <w:sz w:val="26"/>
          <w:szCs w:val="26"/>
        </w:rPr>
        <w:t>контроля за 201</w:t>
      </w:r>
      <w:r w:rsidR="00F52E0C" w:rsidRPr="00FA0C30">
        <w:rPr>
          <w:sz w:val="26"/>
          <w:szCs w:val="26"/>
        </w:rPr>
        <w:t>7</w:t>
      </w:r>
      <w:r w:rsidR="00BD541E" w:rsidRPr="00FA0C30">
        <w:rPr>
          <w:sz w:val="26"/>
          <w:szCs w:val="26"/>
        </w:rPr>
        <w:t xml:space="preserve"> год в 2018 году наблюдается рост</w:t>
      </w:r>
      <w:r w:rsidR="003B2941" w:rsidRPr="00FA0C30">
        <w:rPr>
          <w:sz w:val="26"/>
          <w:szCs w:val="26"/>
        </w:rPr>
        <w:t xml:space="preserve"> количеств</w:t>
      </w:r>
      <w:r w:rsidR="00BD541E" w:rsidRPr="00FA0C30">
        <w:rPr>
          <w:sz w:val="26"/>
          <w:szCs w:val="26"/>
        </w:rPr>
        <w:t>а</w:t>
      </w:r>
      <w:r w:rsidRPr="00FA0C30">
        <w:rPr>
          <w:sz w:val="26"/>
          <w:szCs w:val="26"/>
        </w:rPr>
        <w:t xml:space="preserve"> выявленных</w:t>
      </w:r>
      <w:r w:rsidR="003B2941" w:rsidRPr="00FA0C30">
        <w:rPr>
          <w:sz w:val="26"/>
          <w:szCs w:val="26"/>
        </w:rPr>
        <w:t xml:space="preserve"> нарушений законодательства о контрактной си</w:t>
      </w:r>
      <w:r w:rsidRPr="00FA0C30">
        <w:rPr>
          <w:sz w:val="26"/>
          <w:szCs w:val="26"/>
        </w:rPr>
        <w:t>стеме при осуществлении закупок:</w:t>
      </w:r>
    </w:p>
    <w:p w:rsidR="00BD541E" w:rsidRPr="00FA0C30" w:rsidRDefault="00BD541E" w:rsidP="00FA0C30">
      <w:pPr>
        <w:pStyle w:val="a3"/>
        <w:spacing w:after="0"/>
        <w:ind w:right="-1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 xml:space="preserve">- финансируемых из федерального бюджета </w:t>
      </w:r>
      <w:r w:rsidR="00117815" w:rsidRPr="00FA0C30">
        <w:rPr>
          <w:sz w:val="26"/>
          <w:szCs w:val="26"/>
        </w:rPr>
        <w:t xml:space="preserve">- </w:t>
      </w:r>
      <w:r w:rsidR="0095795C" w:rsidRPr="00FA0C30">
        <w:rPr>
          <w:sz w:val="26"/>
          <w:szCs w:val="26"/>
        </w:rPr>
        <w:t>1</w:t>
      </w:r>
      <w:r w:rsidR="00117815" w:rsidRPr="00FA0C30">
        <w:rPr>
          <w:sz w:val="26"/>
          <w:szCs w:val="26"/>
        </w:rPr>
        <w:t>9,8</w:t>
      </w:r>
      <w:r w:rsidR="003B2941" w:rsidRPr="00FA0C30">
        <w:rPr>
          <w:sz w:val="26"/>
          <w:szCs w:val="26"/>
        </w:rPr>
        <w:t xml:space="preserve">% по сравнению с показателями </w:t>
      </w:r>
      <w:r w:rsidR="00D202DC" w:rsidRPr="00FA0C30">
        <w:rPr>
          <w:sz w:val="26"/>
          <w:szCs w:val="26"/>
        </w:rPr>
        <w:t>201</w:t>
      </w:r>
      <w:r w:rsidR="00117815" w:rsidRPr="00FA0C30">
        <w:rPr>
          <w:sz w:val="26"/>
          <w:szCs w:val="26"/>
        </w:rPr>
        <w:t>7</w:t>
      </w:r>
      <w:r w:rsidR="003B2941" w:rsidRPr="00FA0C30">
        <w:rPr>
          <w:sz w:val="26"/>
          <w:szCs w:val="26"/>
        </w:rPr>
        <w:t xml:space="preserve"> года</w:t>
      </w:r>
      <w:r w:rsidR="00117815" w:rsidRPr="00FA0C30">
        <w:rPr>
          <w:sz w:val="26"/>
          <w:szCs w:val="26"/>
        </w:rPr>
        <w:t xml:space="preserve"> (выявлено в 2017 и 2018 годах  167 и 200 нарушений соответственно);</w:t>
      </w:r>
      <w:r w:rsidR="003B2941" w:rsidRPr="00FA0C30">
        <w:rPr>
          <w:sz w:val="26"/>
          <w:szCs w:val="26"/>
        </w:rPr>
        <w:t xml:space="preserve"> </w:t>
      </w:r>
    </w:p>
    <w:p w:rsidR="00117815" w:rsidRPr="00FA0C30" w:rsidRDefault="00117815" w:rsidP="00FA0C30">
      <w:pPr>
        <w:pStyle w:val="a3"/>
        <w:spacing w:after="0"/>
        <w:ind w:right="-1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- финансируемых из республиканского бюджета - 19,4% по сравнению с показателями 2017 года (выявлено в 2017 и 2018 годах  216 и 258 нарушений соответственно);</w:t>
      </w:r>
    </w:p>
    <w:p w:rsidR="00117815" w:rsidRPr="00FA0C30" w:rsidRDefault="00117815" w:rsidP="00FA0C30">
      <w:pPr>
        <w:pStyle w:val="a3"/>
        <w:spacing w:after="0"/>
        <w:ind w:right="-1"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 xml:space="preserve">- финансируемых из </w:t>
      </w:r>
      <w:r w:rsidR="00481C6B" w:rsidRPr="00FA0C30">
        <w:rPr>
          <w:sz w:val="26"/>
          <w:szCs w:val="26"/>
        </w:rPr>
        <w:t>муниципального</w:t>
      </w:r>
      <w:r w:rsidRPr="00FA0C30">
        <w:rPr>
          <w:sz w:val="26"/>
          <w:szCs w:val="26"/>
        </w:rPr>
        <w:t xml:space="preserve"> бюджета -  8,6% по сравнению с показателями 2017 года (выявлено в 2017 и 2018 годах  955 и 1037 нарушений соответственно).</w:t>
      </w:r>
    </w:p>
    <w:p w:rsidR="0024611F" w:rsidRPr="00FA0C30" w:rsidRDefault="0024611F" w:rsidP="00FA0C30">
      <w:pPr>
        <w:pStyle w:val="a3"/>
        <w:spacing w:after="0"/>
        <w:ind w:right="-1" w:firstLine="709"/>
        <w:jc w:val="both"/>
        <w:rPr>
          <w:sz w:val="26"/>
          <w:szCs w:val="26"/>
          <w:highlight w:val="yellow"/>
        </w:rPr>
      </w:pPr>
      <w:r w:rsidRPr="00FA0C30">
        <w:rPr>
          <w:sz w:val="26"/>
          <w:szCs w:val="26"/>
        </w:rPr>
        <w:t xml:space="preserve">По результатам рассмотрения жалоб </w:t>
      </w:r>
      <w:r w:rsidR="00650B34" w:rsidRPr="00FA0C30">
        <w:rPr>
          <w:sz w:val="26"/>
          <w:szCs w:val="26"/>
        </w:rPr>
        <w:t xml:space="preserve">в 2018 году </w:t>
      </w:r>
      <w:r w:rsidRPr="00FA0C30">
        <w:rPr>
          <w:sz w:val="26"/>
          <w:szCs w:val="26"/>
        </w:rPr>
        <w:t xml:space="preserve">выдано </w:t>
      </w:r>
      <w:r w:rsidR="00650B34" w:rsidRPr="00FA0C30">
        <w:rPr>
          <w:sz w:val="26"/>
          <w:szCs w:val="26"/>
        </w:rPr>
        <w:t>353</w:t>
      </w:r>
      <w:r w:rsidRPr="00FA0C30">
        <w:rPr>
          <w:sz w:val="26"/>
          <w:szCs w:val="26"/>
        </w:rPr>
        <w:t xml:space="preserve"> предписания</w:t>
      </w:r>
      <w:r w:rsidR="00650B34" w:rsidRPr="00FA0C30">
        <w:rPr>
          <w:sz w:val="26"/>
          <w:szCs w:val="26"/>
        </w:rPr>
        <w:t xml:space="preserve"> для устранения допущенных нарушений. Данный показатель по сравнению с</w:t>
      </w:r>
      <w:r w:rsidRPr="00FA0C30">
        <w:rPr>
          <w:sz w:val="26"/>
          <w:szCs w:val="26"/>
        </w:rPr>
        <w:t xml:space="preserve"> </w:t>
      </w:r>
      <w:r w:rsidR="00D202DC" w:rsidRPr="00FA0C30">
        <w:rPr>
          <w:sz w:val="26"/>
          <w:szCs w:val="26"/>
        </w:rPr>
        <w:t>201</w:t>
      </w:r>
      <w:r w:rsidR="00650B34" w:rsidRPr="00FA0C30">
        <w:rPr>
          <w:sz w:val="26"/>
          <w:szCs w:val="26"/>
        </w:rPr>
        <w:t>7</w:t>
      </w:r>
      <w:r w:rsidRPr="00FA0C30">
        <w:rPr>
          <w:sz w:val="26"/>
          <w:szCs w:val="26"/>
        </w:rPr>
        <w:t xml:space="preserve"> год</w:t>
      </w:r>
      <w:r w:rsidR="00650B34" w:rsidRPr="00FA0C30">
        <w:rPr>
          <w:sz w:val="26"/>
          <w:szCs w:val="26"/>
        </w:rPr>
        <w:t>ом</w:t>
      </w:r>
      <w:r w:rsidRPr="00FA0C30">
        <w:rPr>
          <w:sz w:val="26"/>
          <w:szCs w:val="26"/>
        </w:rPr>
        <w:t xml:space="preserve"> </w:t>
      </w:r>
      <w:r w:rsidR="00650B34" w:rsidRPr="00FA0C30">
        <w:rPr>
          <w:sz w:val="26"/>
          <w:szCs w:val="26"/>
        </w:rPr>
        <w:t>остался практически неизменным (в 2017 году выдано 352 предписания</w:t>
      </w:r>
      <w:r w:rsidRPr="00FA0C30">
        <w:rPr>
          <w:sz w:val="26"/>
          <w:szCs w:val="26"/>
        </w:rPr>
        <w:t>).</w:t>
      </w:r>
    </w:p>
    <w:p w:rsidR="00A6519E" w:rsidRPr="00FA0C30" w:rsidRDefault="00D8594F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 xml:space="preserve">2.  </w:t>
      </w:r>
      <w:r w:rsidR="00A6519E" w:rsidRPr="00FA0C30">
        <w:rPr>
          <w:sz w:val="26"/>
          <w:szCs w:val="26"/>
        </w:rPr>
        <w:t>В 2018 году возбуждено 234 дел</w:t>
      </w:r>
      <w:r w:rsidR="00481C6B" w:rsidRPr="00FA0C30">
        <w:rPr>
          <w:sz w:val="26"/>
          <w:szCs w:val="26"/>
        </w:rPr>
        <w:t>а</w:t>
      </w:r>
      <w:r w:rsidR="00A6519E" w:rsidRPr="00FA0C30">
        <w:rPr>
          <w:sz w:val="26"/>
          <w:szCs w:val="26"/>
        </w:rPr>
        <w:t xml:space="preserve"> об административных правонарушениях в сфере закупок товаров, работ, услуг для обеспечения государственных и муниципальных нужд. Из них 98 дел об административном правонарушении инициативные; 134 дела об административном правонарушении, направленных в соответствии со статьей 23.66 КоАП РФ, возбуждено на основании постановлений органов прокуратуры.</w:t>
      </w:r>
    </w:p>
    <w:p w:rsidR="00382386" w:rsidRPr="00FA0C30" w:rsidRDefault="00A6519E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 xml:space="preserve">По результатам рассмотрения дел об административных правонарушениях к административной ответственности привлечены 4 юридических лица, 188 </w:t>
      </w:r>
      <w:r w:rsidRPr="00FA0C30">
        <w:rPr>
          <w:sz w:val="26"/>
          <w:szCs w:val="26"/>
        </w:rPr>
        <w:lastRenderedPageBreak/>
        <w:t>должностных лиц, вынесены постановления о наложении административного штрафа на общую сумму 4 млн. 462 тыс. руб. за нарушения требований Закона о контрактной системе.</w:t>
      </w:r>
    </w:p>
    <w:p w:rsidR="007C7BDE" w:rsidRPr="00FA0C30" w:rsidRDefault="00481C6B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proofErr w:type="gramStart"/>
      <w:r w:rsidRPr="00FA0C30">
        <w:rPr>
          <w:sz w:val="26"/>
          <w:szCs w:val="26"/>
        </w:rPr>
        <w:t>99</w:t>
      </w:r>
      <w:r w:rsidR="007C7BDE" w:rsidRPr="00FA0C30">
        <w:rPr>
          <w:sz w:val="26"/>
          <w:szCs w:val="26"/>
        </w:rPr>
        <w:t xml:space="preserve"> </w:t>
      </w:r>
      <w:r w:rsidRPr="00FA0C30">
        <w:rPr>
          <w:sz w:val="26"/>
          <w:szCs w:val="26"/>
        </w:rPr>
        <w:t xml:space="preserve">лиц (96 </w:t>
      </w:r>
      <w:r w:rsidR="007C7BDE" w:rsidRPr="00FA0C30">
        <w:rPr>
          <w:sz w:val="26"/>
          <w:szCs w:val="26"/>
        </w:rPr>
        <w:t>должностных лиц</w:t>
      </w:r>
      <w:r w:rsidRPr="00FA0C30">
        <w:rPr>
          <w:sz w:val="26"/>
          <w:szCs w:val="26"/>
        </w:rPr>
        <w:t>, 3 юридических лица)</w:t>
      </w:r>
      <w:r w:rsidR="007C7BDE" w:rsidRPr="00FA0C30">
        <w:rPr>
          <w:sz w:val="26"/>
          <w:szCs w:val="26"/>
        </w:rPr>
        <w:t xml:space="preserve"> заказчиков привлечены Якутским УФАС России к административной ответственности за нарушение порядка осуществления закупок товаров, работ, услуг для обеспечения государственных и муниципальных нужд (по частям 1.3, 1.4, 2, 3, 4.2, 6, 8</w:t>
      </w:r>
      <w:r w:rsidRPr="00FA0C30">
        <w:rPr>
          <w:sz w:val="26"/>
          <w:szCs w:val="26"/>
        </w:rPr>
        <w:t xml:space="preserve"> </w:t>
      </w:r>
      <w:r w:rsidR="007C7BDE" w:rsidRPr="00FA0C30">
        <w:rPr>
          <w:sz w:val="26"/>
          <w:szCs w:val="26"/>
        </w:rPr>
        <w:t>статьи 7.30 Кодекса РФ об административных правонарушениях).</w:t>
      </w:r>
      <w:proofErr w:type="gramEnd"/>
    </w:p>
    <w:p w:rsidR="007C7BDE" w:rsidRPr="00FA0C30" w:rsidRDefault="007C7BDE" w:rsidP="00FA0C3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к административной ответственности привлечено </w:t>
      </w:r>
      <w:r w:rsidR="00481C6B"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лиц заказчиков (части 1, 2 статьи 7.29 Кодекса РФ об административных правонарушениях).</w:t>
      </w:r>
      <w:proofErr w:type="gramEnd"/>
    </w:p>
    <w:p w:rsidR="007C7BDE" w:rsidRPr="00FA0C30" w:rsidRDefault="00F91806" w:rsidP="00FA0C3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81C6B"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(4 должностных и 1</w:t>
      </w:r>
      <w:r w:rsidR="007C7BDE"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</w:t>
      </w:r>
      <w:r w:rsidR="00481C6B"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7C7BDE"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81C6B"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>о)</w:t>
      </w:r>
      <w:r w:rsidR="007C7BDE"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привлечены к административной ответственности за нарушение порядка заключения, изменения контракта (части 1, 3, 4 статьи 7.32 Кодекса РФ об административных правонарушениях).</w:t>
      </w:r>
    </w:p>
    <w:p w:rsidR="007C7BDE" w:rsidRPr="00FA0C30" w:rsidRDefault="007C7BDE" w:rsidP="00FA0C3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нарушение порядка ведения реестра контрактов, заключенных заказчиками, к административной ответственности привлечено </w:t>
      </w:r>
      <w:r w:rsidR="00F91806"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лиц заказчиков (</w:t>
      </w:r>
      <w:r w:rsidR="00F91806"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</w:t>
      </w:r>
      <w:r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7.31 Кодекса РФ об административных правонарушениях).</w:t>
      </w:r>
    </w:p>
    <w:p w:rsidR="007C7BDE" w:rsidRDefault="007C7BDE" w:rsidP="00FA0C3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481C6B"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>77 должностных лиц</w:t>
      </w:r>
      <w:r w:rsidRPr="00FA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привлечены к ответственности в виде наложения административного штрафа за нарушение срока и порядка оплаты товаров (работ, услуг) при осуществлении закупок для обеспечения государственных и муниципальных нужд (часть 1 статьи 7.32.5 Кодекса РФ об административных правонарушениях).</w:t>
      </w:r>
    </w:p>
    <w:p w:rsidR="00FA0C30" w:rsidRPr="00FA0C30" w:rsidRDefault="00FA0C30" w:rsidP="00FA0C3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485" w:rsidRPr="00FA0C30" w:rsidRDefault="00E71485" w:rsidP="00FA0C30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0C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2AFB1" wp14:editId="5F5B1215">
            <wp:extent cx="4829175" cy="2038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286D" w:rsidRPr="00FA0C30" w:rsidRDefault="00BF286D" w:rsidP="00FA0C30">
      <w:pPr>
        <w:pStyle w:val="a3"/>
        <w:spacing w:after="0"/>
        <w:ind w:right="284" w:firstLine="709"/>
        <w:jc w:val="center"/>
        <w:rPr>
          <w:sz w:val="20"/>
        </w:rPr>
      </w:pPr>
      <w:r w:rsidRPr="00FA0C30">
        <w:rPr>
          <w:sz w:val="20"/>
        </w:rPr>
        <w:t>Данные о привлечении должностных</w:t>
      </w:r>
      <w:r w:rsidR="00E21C24" w:rsidRPr="00FA0C30">
        <w:rPr>
          <w:sz w:val="20"/>
        </w:rPr>
        <w:t xml:space="preserve"> и юридических</w:t>
      </w:r>
      <w:r w:rsidRPr="00FA0C30">
        <w:rPr>
          <w:sz w:val="20"/>
        </w:rPr>
        <w:t xml:space="preserve"> лиц к административной ответственности </w:t>
      </w:r>
      <w:r w:rsidR="005D7523" w:rsidRPr="00FA0C30">
        <w:rPr>
          <w:sz w:val="20"/>
        </w:rPr>
        <w:t xml:space="preserve">в 2018 году </w:t>
      </w:r>
      <w:r w:rsidRPr="00FA0C30">
        <w:rPr>
          <w:sz w:val="20"/>
        </w:rPr>
        <w:t>в разрезе статей КоАП РФ.</w:t>
      </w:r>
    </w:p>
    <w:p w:rsidR="00E21C24" w:rsidRPr="00FA0C30" w:rsidRDefault="00E21C24" w:rsidP="00FA0C30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F03C46" w:rsidRPr="00FA0C30" w:rsidRDefault="00F03C46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 xml:space="preserve">Для сравнения за 2017 год Якутским УФАС России возбуждено 170 дел об административных правонарушениях за нарушения Закона о контрактной системе в сфере закупок товаров, работ и услуг для обеспечения государственных и муниципальных нужд, по </w:t>
      </w:r>
      <w:proofErr w:type="gramStart"/>
      <w:r w:rsidRPr="00FA0C30">
        <w:rPr>
          <w:sz w:val="26"/>
          <w:szCs w:val="26"/>
        </w:rPr>
        <w:t>результатам</w:t>
      </w:r>
      <w:proofErr w:type="gramEnd"/>
      <w:r w:rsidRPr="00FA0C30">
        <w:rPr>
          <w:sz w:val="26"/>
          <w:szCs w:val="26"/>
        </w:rPr>
        <w:t xml:space="preserve"> рассмотрения которых к административной ответственности привлечены 149 должностных, юридических лиц федеральных, региональных и муниципальных заказчиков, уполномоченных органов/учреждений. Вынесены постановления о наложении административного штрафа на сумму 3 миллиона 591 тысяча рублей.</w:t>
      </w:r>
    </w:p>
    <w:p w:rsidR="00F03C46" w:rsidRPr="00FA0C30" w:rsidRDefault="00F03C46" w:rsidP="00FA0C30">
      <w:pPr>
        <w:pStyle w:val="a3"/>
        <w:spacing w:after="0"/>
        <w:jc w:val="both"/>
        <w:rPr>
          <w:color w:val="FFFFFF" w:themeColor="background1"/>
          <w:sz w:val="26"/>
          <w:szCs w:val="26"/>
        </w:rPr>
      </w:pPr>
      <w:r w:rsidRPr="00FA0C30">
        <w:rPr>
          <w:noProof/>
          <w:sz w:val="26"/>
          <w:szCs w:val="26"/>
        </w:rPr>
        <w:lastRenderedPageBreak/>
        <w:drawing>
          <wp:inline distT="0" distB="0" distL="0" distR="0" wp14:anchorId="43D1A857" wp14:editId="5D33DCFB">
            <wp:extent cx="5810250" cy="17716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7523" w:rsidRPr="00FA0C30" w:rsidRDefault="005D7523" w:rsidP="00FA0C30">
      <w:pPr>
        <w:pStyle w:val="a3"/>
        <w:spacing w:after="0"/>
        <w:rPr>
          <w:sz w:val="20"/>
          <w:szCs w:val="26"/>
        </w:rPr>
      </w:pPr>
      <w:r w:rsidRPr="00FA0C30">
        <w:rPr>
          <w:noProof/>
          <w:sz w:val="20"/>
          <w:szCs w:val="26"/>
        </w:rPr>
        <w:drawing>
          <wp:inline distT="0" distB="0" distL="0" distR="0" wp14:anchorId="29B17F0C" wp14:editId="1963BE7D">
            <wp:extent cx="5810250" cy="1771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7523" w:rsidRPr="00FA0C30" w:rsidRDefault="00E21C24" w:rsidP="00FA0C30">
      <w:pPr>
        <w:pStyle w:val="a3"/>
        <w:spacing w:after="0"/>
        <w:jc w:val="center"/>
        <w:rPr>
          <w:sz w:val="20"/>
          <w:szCs w:val="26"/>
        </w:rPr>
      </w:pPr>
      <w:r w:rsidRPr="00FA0C30">
        <w:rPr>
          <w:sz w:val="20"/>
          <w:szCs w:val="26"/>
        </w:rPr>
        <w:t>Данные о привлечении должностных и юридических лиц к административной ответственности.</w:t>
      </w:r>
    </w:p>
    <w:p w:rsidR="005D7523" w:rsidRPr="00FA0C30" w:rsidRDefault="005D7523" w:rsidP="00FA0C30">
      <w:pPr>
        <w:pStyle w:val="a3"/>
        <w:spacing w:after="0"/>
        <w:ind w:firstLine="709"/>
        <w:jc w:val="center"/>
        <w:rPr>
          <w:sz w:val="26"/>
          <w:szCs w:val="26"/>
        </w:rPr>
      </w:pPr>
      <w:r w:rsidRPr="00FA0C30">
        <w:rPr>
          <w:sz w:val="20"/>
          <w:szCs w:val="26"/>
        </w:rPr>
        <w:t xml:space="preserve">Показатели 2017-2018 гг. </w:t>
      </w:r>
    </w:p>
    <w:p w:rsidR="00FA0C30" w:rsidRDefault="00FA0C30" w:rsidP="00FA0C30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24611F" w:rsidRPr="00FA0C30" w:rsidRDefault="00197B0B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3</w:t>
      </w:r>
      <w:r w:rsidR="00D8594F" w:rsidRPr="00FA0C30">
        <w:rPr>
          <w:sz w:val="26"/>
          <w:szCs w:val="26"/>
        </w:rPr>
        <w:t xml:space="preserve">. </w:t>
      </w:r>
      <w:r w:rsidR="00D70C04" w:rsidRPr="00FA0C30">
        <w:rPr>
          <w:sz w:val="26"/>
          <w:szCs w:val="26"/>
        </w:rPr>
        <w:t>За 201</w:t>
      </w:r>
      <w:r w:rsidR="006F668B" w:rsidRPr="00FA0C30">
        <w:rPr>
          <w:sz w:val="26"/>
          <w:szCs w:val="26"/>
        </w:rPr>
        <w:t>8</w:t>
      </w:r>
      <w:r w:rsidR="00D70C04" w:rsidRPr="00FA0C30">
        <w:rPr>
          <w:sz w:val="26"/>
          <w:szCs w:val="26"/>
        </w:rPr>
        <w:t xml:space="preserve"> год </w:t>
      </w:r>
      <w:r w:rsidR="00481C6B" w:rsidRPr="00FA0C30">
        <w:rPr>
          <w:sz w:val="26"/>
          <w:szCs w:val="26"/>
        </w:rPr>
        <w:t>о</w:t>
      </w:r>
      <w:r w:rsidR="00D70C04" w:rsidRPr="00FA0C30">
        <w:rPr>
          <w:sz w:val="26"/>
          <w:szCs w:val="26"/>
        </w:rPr>
        <w:t xml:space="preserve">тделом контроля закупок Якутского УФАС России рассмотрено </w:t>
      </w:r>
      <w:r w:rsidR="006306C8" w:rsidRPr="00FA0C30">
        <w:rPr>
          <w:sz w:val="26"/>
          <w:szCs w:val="26"/>
        </w:rPr>
        <w:t>2</w:t>
      </w:r>
      <w:r w:rsidR="006F668B" w:rsidRPr="00FA0C30">
        <w:rPr>
          <w:sz w:val="26"/>
          <w:szCs w:val="26"/>
        </w:rPr>
        <w:t>15</w:t>
      </w:r>
      <w:r w:rsidR="00D70C04" w:rsidRPr="00FA0C30">
        <w:rPr>
          <w:sz w:val="26"/>
          <w:szCs w:val="26"/>
        </w:rPr>
        <w:t xml:space="preserve"> обращений о включении сведений об участниках закупок в реестр недобросовестных поставщиков (подрядчиков, исполнителей) Российской Федерации. Это на </w:t>
      </w:r>
      <w:r w:rsidR="006F668B" w:rsidRPr="00FA0C30">
        <w:rPr>
          <w:sz w:val="26"/>
          <w:szCs w:val="26"/>
        </w:rPr>
        <w:t xml:space="preserve">5,3 </w:t>
      </w:r>
      <w:r w:rsidR="00D70C04" w:rsidRPr="00FA0C30">
        <w:rPr>
          <w:sz w:val="26"/>
          <w:szCs w:val="26"/>
        </w:rPr>
        <w:t xml:space="preserve">% </w:t>
      </w:r>
      <w:r w:rsidR="000F34C2" w:rsidRPr="00FA0C30">
        <w:rPr>
          <w:sz w:val="26"/>
          <w:szCs w:val="26"/>
        </w:rPr>
        <w:t>меньше</w:t>
      </w:r>
      <w:r w:rsidR="00D70C04" w:rsidRPr="00FA0C30">
        <w:rPr>
          <w:sz w:val="26"/>
          <w:szCs w:val="26"/>
        </w:rPr>
        <w:t xml:space="preserve"> количества обращений, рассмотренных в 201</w:t>
      </w:r>
      <w:r w:rsidR="006F668B" w:rsidRPr="00FA0C30">
        <w:rPr>
          <w:sz w:val="26"/>
          <w:szCs w:val="26"/>
        </w:rPr>
        <w:t>7</w:t>
      </w:r>
      <w:r w:rsidR="00D70C04" w:rsidRPr="00FA0C30">
        <w:rPr>
          <w:sz w:val="26"/>
          <w:szCs w:val="26"/>
        </w:rPr>
        <w:t xml:space="preserve"> году (</w:t>
      </w:r>
      <w:r w:rsidR="000F34C2" w:rsidRPr="00FA0C30">
        <w:rPr>
          <w:sz w:val="26"/>
          <w:szCs w:val="26"/>
        </w:rPr>
        <w:t>2</w:t>
      </w:r>
      <w:r w:rsidR="006F668B" w:rsidRPr="00FA0C30">
        <w:rPr>
          <w:sz w:val="26"/>
          <w:szCs w:val="26"/>
        </w:rPr>
        <w:t>27</w:t>
      </w:r>
      <w:r w:rsidR="00D70C04" w:rsidRPr="00FA0C30">
        <w:rPr>
          <w:sz w:val="26"/>
          <w:szCs w:val="26"/>
        </w:rPr>
        <w:t xml:space="preserve"> обращени</w:t>
      </w:r>
      <w:r w:rsidR="006306C8" w:rsidRPr="00FA0C30">
        <w:rPr>
          <w:sz w:val="26"/>
          <w:szCs w:val="26"/>
        </w:rPr>
        <w:t>й</w:t>
      </w:r>
      <w:r w:rsidR="00D70C04" w:rsidRPr="00FA0C30">
        <w:rPr>
          <w:sz w:val="26"/>
          <w:szCs w:val="26"/>
        </w:rPr>
        <w:t>).</w:t>
      </w:r>
    </w:p>
    <w:p w:rsidR="00716A16" w:rsidRPr="00FA0C30" w:rsidRDefault="00716A16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Из 215 обращений о включении сведений в Реестр, рассмотренных антимонопольным органом в 2018 году, 63 обращения поступило в связи с уклонением участников закупки от подписания контрактов, 151 – в связи с принятием заказчиком решения об одностороннем расторжении контракта, 1 – в связи с расторжением контракта по решению суда.</w:t>
      </w:r>
    </w:p>
    <w:p w:rsidR="0031450B" w:rsidRPr="00FA0C30" w:rsidRDefault="006F668B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Количество</w:t>
      </w:r>
      <w:r w:rsidR="0031450B" w:rsidRPr="00FA0C30">
        <w:rPr>
          <w:sz w:val="26"/>
          <w:szCs w:val="26"/>
        </w:rPr>
        <w:t xml:space="preserve"> обращений заказчиков, по </w:t>
      </w:r>
      <w:proofErr w:type="gramStart"/>
      <w:r w:rsidR="0031450B" w:rsidRPr="00FA0C30">
        <w:rPr>
          <w:sz w:val="26"/>
          <w:szCs w:val="26"/>
        </w:rPr>
        <w:t>результатам</w:t>
      </w:r>
      <w:proofErr w:type="gramEnd"/>
      <w:r w:rsidR="0031450B" w:rsidRPr="00FA0C30">
        <w:rPr>
          <w:sz w:val="26"/>
          <w:szCs w:val="26"/>
        </w:rPr>
        <w:t xml:space="preserve"> рассмотрения которых антимонопольным органом было принято решение о включении сведений в Реестр</w:t>
      </w:r>
      <w:r w:rsidR="003A2D77" w:rsidRPr="00FA0C30">
        <w:rPr>
          <w:sz w:val="26"/>
          <w:szCs w:val="26"/>
        </w:rPr>
        <w:t>,</w:t>
      </w:r>
      <w:r w:rsidR="0031450B" w:rsidRPr="00FA0C30">
        <w:rPr>
          <w:sz w:val="26"/>
          <w:szCs w:val="26"/>
        </w:rPr>
        <w:t xml:space="preserve"> составил</w:t>
      </w:r>
      <w:r w:rsidR="00716A16" w:rsidRPr="00FA0C30">
        <w:rPr>
          <w:sz w:val="26"/>
          <w:szCs w:val="26"/>
        </w:rPr>
        <w:t>о</w:t>
      </w:r>
      <w:r w:rsidR="0031450B" w:rsidRPr="00FA0C30">
        <w:rPr>
          <w:sz w:val="26"/>
          <w:szCs w:val="26"/>
        </w:rPr>
        <w:t xml:space="preserve"> </w:t>
      </w:r>
      <w:r w:rsidR="00716A16" w:rsidRPr="00FA0C30">
        <w:rPr>
          <w:sz w:val="26"/>
          <w:szCs w:val="26"/>
        </w:rPr>
        <w:t>31 обращение (</w:t>
      </w:r>
      <w:r w:rsidRPr="00FA0C30">
        <w:rPr>
          <w:sz w:val="26"/>
          <w:szCs w:val="26"/>
        </w:rPr>
        <w:t xml:space="preserve">13,7 </w:t>
      </w:r>
      <w:r w:rsidR="0031450B" w:rsidRPr="00FA0C30">
        <w:rPr>
          <w:sz w:val="26"/>
          <w:szCs w:val="26"/>
        </w:rPr>
        <w:t>%</w:t>
      </w:r>
      <w:r w:rsidR="003A2D77" w:rsidRPr="00FA0C30">
        <w:rPr>
          <w:sz w:val="26"/>
          <w:szCs w:val="26"/>
        </w:rPr>
        <w:t xml:space="preserve"> об общего объема рассмотренных Управлением обращений</w:t>
      </w:r>
      <w:r w:rsidR="00716A16" w:rsidRPr="00FA0C30">
        <w:rPr>
          <w:sz w:val="26"/>
          <w:szCs w:val="26"/>
        </w:rPr>
        <w:t>)</w:t>
      </w:r>
      <w:r w:rsidR="003A2D77" w:rsidRPr="00FA0C30">
        <w:rPr>
          <w:sz w:val="26"/>
          <w:szCs w:val="26"/>
        </w:rPr>
        <w:t>.</w:t>
      </w:r>
    </w:p>
    <w:p w:rsidR="003A2D77" w:rsidRPr="00FA0C30" w:rsidRDefault="003A2D77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В 201</w:t>
      </w:r>
      <w:r w:rsidR="004F6AB8" w:rsidRPr="00FA0C30">
        <w:rPr>
          <w:sz w:val="26"/>
          <w:szCs w:val="26"/>
        </w:rPr>
        <w:t>7</w:t>
      </w:r>
      <w:r w:rsidRPr="00FA0C30">
        <w:rPr>
          <w:sz w:val="26"/>
          <w:szCs w:val="26"/>
        </w:rPr>
        <w:t xml:space="preserve"> году антимонопольным органом был</w:t>
      </w:r>
      <w:r w:rsidR="00716A16" w:rsidRPr="00FA0C30">
        <w:rPr>
          <w:sz w:val="26"/>
          <w:szCs w:val="26"/>
        </w:rPr>
        <w:t>о</w:t>
      </w:r>
      <w:r w:rsidRPr="00FA0C30">
        <w:rPr>
          <w:sz w:val="26"/>
          <w:szCs w:val="26"/>
        </w:rPr>
        <w:t xml:space="preserve"> удовлетворен</w:t>
      </w:r>
      <w:r w:rsidR="00716A16" w:rsidRPr="00FA0C30">
        <w:rPr>
          <w:sz w:val="26"/>
          <w:szCs w:val="26"/>
        </w:rPr>
        <w:t>о</w:t>
      </w:r>
      <w:r w:rsidRPr="00FA0C30">
        <w:rPr>
          <w:sz w:val="26"/>
          <w:szCs w:val="26"/>
        </w:rPr>
        <w:t xml:space="preserve"> 2</w:t>
      </w:r>
      <w:r w:rsidR="00716A16" w:rsidRPr="00FA0C30">
        <w:rPr>
          <w:sz w:val="26"/>
          <w:szCs w:val="26"/>
        </w:rPr>
        <w:t>2</w:t>
      </w:r>
      <w:r w:rsidRPr="00FA0C30">
        <w:rPr>
          <w:sz w:val="26"/>
          <w:szCs w:val="26"/>
        </w:rPr>
        <w:t>% обращений заказчиков о включении сведений об участниках закупок в реестр недобросовестных поставщиков (подрядчиков, исполнителей).</w:t>
      </w:r>
    </w:p>
    <w:p w:rsidR="00716A16" w:rsidRPr="00FA0C30" w:rsidRDefault="00481C6B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 xml:space="preserve">В 2018 году снизился показатель количества принятых </w:t>
      </w:r>
      <w:r w:rsidR="00716A16" w:rsidRPr="00FA0C30">
        <w:rPr>
          <w:sz w:val="26"/>
          <w:szCs w:val="26"/>
        </w:rPr>
        <w:t xml:space="preserve">антимонопольным органом </w:t>
      </w:r>
      <w:r w:rsidRPr="00FA0C30">
        <w:rPr>
          <w:sz w:val="26"/>
          <w:szCs w:val="26"/>
        </w:rPr>
        <w:t>решений</w:t>
      </w:r>
      <w:r w:rsidR="00716A16" w:rsidRPr="00FA0C30">
        <w:rPr>
          <w:sz w:val="26"/>
          <w:szCs w:val="26"/>
        </w:rPr>
        <w:t xml:space="preserve"> </w:t>
      </w:r>
      <w:proofErr w:type="gramStart"/>
      <w:r w:rsidR="00716A16" w:rsidRPr="00FA0C30">
        <w:rPr>
          <w:sz w:val="26"/>
          <w:szCs w:val="26"/>
        </w:rPr>
        <w:t xml:space="preserve">о включении </w:t>
      </w:r>
      <w:r w:rsidRPr="00FA0C30">
        <w:rPr>
          <w:sz w:val="26"/>
          <w:szCs w:val="26"/>
        </w:rPr>
        <w:t xml:space="preserve">сведений об участниках закупки </w:t>
      </w:r>
      <w:r w:rsidR="00716A16" w:rsidRPr="00FA0C30">
        <w:rPr>
          <w:sz w:val="26"/>
          <w:szCs w:val="26"/>
        </w:rPr>
        <w:t>в Реестр по сравнению с показателем</w:t>
      </w:r>
      <w:proofErr w:type="gramEnd"/>
      <w:r w:rsidR="00716A16" w:rsidRPr="00FA0C30">
        <w:rPr>
          <w:sz w:val="26"/>
          <w:szCs w:val="26"/>
        </w:rPr>
        <w:t xml:space="preserve"> 2017 года (31 и 50 участников закупок включены в Реестр в 2018 и 2017 гг. соответственно).</w:t>
      </w:r>
    </w:p>
    <w:p w:rsidR="00382386" w:rsidRPr="00FA0C30" w:rsidRDefault="00382386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Отказы во включении сведений об участниках закупки вызваны несоблюдением заказчиками порядка заключения контрактов либо одностороннего расторжения контрактов, либо подтверждением добросовестности намерений участников закупки.</w:t>
      </w:r>
    </w:p>
    <w:p w:rsidR="00197B0B" w:rsidRPr="00FA0C30" w:rsidRDefault="00197B0B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lastRenderedPageBreak/>
        <w:t>4. За 2018 год по итогам проведения 5</w:t>
      </w:r>
      <w:r w:rsidR="00481C6B" w:rsidRPr="00FA0C30">
        <w:rPr>
          <w:sz w:val="26"/>
          <w:szCs w:val="26"/>
        </w:rPr>
        <w:t>1</w:t>
      </w:r>
      <w:r w:rsidRPr="00FA0C30">
        <w:rPr>
          <w:sz w:val="26"/>
          <w:szCs w:val="26"/>
        </w:rPr>
        <w:t xml:space="preserve"> планов</w:t>
      </w:r>
      <w:r w:rsidR="00481C6B" w:rsidRPr="00FA0C30">
        <w:rPr>
          <w:sz w:val="26"/>
          <w:szCs w:val="26"/>
        </w:rPr>
        <w:t>ой</w:t>
      </w:r>
      <w:r w:rsidRPr="00FA0C30">
        <w:rPr>
          <w:sz w:val="26"/>
          <w:szCs w:val="26"/>
        </w:rPr>
        <w:t xml:space="preserve"> и внепланов</w:t>
      </w:r>
      <w:r w:rsidR="00481C6B" w:rsidRPr="00FA0C30">
        <w:rPr>
          <w:sz w:val="26"/>
          <w:szCs w:val="26"/>
        </w:rPr>
        <w:t>ой</w:t>
      </w:r>
      <w:r w:rsidRPr="00FA0C30">
        <w:rPr>
          <w:sz w:val="26"/>
          <w:szCs w:val="26"/>
        </w:rPr>
        <w:t xml:space="preserve"> проверок заказчиков было установлено 1</w:t>
      </w:r>
      <w:r w:rsidR="00481C6B" w:rsidRPr="00FA0C30">
        <w:rPr>
          <w:sz w:val="26"/>
          <w:szCs w:val="26"/>
        </w:rPr>
        <w:t>12</w:t>
      </w:r>
      <w:r w:rsidRPr="00FA0C30">
        <w:rPr>
          <w:sz w:val="26"/>
          <w:szCs w:val="26"/>
        </w:rPr>
        <w:t xml:space="preserve"> нарушени</w:t>
      </w:r>
      <w:r w:rsidR="00481C6B" w:rsidRPr="00FA0C30">
        <w:rPr>
          <w:sz w:val="26"/>
          <w:szCs w:val="26"/>
        </w:rPr>
        <w:t>й</w:t>
      </w:r>
      <w:r w:rsidRPr="00FA0C30">
        <w:rPr>
          <w:sz w:val="26"/>
          <w:szCs w:val="26"/>
        </w:rPr>
        <w:t xml:space="preserve"> законодательства о контрактной системе. </w:t>
      </w:r>
    </w:p>
    <w:p w:rsidR="00D202DC" w:rsidRPr="00FA0C30" w:rsidRDefault="00D8594F" w:rsidP="00FA0C30">
      <w:pPr>
        <w:pStyle w:val="a3"/>
        <w:spacing w:after="0"/>
        <w:ind w:firstLine="709"/>
        <w:jc w:val="both"/>
        <w:rPr>
          <w:sz w:val="26"/>
          <w:szCs w:val="26"/>
        </w:rPr>
      </w:pPr>
      <w:r w:rsidRPr="00FA0C30">
        <w:rPr>
          <w:sz w:val="26"/>
          <w:szCs w:val="26"/>
        </w:rPr>
        <w:t>5. Также за 201</w:t>
      </w:r>
      <w:r w:rsidR="00197B0B" w:rsidRPr="00FA0C30">
        <w:rPr>
          <w:sz w:val="26"/>
          <w:szCs w:val="26"/>
        </w:rPr>
        <w:t xml:space="preserve">8 </w:t>
      </w:r>
      <w:r w:rsidRPr="00FA0C30">
        <w:rPr>
          <w:sz w:val="26"/>
          <w:szCs w:val="26"/>
        </w:rPr>
        <w:t xml:space="preserve">год Якутским УФАС России </w:t>
      </w:r>
      <w:r w:rsidR="00197B0B" w:rsidRPr="00FA0C30">
        <w:rPr>
          <w:sz w:val="26"/>
          <w:szCs w:val="26"/>
        </w:rPr>
        <w:t xml:space="preserve">рассмотрены обращения заказчиков о согласовании заключения 30 государственных контрактов с единственным поставщиком (подрядчиком исполнителем) </w:t>
      </w:r>
      <w:r w:rsidRPr="00FA0C30">
        <w:rPr>
          <w:sz w:val="26"/>
          <w:szCs w:val="26"/>
        </w:rPr>
        <w:t>и 1</w:t>
      </w:r>
      <w:r w:rsidR="00197B0B" w:rsidRPr="00FA0C30">
        <w:rPr>
          <w:sz w:val="26"/>
          <w:szCs w:val="26"/>
        </w:rPr>
        <w:t>24</w:t>
      </w:r>
      <w:r w:rsidRPr="00FA0C30">
        <w:rPr>
          <w:sz w:val="26"/>
          <w:szCs w:val="26"/>
        </w:rPr>
        <w:t xml:space="preserve"> уведомлени</w:t>
      </w:r>
      <w:r w:rsidR="00197B0B" w:rsidRPr="00FA0C30">
        <w:rPr>
          <w:sz w:val="26"/>
          <w:szCs w:val="26"/>
        </w:rPr>
        <w:t>я</w:t>
      </w:r>
      <w:r w:rsidRPr="00FA0C30">
        <w:rPr>
          <w:sz w:val="26"/>
          <w:szCs w:val="26"/>
        </w:rPr>
        <w:t xml:space="preserve"> об осуществлении закупки у единственного поставщика (подрядчика, исполнителя).</w:t>
      </w:r>
    </w:p>
    <w:p w:rsidR="00474120" w:rsidRPr="00FA0C30" w:rsidRDefault="00382386" w:rsidP="00FA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C30">
        <w:rPr>
          <w:rFonts w:ascii="Times New Roman" w:hAnsi="Times New Roman" w:cs="Times New Roman"/>
          <w:sz w:val="26"/>
          <w:szCs w:val="26"/>
        </w:rPr>
        <w:t>Согласовано заключение 22 контрактов с единственным поставщиком (подрядчиком, исполнителем), отказано в согласовании заключения 4 контрактов, 4 обращения возвращены.</w:t>
      </w:r>
    </w:p>
    <w:p w:rsidR="006775C8" w:rsidRPr="00FA0C30" w:rsidRDefault="006775C8" w:rsidP="00FA0C3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6775C8" w:rsidRPr="00FA0C30" w:rsidRDefault="006775C8" w:rsidP="00FA0C3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bookmarkStart w:id="0" w:name="_GoBack"/>
      <w:bookmarkEnd w:id="0"/>
    </w:p>
    <w:sectPr w:rsidR="006775C8" w:rsidRPr="00FA0C30" w:rsidSect="0091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15" w:rsidRDefault="00117815" w:rsidP="00117815">
      <w:pPr>
        <w:spacing w:after="0" w:line="240" w:lineRule="auto"/>
      </w:pPr>
      <w:r>
        <w:separator/>
      </w:r>
    </w:p>
  </w:endnote>
  <w:endnote w:type="continuationSeparator" w:id="0">
    <w:p w:rsidR="00117815" w:rsidRDefault="00117815" w:rsidP="0011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15" w:rsidRDefault="00117815" w:rsidP="00117815">
      <w:pPr>
        <w:spacing w:after="0" w:line="240" w:lineRule="auto"/>
      </w:pPr>
      <w:r>
        <w:separator/>
      </w:r>
    </w:p>
  </w:footnote>
  <w:footnote w:type="continuationSeparator" w:id="0">
    <w:p w:rsidR="00117815" w:rsidRDefault="00117815" w:rsidP="0011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CF4"/>
    <w:multiLevelType w:val="hybridMultilevel"/>
    <w:tmpl w:val="B9D265C2"/>
    <w:lvl w:ilvl="0" w:tplc="79C63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600CE"/>
    <w:multiLevelType w:val="hybridMultilevel"/>
    <w:tmpl w:val="309EAD4E"/>
    <w:lvl w:ilvl="0" w:tplc="C2DC2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F0A6D"/>
    <w:multiLevelType w:val="hybridMultilevel"/>
    <w:tmpl w:val="DE108BA8"/>
    <w:lvl w:ilvl="0" w:tplc="0F4AF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000EE"/>
    <w:multiLevelType w:val="hybridMultilevel"/>
    <w:tmpl w:val="A156D3A2"/>
    <w:lvl w:ilvl="0" w:tplc="4B546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5D"/>
    <w:rsid w:val="000158CE"/>
    <w:rsid w:val="00046EA3"/>
    <w:rsid w:val="000618BA"/>
    <w:rsid w:val="000701FF"/>
    <w:rsid w:val="00083DA3"/>
    <w:rsid w:val="00096532"/>
    <w:rsid w:val="00096934"/>
    <w:rsid w:val="000C7A55"/>
    <w:rsid w:val="000D19A1"/>
    <w:rsid w:val="000D3061"/>
    <w:rsid w:val="000E625D"/>
    <w:rsid w:val="000F34C2"/>
    <w:rsid w:val="000F59F6"/>
    <w:rsid w:val="00117815"/>
    <w:rsid w:val="00123828"/>
    <w:rsid w:val="00147652"/>
    <w:rsid w:val="0016144B"/>
    <w:rsid w:val="00187BF3"/>
    <w:rsid w:val="00197B0B"/>
    <w:rsid w:val="001C2C45"/>
    <w:rsid w:val="001C355B"/>
    <w:rsid w:val="001E6387"/>
    <w:rsid w:val="001F77E7"/>
    <w:rsid w:val="00214CDF"/>
    <w:rsid w:val="0024611F"/>
    <w:rsid w:val="002810B6"/>
    <w:rsid w:val="002852FA"/>
    <w:rsid w:val="002A4E4D"/>
    <w:rsid w:val="002A55DC"/>
    <w:rsid w:val="002C1012"/>
    <w:rsid w:val="002C2D2C"/>
    <w:rsid w:val="002E1889"/>
    <w:rsid w:val="003038C5"/>
    <w:rsid w:val="0031450B"/>
    <w:rsid w:val="00324311"/>
    <w:rsid w:val="003375AB"/>
    <w:rsid w:val="00351F62"/>
    <w:rsid w:val="003765FD"/>
    <w:rsid w:val="00382386"/>
    <w:rsid w:val="003834E3"/>
    <w:rsid w:val="00394413"/>
    <w:rsid w:val="00396621"/>
    <w:rsid w:val="00397480"/>
    <w:rsid w:val="003A163A"/>
    <w:rsid w:val="003A2D77"/>
    <w:rsid w:val="003A7AD2"/>
    <w:rsid w:val="003B2941"/>
    <w:rsid w:val="003C4E15"/>
    <w:rsid w:val="003F6247"/>
    <w:rsid w:val="0040390B"/>
    <w:rsid w:val="00413293"/>
    <w:rsid w:val="00423A03"/>
    <w:rsid w:val="00423B9F"/>
    <w:rsid w:val="004404D5"/>
    <w:rsid w:val="00446449"/>
    <w:rsid w:val="00452532"/>
    <w:rsid w:val="00463C1E"/>
    <w:rsid w:val="00474120"/>
    <w:rsid w:val="00481C6B"/>
    <w:rsid w:val="004838E9"/>
    <w:rsid w:val="004B13BF"/>
    <w:rsid w:val="004E42EB"/>
    <w:rsid w:val="004E50B2"/>
    <w:rsid w:val="004F6AB8"/>
    <w:rsid w:val="00510CF8"/>
    <w:rsid w:val="005157C5"/>
    <w:rsid w:val="00534905"/>
    <w:rsid w:val="00554891"/>
    <w:rsid w:val="0057645D"/>
    <w:rsid w:val="00576E7E"/>
    <w:rsid w:val="0058246F"/>
    <w:rsid w:val="0059454E"/>
    <w:rsid w:val="005C6312"/>
    <w:rsid w:val="005D2B10"/>
    <w:rsid w:val="005D7523"/>
    <w:rsid w:val="005E35A9"/>
    <w:rsid w:val="005E53A9"/>
    <w:rsid w:val="005F58C0"/>
    <w:rsid w:val="00602095"/>
    <w:rsid w:val="00613307"/>
    <w:rsid w:val="00622FBA"/>
    <w:rsid w:val="006306C8"/>
    <w:rsid w:val="00631C34"/>
    <w:rsid w:val="00635CAA"/>
    <w:rsid w:val="006376EF"/>
    <w:rsid w:val="00650B34"/>
    <w:rsid w:val="00651BB5"/>
    <w:rsid w:val="006643A5"/>
    <w:rsid w:val="00672371"/>
    <w:rsid w:val="006775C8"/>
    <w:rsid w:val="0068034C"/>
    <w:rsid w:val="0068771D"/>
    <w:rsid w:val="0069205C"/>
    <w:rsid w:val="006A1C63"/>
    <w:rsid w:val="006A7EAE"/>
    <w:rsid w:val="006B536D"/>
    <w:rsid w:val="006C49F3"/>
    <w:rsid w:val="006C5280"/>
    <w:rsid w:val="006D0E24"/>
    <w:rsid w:val="006D61D0"/>
    <w:rsid w:val="006E2847"/>
    <w:rsid w:val="006F668B"/>
    <w:rsid w:val="007060F7"/>
    <w:rsid w:val="00715865"/>
    <w:rsid w:val="00716A16"/>
    <w:rsid w:val="00781A7B"/>
    <w:rsid w:val="00790A5C"/>
    <w:rsid w:val="007A1033"/>
    <w:rsid w:val="007A6955"/>
    <w:rsid w:val="007C7BDE"/>
    <w:rsid w:val="007D4C48"/>
    <w:rsid w:val="007F61EA"/>
    <w:rsid w:val="00830DB1"/>
    <w:rsid w:val="0084546A"/>
    <w:rsid w:val="0084686C"/>
    <w:rsid w:val="008B5CBA"/>
    <w:rsid w:val="008C3B0C"/>
    <w:rsid w:val="008D6B7C"/>
    <w:rsid w:val="00903F6E"/>
    <w:rsid w:val="00905223"/>
    <w:rsid w:val="00912D27"/>
    <w:rsid w:val="00914F14"/>
    <w:rsid w:val="0095795C"/>
    <w:rsid w:val="00960337"/>
    <w:rsid w:val="009669E6"/>
    <w:rsid w:val="00984083"/>
    <w:rsid w:val="009A08AC"/>
    <w:rsid w:val="009A68C1"/>
    <w:rsid w:val="009B09C7"/>
    <w:rsid w:val="009B3DFF"/>
    <w:rsid w:val="009C19E4"/>
    <w:rsid w:val="009E7BC8"/>
    <w:rsid w:val="00A049D9"/>
    <w:rsid w:val="00A05FC1"/>
    <w:rsid w:val="00A61269"/>
    <w:rsid w:val="00A6519E"/>
    <w:rsid w:val="00AA24AD"/>
    <w:rsid w:val="00AE4768"/>
    <w:rsid w:val="00AF57E5"/>
    <w:rsid w:val="00B04E3F"/>
    <w:rsid w:val="00B143E1"/>
    <w:rsid w:val="00B41FFB"/>
    <w:rsid w:val="00B47AFC"/>
    <w:rsid w:val="00B760B8"/>
    <w:rsid w:val="00BA1278"/>
    <w:rsid w:val="00BB040A"/>
    <w:rsid w:val="00BC7466"/>
    <w:rsid w:val="00BC7AFE"/>
    <w:rsid w:val="00BD4CB0"/>
    <w:rsid w:val="00BD541E"/>
    <w:rsid w:val="00BE12EB"/>
    <w:rsid w:val="00BE3125"/>
    <w:rsid w:val="00BF286D"/>
    <w:rsid w:val="00C05952"/>
    <w:rsid w:val="00C2603B"/>
    <w:rsid w:val="00C51A81"/>
    <w:rsid w:val="00C53F0A"/>
    <w:rsid w:val="00C6019D"/>
    <w:rsid w:val="00C628E0"/>
    <w:rsid w:val="00C7228E"/>
    <w:rsid w:val="00C7593A"/>
    <w:rsid w:val="00CA1359"/>
    <w:rsid w:val="00CB41F3"/>
    <w:rsid w:val="00CC27C8"/>
    <w:rsid w:val="00CC3F16"/>
    <w:rsid w:val="00CE4F5B"/>
    <w:rsid w:val="00CF5E76"/>
    <w:rsid w:val="00D12E8E"/>
    <w:rsid w:val="00D202DC"/>
    <w:rsid w:val="00D427E9"/>
    <w:rsid w:val="00D428D1"/>
    <w:rsid w:val="00D62F8C"/>
    <w:rsid w:val="00D70C04"/>
    <w:rsid w:val="00D8594F"/>
    <w:rsid w:val="00D92449"/>
    <w:rsid w:val="00DB2EFF"/>
    <w:rsid w:val="00DE394A"/>
    <w:rsid w:val="00DE6FE7"/>
    <w:rsid w:val="00DF6F42"/>
    <w:rsid w:val="00E145DC"/>
    <w:rsid w:val="00E21C24"/>
    <w:rsid w:val="00E52891"/>
    <w:rsid w:val="00E56C46"/>
    <w:rsid w:val="00E64C4C"/>
    <w:rsid w:val="00E71485"/>
    <w:rsid w:val="00E72A05"/>
    <w:rsid w:val="00E7657F"/>
    <w:rsid w:val="00E7732F"/>
    <w:rsid w:val="00E85292"/>
    <w:rsid w:val="00EA4B84"/>
    <w:rsid w:val="00EB3BE3"/>
    <w:rsid w:val="00EC77AD"/>
    <w:rsid w:val="00EE5E57"/>
    <w:rsid w:val="00F03C46"/>
    <w:rsid w:val="00F116B1"/>
    <w:rsid w:val="00F335F8"/>
    <w:rsid w:val="00F43E5D"/>
    <w:rsid w:val="00F52E0C"/>
    <w:rsid w:val="00F54DFF"/>
    <w:rsid w:val="00F6140A"/>
    <w:rsid w:val="00F632FC"/>
    <w:rsid w:val="00F728B8"/>
    <w:rsid w:val="00F74F96"/>
    <w:rsid w:val="00F81853"/>
    <w:rsid w:val="00F85C77"/>
    <w:rsid w:val="00F91806"/>
    <w:rsid w:val="00F922A3"/>
    <w:rsid w:val="00F947AE"/>
    <w:rsid w:val="00FA0C30"/>
    <w:rsid w:val="00FC3E3F"/>
    <w:rsid w:val="00FE2127"/>
    <w:rsid w:val="00FE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5F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76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B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49D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A24AD"/>
    <w:pPr>
      <w:ind w:left="720"/>
      <w:contextualSpacing/>
    </w:pPr>
  </w:style>
  <w:style w:type="paragraph" w:customStyle="1" w:styleId="ConsPlusNormal">
    <w:name w:val="ConsPlusNormal"/>
    <w:rsid w:val="00246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1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815"/>
  </w:style>
  <w:style w:type="paragraph" w:styleId="ab">
    <w:name w:val="footer"/>
    <w:basedOn w:val="a"/>
    <w:link w:val="ac"/>
    <w:uiPriority w:val="99"/>
    <w:unhideWhenUsed/>
    <w:rsid w:val="0011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7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 dirty="0">
                <a:solidFill>
                  <a:schemeClr val="tx2"/>
                </a:solidFill>
              </a:rPr>
              <a:t>Исполнено </a:t>
            </a:r>
            <a:r>
              <a:rPr lang="ru-RU" sz="1400" baseline="0" dirty="0" smtClean="0">
                <a:solidFill>
                  <a:schemeClr val="tx2"/>
                </a:solidFill>
              </a:rPr>
              <a:t>2076 функций </a:t>
            </a:r>
            <a:r>
              <a:rPr lang="ru-RU" sz="1400" baseline="0" dirty="0">
                <a:solidFill>
                  <a:schemeClr val="tx2"/>
                </a:solidFill>
              </a:rPr>
              <a:t>в рамках контроля по 44-ФЗ</a:t>
            </a:r>
          </a:p>
        </c:rich>
      </c:tx>
      <c:layout>
        <c:manualLayout>
          <c:xMode val="edge"/>
          <c:yMode val="edge"/>
          <c:x val="0.14363972274710982"/>
          <c:y val="2.909090909090909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5931118366301779E-2"/>
          <c:y val="0.12437939033554415"/>
          <c:w val="0.34312937712054287"/>
          <c:h val="0.8756206096644558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функции в рамках контроля по 44-ФЗ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chemeClr val="bg2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рассмотрено жалоб</c:v>
                </c:pt>
                <c:pt idx="1">
                  <c:v>возбуждено дел по КоАП РФ</c:v>
                </c:pt>
                <c:pt idx="2">
                  <c:v>проведено проверок</c:v>
                </c:pt>
                <c:pt idx="3">
                  <c:v>рассмотрено обращений о включении в РНП</c:v>
                </c:pt>
                <c:pt idx="4">
                  <c:v>рассмотрено обращений и уведомлений по заключению контракта с ед. поставщиком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1423</c:v>
                </c:pt>
                <c:pt idx="1">
                  <c:v>234</c:v>
                </c:pt>
                <c:pt idx="2">
                  <c:v>50</c:v>
                </c:pt>
                <c:pt idx="3">
                  <c:v>215</c:v>
                </c:pt>
                <c:pt idx="4">
                  <c:v>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1562580287220197"/>
          <c:y val="0.15709434660916347"/>
          <c:w val="0.55680447261165533"/>
          <c:h val="0.78515198048376744"/>
        </c:manualLayout>
      </c:layout>
      <c:overlay val="1"/>
      <c:spPr>
        <a:noFill/>
        <a:ln>
          <a:noFill/>
        </a:ln>
        <a:effectLst>
          <a:outerShdw blurRad="50800" dist="50800" dir="5400000" algn="ctr" rotWithShape="0">
            <a:srgbClr val="000000"/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accent5">
              <a:lumMod val="75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Отозвано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1349 жалобы рассмотрено в 2017 году</c:v>
                </c:pt>
                <c:pt idx="1">
                  <c:v>1423 жалобы рассмотрено в 2018 году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146</c:v>
                </c:pt>
                <c:pt idx="1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Возвращено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1349 жалобы рассмотрено в 2017 году</c:v>
                </c:pt>
                <c:pt idx="1">
                  <c:v>1423 жалобы рассмотрено в 2018 году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195</c:v>
                </c:pt>
                <c:pt idx="1">
                  <c:v>217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Необоснованные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1349 жалобы рассмотрено в 2017 году</c:v>
                </c:pt>
                <c:pt idx="1">
                  <c:v>1423 жалобы рассмотрено в 2018 году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517</c:v>
                </c:pt>
                <c:pt idx="1">
                  <c:v>554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Обоснованные, в т.ч. частично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1349 жалобы рассмотрено в 2017 году</c:v>
                </c:pt>
                <c:pt idx="1">
                  <c:v>1423 жалобы рассмотрено в 2018 году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491</c:v>
                </c:pt>
                <c:pt idx="1">
                  <c:v>526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032256"/>
        <c:axId val="176310912"/>
      </c:barChart>
      <c:catAx>
        <c:axId val="16203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6310912"/>
        <c:crosses val="autoZero"/>
        <c:auto val="1"/>
        <c:lblAlgn val="ctr"/>
        <c:lblOffset val="100"/>
        <c:noMultiLvlLbl val="0"/>
      </c:catAx>
      <c:valAx>
        <c:axId val="17631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032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513187900692745E-2"/>
          <c:y val="5.6073331742623078E-2"/>
          <c:w val="0.8494935674024352"/>
          <c:h val="0.80730215541239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выявленных нарушений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1338</c:v>
                </c:pt>
                <c:pt idx="1">
                  <c:v>1495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42176"/>
        <c:axId val="159043968"/>
      </c:barChart>
      <c:catAx>
        <c:axId val="15904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9043968"/>
        <c:crosses val="autoZero"/>
        <c:auto val="1"/>
        <c:lblAlgn val="ctr"/>
        <c:lblOffset val="100"/>
        <c:noMultiLvlLbl val="0"/>
      </c:catAx>
      <c:valAx>
        <c:axId val="15904396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4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823344567136214E-2"/>
          <c:y val="6.408380770585495E-2"/>
          <c:w val="0.88745738143678787"/>
          <c:h val="0.731356307734260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Статья 7.29 </c:v>
                </c:pt>
                <c:pt idx="1">
                  <c:v>Статья 7.30 </c:v>
                </c:pt>
                <c:pt idx="2">
                  <c:v>Статья 7.31 </c:v>
                </c:pt>
                <c:pt idx="3">
                  <c:v>Статья 7.32 </c:v>
                </c:pt>
                <c:pt idx="4">
                  <c:v>Статья 7.32.5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99</c:v>
                </c:pt>
                <c:pt idx="2">
                  <c:v>5</c:v>
                </c:pt>
                <c:pt idx="3">
                  <c:v>5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52544"/>
        <c:axId val="159054080"/>
      </c:barChart>
      <c:catAx>
        <c:axId val="15905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054080"/>
        <c:crosses val="autoZero"/>
        <c:auto val="1"/>
        <c:lblAlgn val="ctr"/>
        <c:lblOffset val="100"/>
        <c:noMultiLvlLbl val="0"/>
      </c:catAx>
      <c:valAx>
        <c:axId val="15905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525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+mn-lt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29129555526868E-2"/>
          <c:y val="7.9587954731465016E-2"/>
          <c:w val="0.56521234026074596"/>
          <c:h val="0.740830299438376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возбужденных дел об административных правонарушениях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170</c:v>
                </c:pt>
                <c:pt idx="1">
                  <c:v>234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привлеченных к административной ответственности должностных и юридических лиц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149</c:v>
                </c:pt>
                <c:pt idx="1">
                  <c:v>192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015872"/>
        <c:axId val="162034048"/>
      </c:barChart>
      <c:catAx>
        <c:axId val="16201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034048"/>
        <c:crosses val="autoZero"/>
        <c:auto val="1"/>
        <c:lblAlgn val="ctr"/>
        <c:lblOffset val="100"/>
        <c:noMultiLvlLbl val="0"/>
      </c:catAx>
      <c:valAx>
        <c:axId val="16203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01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650178563745111"/>
          <c:y val="0.11801712742111616"/>
          <c:w val="0.31181808011703455"/>
          <c:h val="0.807761365595723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наложенных штрафов, тыс. рублей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#,##0</c:formatCode>
                <c:ptCount val="2"/>
                <c:pt idx="0">
                  <c:v>3591</c:v>
                </c:pt>
                <c:pt idx="1">
                  <c:v>4462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473344"/>
        <c:axId val="168474880"/>
      </c:barChart>
      <c:catAx>
        <c:axId val="16847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474880"/>
        <c:crosses val="autoZero"/>
        <c:auto val="1"/>
        <c:lblAlgn val="ctr"/>
        <c:lblOffset val="100"/>
        <c:noMultiLvlLbl val="0"/>
      </c:catAx>
      <c:valAx>
        <c:axId val="1684748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8473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7D1A-FCB2-472B-BF08-380F0C91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Кырбасов В.П.</dc:creator>
  <cp:lastModifiedBy>Бурнашева Альбина Еремеевна</cp:lastModifiedBy>
  <cp:revision>17</cp:revision>
  <cp:lastPrinted>2018-02-21T00:36:00Z</cp:lastPrinted>
  <dcterms:created xsi:type="dcterms:W3CDTF">2018-02-20T02:27:00Z</dcterms:created>
  <dcterms:modified xsi:type="dcterms:W3CDTF">2019-03-05T08:36:00Z</dcterms:modified>
</cp:coreProperties>
</file>