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2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55"/>
      </w:tblGrid>
      <w:tr w:rsidR="00334DD1" w:rsidRPr="00C04544" w:rsidTr="00B46DED">
        <w:trPr>
          <w:trHeight w:val="156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D1" w:rsidRPr="00900DCE" w:rsidRDefault="00334DD1" w:rsidP="00B46D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>В Управление Федеральной антимонопольной службы</w:t>
            </w:r>
          </w:p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04544">
              <w:rPr>
                <w:rFonts w:ascii="Times New Roman" w:hAnsi="Times New Roman"/>
                <w:b/>
                <w:sz w:val="24"/>
                <w:szCs w:val="24"/>
              </w:rPr>
              <w:t>Республике Саха (Якутия)</w:t>
            </w: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334DD1" w:rsidRPr="00C04544" w:rsidRDefault="00334DD1" w:rsidP="00B46D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4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4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6" w:history="1">
              <w:r w:rsidR="00C04544" w:rsidRPr="00201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C04544" w:rsidRPr="00C045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14@</w:t>
              </w:r>
              <w:r w:rsidR="00C04544" w:rsidRPr="00201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fas</w:t>
              </w:r>
              <w:r w:rsidR="00C04544" w:rsidRPr="00C045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04544" w:rsidRPr="00201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C04544" w:rsidRPr="00C045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04544" w:rsidRPr="00201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4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334DD1" w:rsidRPr="00C04544" w:rsidRDefault="00334DD1" w:rsidP="00B46DE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4DD1" w:rsidRPr="00900DCE" w:rsidTr="00B46DED">
        <w:trPr>
          <w:trHeight w:val="17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1" w:rsidRPr="00900DCE" w:rsidRDefault="00334DD1" w:rsidP="00B46DE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"КС-Строй"</w:t>
            </w:r>
          </w:p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DCE">
              <w:rPr>
                <w:rFonts w:ascii="Times New Roman" w:hAnsi="Times New Roman"/>
                <w:sz w:val="24"/>
                <w:szCs w:val="24"/>
              </w:rPr>
              <w:t>ОГРН: 1122224001404</w:t>
            </w:r>
            <w:r w:rsidRPr="00900DC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900DCE">
              <w:rPr>
                <w:rFonts w:ascii="Times New Roman" w:hAnsi="Times New Roman"/>
                <w:sz w:val="24"/>
                <w:szCs w:val="24"/>
              </w:rPr>
              <w:t>ИНН:  2224151930</w:t>
            </w:r>
          </w:p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DCE">
              <w:rPr>
                <w:rFonts w:ascii="Times New Roman" w:hAnsi="Times New Roman"/>
                <w:sz w:val="24"/>
                <w:szCs w:val="24"/>
              </w:rPr>
              <w:t xml:space="preserve">Место нахождения/почтовый адрес:  </w:t>
            </w:r>
            <w:r w:rsidRPr="00900DCE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Федерация, Алтайский край, 656037, г. Барнаул, ул. Горно-Алтайская 15-433</w:t>
            </w:r>
          </w:p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DCE">
              <w:rPr>
                <w:rFonts w:ascii="Times New Roman" w:hAnsi="Times New Roman"/>
                <w:sz w:val="24"/>
                <w:szCs w:val="24"/>
              </w:rPr>
              <w:t>Номер контактного телефона: +7 (913) 227-40-90</w:t>
            </w:r>
          </w:p>
          <w:p w:rsidR="00334DD1" w:rsidRPr="00900DCE" w:rsidRDefault="00334DD1" w:rsidP="00B46D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DC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00D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shastuni</w:t>
              </w:r>
              <w:r w:rsidRPr="00900D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900D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900D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00DC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D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00DCE">
              <w:rPr>
                <w:rStyle w:val="a4"/>
                <w:rFonts w:ascii="Times New Roman" w:eastAsiaTheme="majorEastAsia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34DD1" w:rsidRPr="00900DCE" w:rsidTr="00B46DED">
        <w:trPr>
          <w:trHeight w:val="2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1" w:rsidRPr="00900DCE" w:rsidRDefault="00334DD1" w:rsidP="00B46DED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0DCE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4" w:rsidRDefault="00C04544" w:rsidP="00C0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31B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0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E0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«Государственный театр эстрады Республики Саха (Якутия)»</w:t>
            </w:r>
          </w:p>
          <w:p w:rsidR="00334DD1" w:rsidRPr="00334DD1" w:rsidRDefault="00334DD1" w:rsidP="00334D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="00C04544" w:rsidRPr="007B4BBF">
              <w:rPr>
                <w:rFonts w:ascii="Times New Roman" w:hAnsi="Times New Roman"/>
                <w:sz w:val="24"/>
                <w:szCs w:val="24"/>
              </w:rPr>
              <w:t>677 000, Республика Саха (Якутия), г. Якутск, пр. Ленина 47</w:t>
            </w:r>
          </w:p>
          <w:p w:rsidR="00334DD1" w:rsidRPr="00334DD1" w:rsidRDefault="00334DD1" w:rsidP="00334D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C04544" w:rsidRPr="007B4BBF">
              <w:rPr>
                <w:rFonts w:ascii="Times New Roman" w:hAnsi="Times New Roman"/>
                <w:sz w:val="24"/>
                <w:szCs w:val="24"/>
              </w:rPr>
              <w:t>677 000, Республика Саха (Якутия), г. Якутск, пр. Ленина 47</w:t>
            </w:r>
          </w:p>
          <w:p w:rsidR="00C04544" w:rsidRDefault="00334DD1" w:rsidP="00334D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C04544" w:rsidRPr="007B4BBF">
              <w:rPr>
                <w:rFonts w:ascii="Times New Roman" w:hAnsi="Times New Roman"/>
                <w:sz w:val="24"/>
                <w:szCs w:val="24"/>
              </w:rPr>
              <w:t>+7 964 419 34 39, +7 924 863 94 94</w:t>
            </w:r>
          </w:p>
          <w:p w:rsidR="00334DD1" w:rsidRPr="00334DD1" w:rsidRDefault="00334DD1" w:rsidP="00334D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4DD1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544" w:rsidRPr="007B4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544" w:rsidRPr="007B4BBF">
              <w:rPr>
                <w:rFonts w:ascii="Times New Roman" w:hAnsi="Times New Roman"/>
                <w:sz w:val="24"/>
                <w:szCs w:val="24"/>
              </w:rPr>
              <w:t>sakhaestrada@mail.ru</w:t>
            </w:r>
            <w:r w:rsidR="00C0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DD1" w:rsidRPr="00900DCE" w:rsidRDefault="00334DD1" w:rsidP="00334D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DD1" w:rsidRPr="00900DCE" w:rsidRDefault="00334DD1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544" w:rsidRDefault="00C04544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DD1" w:rsidRPr="00900DCE" w:rsidRDefault="00334DD1" w:rsidP="00334DD1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0D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Способ определения поставщика</w:t>
      </w:r>
      <w:r w:rsidRPr="00900D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04544" w:rsidRPr="00C0454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34DD1" w:rsidRPr="00900DCE" w:rsidRDefault="00334DD1" w:rsidP="00334D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x-none" w:eastAsia="ru-RU"/>
        </w:rPr>
      </w:pPr>
      <w:r w:rsidRPr="00900D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ru-RU"/>
        </w:rPr>
        <w:t xml:space="preserve">Номер извещения в </w:t>
      </w:r>
      <w:r w:rsidRPr="00900DC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ru-RU"/>
        </w:rPr>
        <w:t>ЕИС: №</w:t>
      </w:r>
      <w:r w:rsidRPr="00900DCE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val="x-none" w:eastAsia="ru-RU"/>
        </w:rPr>
        <w:t xml:space="preserve"> </w:t>
      </w:r>
      <w:bookmarkStart w:id="0" w:name="_GoBack"/>
      <w:r w:rsidR="00C04544" w:rsidRPr="00C04544">
        <w:rPr>
          <w:rFonts w:ascii="Times New Roman" w:hAnsi="Times New Roman" w:cs="Times New Roman"/>
          <w:sz w:val="24"/>
          <w:szCs w:val="24"/>
          <w:shd w:val="clear" w:color="auto" w:fill="FFFFFF"/>
        </w:rPr>
        <w:t>31907672902</w:t>
      </w:r>
      <w:bookmarkEnd w:id="0"/>
    </w:p>
    <w:p w:rsidR="00334DD1" w:rsidRPr="00900DCE" w:rsidRDefault="00334DD1" w:rsidP="0033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</w:t>
      </w:r>
      <w:r w:rsidRPr="009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544" w:rsidRPr="00C04544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по ремонту 3-го и 4-го этажей здания по адресу: проспект Ленина, дом 47, г. Якутск, Республика Саха (Якутия)</w:t>
      </w:r>
      <w:r w:rsidR="00C04544">
        <w:rPr>
          <w:rFonts w:ascii="Arial" w:hAnsi="Arial" w:cs="Arial"/>
          <w:color w:val="5B5B5B"/>
          <w:sz w:val="18"/>
          <w:szCs w:val="18"/>
          <w:shd w:val="clear" w:color="auto" w:fill="FFFFFF"/>
        </w:rPr>
        <w:t>.</w:t>
      </w:r>
      <w:r w:rsidRPr="00900DC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34DD1" w:rsidRPr="00900DCE" w:rsidRDefault="00334DD1" w:rsidP="00334DD1">
      <w:pPr>
        <w:spacing w:after="0" w:line="240" w:lineRule="auto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90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контракта:</w:t>
      </w:r>
      <w:r w:rsidRPr="0090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44" w:rsidRPr="00C04544">
        <w:rPr>
          <w:rFonts w:ascii="Times New Roman" w:eastAsia="Times New Roman" w:hAnsi="Times New Roman"/>
          <w:sz w:val="24"/>
          <w:szCs w:val="24"/>
          <w:lang w:eastAsia="ru-RU"/>
        </w:rPr>
        <w:t>6 454</w:t>
      </w:r>
      <w:r w:rsidR="00AD34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04544" w:rsidRPr="00C04544">
        <w:rPr>
          <w:rFonts w:ascii="Times New Roman" w:eastAsia="Times New Roman" w:hAnsi="Times New Roman"/>
          <w:sz w:val="24"/>
          <w:szCs w:val="24"/>
          <w:lang w:eastAsia="ru-RU"/>
        </w:rPr>
        <w:t>551</w:t>
      </w:r>
      <w:r w:rsidR="00AD341F">
        <w:rPr>
          <w:rFonts w:ascii="Times New Roman" w:eastAsia="Times New Roman" w:hAnsi="Times New Roman"/>
          <w:sz w:val="24"/>
          <w:szCs w:val="24"/>
          <w:lang w:eastAsia="ru-RU"/>
        </w:rPr>
        <w:t>,49 руб.</w:t>
      </w:r>
    </w:p>
    <w:p w:rsidR="00334DD1" w:rsidRPr="00900DCE" w:rsidRDefault="00334DD1" w:rsidP="00334DD1">
      <w:pPr>
        <w:pStyle w:val="a5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900DCE">
        <w:rPr>
          <w:rFonts w:ascii="Times New Roman" w:hAnsi="Times New Roman"/>
          <w:b/>
          <w:sz w:val="24"/>
          <w:szCs w:val="24"/>
        </w:rPr>
        <w:t>Адрес электронной площадки:</w:t>
      </w:r>
      <w:r w:rsidRPr="00900DCE">
        <w:rPr>
          <w:rFonts w:ascii="Times New Roman" w:hAnsi="Times New Roman"/>
          <w:sz w:val="24"/>
          <w:szCs w:val="24"/>
        </w:rPr>
        <w:t xml:space="preserve"> </w:t>
      </w:r>
      <w:hyperlink r:id="rId8" w:tgtFrame="_blank" w:tooltip="http://www.rts-tender.ru" w:history="1">
        <w:r w:rsidR="00AD341F" w:rsidRPr="00AD341F">
          <w:rPr>
            <w:rStyle w:val="a4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http://www.rts-tender.ru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34DD1" w:rsidRPr="00900DCE" w:rsidRDefault="00334DD1" w:rsidP="00334DD1">
      <w:pPr>
        <w:pStyle w:val="a5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334DD1" w:rsidRPr="00900DCE" w:rsidRDefault="00334DD1" w:rsidP="00334DD1">
      <w:pPr>
        <w:pStyle w:val="a5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00DCE">
        <w:rPr>
          <w:rFonts w:ascii="Times New Roman" w:hAnsi="Times New Roman"/>
          <w:b/>
          <w:sz w:val="24"/>
          <w:szCs w:val="24"/>
        </w:rPr>
        <w:t>ЖАЛОБА</w:t>
      </w:r>
    </w:p>
    <w:p w:rsidR="00334DD1" w:rsidRPr="00900DCE" w:rsidRDefault="00334DD1" w:rsidP="00334DD1">
      <w:pPr>
        <w:pStyle w:val="a5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900DCE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334DD1" w:rsidRPr="00900DCE" w:rsidRDefault="00334DD1" w:rsidP="00334DD1">
      <w:pPr>
        <w:pStyle w:val="a5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334DD1" w:rsidRPr="00900DCE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  <w:r w:rsidRPr="00900DCE">
        <w:rPr>
          <w:rFonts w:ascii="Times New Roman" w:hAnsi="Times New Roman"/>
          <w:sz w:val="24"/>
          <w:szCs w:val="24"/>
        </w:rPr>
        <w:t xml:space="preserve">В сети интернет на сайте </w:t>
      </w:r>
      <w:r w:rsidRPr="00900DCE">
        <w:rPr>
          <w:rFonts w:ascii="Times New Roman" w:hAnsi="Times New Roman"/>
          <w:sz w:val="24"/>
          <w:szCs w:val="24"/>
          <w:u w:val="single"/>
        </w:rPr>
        <w:t>http://zakupki.gov.ru</w:t>
      </w:r>
      <w:r w:rsidRPr="00900DCE">
        <w:rPr>
          <w:rFonts w:ascii="Times New Roman" w:hAnsi="Times New Roman"/>
          <w:sz w:val="24"/>
          <w:szCs w:val="24"/>
        </w:rPr>
        <w:t xml:space="preserve"> было опубликовано извещение о проведении </w:t>
      </w:r>
      <w:r w:rsidR="00AD341F" w:rsidRPr="00C04544">
        <w:rPr>
          <w:rFonts w:ascii="Times New Roman" w:hAnsi="Times New Roman"/>
          <w:sz w:val="24"/>
          <w:szCs w:val="24"/>
          <w:shd w:val="clear" w:color="auto" w:fill="FFFFFF"/>
        </w:rPr>
        <w:t>Конкурс в электронной форме, участниками которого могут быть только субъекты малого и среднего предпринимательства</w:t>
      </w:r>
      <w:r w:rsidRPr="00900DCE">
        <w:rPr>
          <w:rFonts w:ascii="Times New Roman" w:hAnsi="Times New Roman"/>
          <w:sz w:val="24"/>
          <w:szCs w:val="24"/>
        </w:rPr>
        <w:t xml:space="preserve"> № </w:t>
      </w:r>
      <w:r w:rsidR="00AD341F" w:rsidRPr="00C04544">
        <w:rPr>
          <w:rFonts w:ascii="Times New Roman" w:hAnsi="Times New Roman"/>
          <w:sz w:val="24"/>
          <w:szCs w:val="24"/>
          <w:shd w:val="clear" w:color="auto" w:fill="FFFFFF"/>
        </w:rPr>
        <w:t>31907672902</w:t>
      </w:r>
      <w:r w:rsidRPr="00900DCE">
        <w:rPr>
          <w:rFonts w:ascii="Times New Roman" w:hAnsi="Times New Roman"/>
          <w:sz w:val="24"/>
          <w:szCs w:val="24"/>
        </w:rPr>
        <w:t xml:space="preserve">. </w:t>
      </w:r>
    </w:p>
    <w:p w:rsidR="00334DD1" w:rsidRPr="00900DCE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  <w:r w:rsidRPr="00900DCE">
        <w:rPr>
          <w:rFonts w:ascii="Times New Roman" w:hAnsi="Times New Roman"/>
          <w:sz w:val="24"/>
          <w:szCs w:val="24"/>
        </w:rPr>
        <w:t>Полагаем, что аукционная документация составлена с нарушением Закона о контрактной системе, что нарушает права заявителя. В обоснование приводим следующие доводы.</w:t>
      </w:r>
    </w:p>
    <w:p w:rsidR="00334DD1" w:rsidRDefault="00334DD1" w:rsidP="00334DD1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334DD1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 1</w:t>
      </w:r>
    </w:p>
    <w:p w:rsidR="00C04544" w:rsidRPr="00900DCE" w:rsidRDefault="00C04544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</w:p>
    <w:p w:rsidR="00C04544" w:rsidRPr="00C04544" w:rsidRDefault="00C04544" w:rsidP="00C0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544">
        <w:rPr>
          <w:rFonts w:ascii="Times New Roman" w:hAnsi="Times New Roman" w:cs="Times New Roman"/>
          <w:sz w:val="24"/>
          <w:szCs w:val="24"/>
        </w:rPr>
        <w:t>22.03.2019 года в 11:56 часов (по московскому времени) Автономным учреждением «Государственный театр эстрады Республики Саха (Якутия)» было размещено извещение о проведении закупочной процедуры в единой информационной системе http://zakupki.gov.ru за номером 31907672902 о проведении конкурса в электронной форме, участниками которого могут быть только субъекты малого и среднего предпринимательства на право заключения договора на «Выполнение работ по ремонту</w:t>
      </w:r>
      <w:proofErr w:type="gramEnd"/>
      <w:r w:rsidRPr="00C04544">
        <w:rPr>
          <w:rFonts w:ascii="Times New Roman" w:hAnsi="Times New Roman" w:cs="Times New Roman"/>
          <w:sz w:val="24"/>
          <w:szCs w:val="24"/>
        </w:rPr>
        <w:t xml:space="preserve"> 3-го и 4-го этажей здания по адресу: проспект Ленина, дом 47, г. Якутск, Республика Саха (Якутия)», </w:t>
      </w:r>
      <w:proofErr w:type="gramStart"/>
      <w:r w:rsidRPr="00C0454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04544">
        <w:rPr>
          <w:rFonts w:ascii="Times New Roman" w:hAnsi="Times New Roman" w:cs="Times New Roman"/>
          <w:sz w:val="24"/>
          <w:szCs w:val="24"/>
        </w:rPr>
        <w:t xml:space="preserve"> установленных требований Федерального закона «О закупках товаров, работ, услуг отдельными видами юридических лиц» от 18.07.2011 N 223-ФЗ. </w:t>
      </w:r>
    </w:p>
    <w:p w:rsidR="00C04544" w:rsidRPr="00C04544" w:rsidRDefault="00C04544" w:rsidP="00AD34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После изучения закупочной документации, мною были обнаружены серьезные разночтения, которые являются прямым нарушением норм Федерального закона №223-ФЗ и как следствие способны повлиять на правомерность решения по определению поставщика (подрядчика) в ходе конкурсных процедур по следующим причинам:</w:t>
      </w:r>
    </w:p>
    <w:p w:rsidR="00C04544" w:rsidRPr="00C04544" w:rsidRDefault="00C04544" w:rsidP="00AD34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4544" w:rsidRPr="00C04544" w:rsidRDefault="00C04544" w:rsidP="00AD34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 xml:space="preserve">Неотъемлемой частью закупочной документации является ЧАСТЬ </w:t>
      </w:r>
      <w:r w:rsidRPr="00C045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4544">
        <w:rPr>
          <w:rFonts w:ascii="Times New Roman" w:hAnsi="Times New Roman" w:cs="Times New Roman"/>
          <w:sz w:val="24"/>
          <w:szCs w:val="24"/>
        </w:rPr>
        <w:t>. ИНФОРМАЦИОННАЯ КАРТА, где согласно информации Заказчика установлено, что «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противоречия между положениями 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>«ОБЩИЕ УСЛОВИЯ ПРОВЕДЕНИЯ КОНКУРСА»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>«ИНФОРМАЦИОННАЯ КАРТА КОНКУРСА»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применяются положения 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.», следовательно, информация,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изложенная в </w:t>
      </w:r>
      <w:r w:rsidRPr="00C04544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C045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4544">
        <w:rPr>
          <w:rFonts w:ascii="Times New Roman" w:hAnsi="Times New Roman" w:cs="Times New Roman"/>
          <w:sz w:val="24"/>
          <w:szCs w:val="24"/>
        </w:rPr>
        <w:t>. ИНФОРМАЦИОННАЯ КАРТА является единственно верной и именно ею должен руководствоваться потенциальный подрядчик.</w:t>
      </w:r>
    </w:p>
    <w:p w:rsidR="00C04544" w:rsidRPr="00C04544" w:rsidRDefault="00C04544" w:rsidP="00C0454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4544">
        <w:rPr>
          <w:rFonts w:ascii="Times New Roman" w:hAnsi="Times New Roman" w:cs="Times New Roman"/>
          <w:sz w:val="24"/>
          <w:szCs w:val="24"/>
        </w:rPr>
        <w:t>Так, согласно информации, установленной в закупочной документации, проекте договора и на электронной площадке РТС-тендер, наименованием и предметом конкурса является «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 xml:space="preserve">конкурс в электронной форме, участниками которого могут быть только субъекты малого и среднего предпринимательства на право заключения договора на «Выполнение работ по ремонту 3-го и 4-го этажей здания по адресу: проспект Ленина, дом 47,» </w:t>
      </w:r>
      <w:r w:rsidRPr="00C04544">
        <w:rPr>
          <w:rFonts w:ascii="Times New Roman" w:hAnsi="Times New Roman" w:cs="Times New Roman"/>
          <w:sz w:val="24"/>
          <w:szCs w:val="24"/>
        </w:rPr>
        <w:t>в то время как согласно п. 7.2</w:t>
      </w:r>
      <w:proofErr w:type="gramEnd"/>
      <w:r w:rsidRPr="00C04544">
        <w:rPr>
          <w:rFonts w:ascii="Times New Roman" w:hAnsi="Times New Roman" w:cs="Times New Roman"/>
          <w:sz w:val="24"/>
          <w:szCs w:val="24"/>
        </w:rPr>
        <w:t xml:space="preserve">.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«ИНФОРМАЦИОННАЯ КАРТА КОНКУРСА» </w:t>
      </w:r>
      <w:r w:rsidRPr="00C04544">
        <w:rPr>
          <w:rFonts w:ascii="Times New Roman" w:hAnsi="Times New Roman" w:cs="Times New Roman"/>
          <w:sz w:val="24"/>
          <w:szCs w:val="24"/>
        </w:rPr>
        <w:t>наименованием и предметом конкурса является «</w:t>
      </w:r>
      <w:r w:rsidRPr="00C04544">
        <w:rPr>
          <w:rFonts w:ascii="Times New Roman" w:eastAsia="MS Mincho" w:hAnsi="Times New Roman" w:cs="Times New Roman"/>
          <w:bCs/>
          <w:spacing w:val="2"/>
          <w:sz w:val="24"/>
          <w:szCs w:val="24"/>
          <w:u w:val="single"/>
          <w:lang w:eastAsia="ru-RU"/>
        </w:rPr>
        <w:t xml:space="preserve">открытый конкурс в электронной форме на выполнение работ по ремонту общего имущества в многоквартирном доме». </w:t>
      </w:r>
      <w:r w:rsidRPr="00C04544">
        <w:rPr>
          <w:rFonts w:ascii="Times New Roman" w:eastAsia="MS Mincho" w:hAnsi="Times New Roman" w:cs="Times New Roman"/>
          <w:bCs/>
          <w:spacing w:val="2"/>
          <w:sz w:val="24"/>
          <w:szCs w:val="24"/>
          <w:lang w:eastAsia="ru-RU"/>
        </w:rPr>
        <w:t xml:space="preserve">Между тем, согласно п. 7.5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«ИНФОРМАЦИОННАЯ КАРТА КОНКУРСА» </w:t>
      </w:r>
      <w:r w:rsidRPr="00C04544">
        <w:rPr>
          <w:rFonts w:ascii="Times New Roman" w:hAnsi="Times New Roman" w:cs="Times New Roman"/>
          <w:sz w:val="24"/>
          <w:szCs w:val="24"/>
        </w:rPr>
        <w:t>предметом договора является «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ремонту 3-го и 4-го этажей здания по адресу: проспект Ленина, дом 47, г. Якутск, Республика Саха (Якутия)</w:t>
      </w:r>
      <w:proofErr w:type="gramStart"/>
      <w:r w:rsidRPr="00C04544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04544">
        <w:rPr>
          <w:rFonts w:ascii="Times New Roman" w:hAnsi="Times New Roman" w:cs="Times New Roman"/>
          <w:sz w:val="24"/>
          <w:szCs w:val="24"/>
          <w:lang w:eastAsia="ru-RU"/>
        </w:rPr>
        <w:t>, что также подтверждается п.1.1. Проекта договора, являющегося неотъемлемой частью закупочной документации.</w:t>
      </w:r>
    </w:p>
    <w:p w:rsidR="00C04544" w:rsidRPr="00C04544" w:rsidRDefault="00C04544" w:rsidP="00C04544">
      <w:pPr>
        <w:ind w:firstLine="720"/>
        <w:jc w:val="both"/>
        <w:rPr>
          <w:rFonts w:ascii="Times New Roman" w:eastAsia="MS Mincho" w:hAnsi="Times New Roman" w:cs="Times New Roman"/>
          <w:bCs/>
          <w:spacing w:val="2"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Учитывая, что Заказчиком прямо установлена императивность информации, указанной в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>«ИНФОРМАЦИОННАЯ КАРТА КОНКУРСА», то указанное разночтение ведет к неверному толкованию сути закупочной документации и вводит участника закупки в заблуждение.</w:t>
      </w:r>
    </w:p>
    <w:p w:rsidR="00C04544" w:rsidRPr="00C04544" w:rsidRDefault="00C04544" w:rsidP="00C04544">
      <w:pPr>
        <w:tabs>
          <w:tab w:val="num" w:pos="0"/>
          <w:tab w:val="left" w:pos="900"/>
          <w:tab w:val="left" w:pos="993"/>
          <w:tab w:val="left" w:pos="1134"/>
        </w:tabs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04544">
        <w:rPr>
          <w:rFonts w:ascii="Times New Roman" w:hAnsi="Times New Roman" w:cs="Times New Roman"/>
          <w:sz w:val="24"/>
          <w:szCs w:val="24"/>
        </w:rPr>
        <w:t xml:space="preserve">В соответствии с п. 7.15.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«ИНФОРМАЦИОННАЯ КАРТА КОНКУРСА» участником конкурса в ходе исполнения им обязательств </w:t>
      </w:r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допускается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соисполнителей к исполнению договора, что также подтверждается </w:t>
      </w:r>
      <w:bookmarkStart w:id="1" w:name="_Ref166312234"/>
      <w:proofErr w:type="gramStart"/>
      <w:r w:rsidRPr="00C0454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1.7.1. части </w:t>
      </w:r>
      <w:r w:rsidRPr="00C04544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C04544">
        <w:rPr>
          <w:rFonts w:ascii="Times New Roman" w:hAnsi="Times New Roman" w:cs="Times New Roman"/>
          <w:bCs/>
          <w:sz w:val="24"/>
          <w:szCs w:val="24"/>
          <w:lang w:eastAsia="ru-RU"/>
        </w:rPr>
        <w:t>.ОБЩИЕ УСЛОВИЯ ПРОВЕДЕНИЯ КОНКУРСА, согласно которому Участник размещения заказа вправе привлечь к исполнению договора соисполнителей (субподрядчиков) в случае, если такое право предусмотрено частью III «ИНФОРМАЦИОННАЯ КАРТА КОНКУРСА».</w:t>
      </w:r>
      <w:bookmarkEnd w:id="1"/>
      <w:r w:rsidRPr="00C04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данном случае такое право </w:t>
      </w:r>
      <w:r w:rsidRPr="00C045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ПРЕДУСМОТРЕНО.</w:t>
      </w:r>
    </w:p>
    <w:p w:rsidR="00C04544" w:rsidRPr="00C04544" w:rsidRDefault="00C04544" w:rsidP="00C0454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44">
        <w:rPr>
          <w:rFonts w:ascii="Times New Roman" w:hAnsi="Times New Roman" w:cs="Times New Roman"/>
          <w:bCs/>
          <w:sz w:val="24"/>
          <w:szCs w:val="24"/>
        </w:rPr>
        <w:t xml:space="preserve">Однако, согласно п. </w:t>
      </w:r>
      <w:r w:rsidRPr="00C04544">
        <w:rPr>
          <w:rFonts w:ascii="Times New Roman" w:hAnsi="Times New Roman" w:cs="Times New Roman"/>
          <w:sz w:val="24"/>
          <w:szCs w:val="24"/>
        </w:rPr>
        <w:t>4.4. Проекта договора, являющегося неотъемлемой частью закупочной документации</w:t>
      </w:r>
      <w:r w:rsidRPr="00C04544">
        <w:rPr>
          <w:rFonts w:ascii="Times New Roman" w:hAnsi="Times New Roman" w:cs="Times New Roman"/>
          <w:b/>
          <w:sz w:val="24"/>
          <w:szCs w:val="24"/>
        </w:rPr>
        <w:t xml:space="preserve">, «Подрядчик вправе: </w:t>
      </w:r>
    </w:p>
    <w:p w:rsidR="00C04544" w:rsidRPr="00C04544" w:rsidRDefault="00C04544" w:rsidP="00C04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 xml:space="preserve">4.4.1.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привлечь к исполнению</w:t>
      </w:r>
      <w:r w:rsidRPr="00C04544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третьих лиц</w:t>
      </w:r>
      <w:r w:rsidRPr="00C04544">
        <w:rPr>
          <w:rFonts w:ascii="Times New Roman" w:hAnsi="Times New Roman" w:cs="Times New Roman"/>
          <w:sz w:val="24"/>
          <w:szCs w:val="24"/>
        </w:rPr>
        <w:t>;</w:t>
      </w:r>
    </w:p>
    <w:p w:rsidR="00C04544" w:rsidRPr="00C04544" w:rsidRDefault="00C04544" w:rsidP="00C04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 xml:space="preserve">4.4.3.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осуществлять замену субподрядчика</w:t>
      </w:r>
      <w:r w:rsidRPr="00C04544">
        <w:rPr>
          <w:rFonts w:ascii="Times New Roman" w:hAnsi="Times New Roman" w:cs="Times New Roman"/>
          <w:sz w:val="24"/>
          <w:szCs w:val="24"/>
        </w:rPr>
        <w:t xml:space="preserve">, с которым ранее был заключен договор, на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другого субподрядчика</w:t>
      </w:r>
      <w:r w:rsidRPr="00C04544">
        <w:rPr>
          <w:rFonts w:ascii="Times New Roman" w:hAnsi="Times New Roman" w:cs="Times New Roman"/>
          <w:sz w:val="24"/>
          <w:szCs w:val="24"/>
        </w:rPr>
        <w:t xml:space="preserve">,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в случае</w:t>
      </w:r>
      <w:r w:rsidRPr="00C04544">
        <w:rPr>
          <w:rFonts w:ascii="Times New Roman" w:hAnsi="Times New Roman" w:cs="Times New Roman"/>
          <w:sz w:val="24"/>
          <w:szCs w:val="24"/>
        </w:rPr>
        <w:t xml:space="preserve"> неисполнения или </w:t>
      </w:r>
      <w:r w:rsidRPr="00C04544">
        <w:rPr>
          <w:rFonts w:ascii="Times New Roman" w:hAnsi="Times New Roman" w:cs="Times New Roman"/>
          <w:sz w:val="24"/>
          <w:szCs w:val="24"/>
          <w:u w:val="single"/>
        </w:rPr>
        <w:t>ненадлежащего исполнения субподрядчиком обязательств</w:t>
      </w:r>
      <w:r w:rsidRPr="00C04544">
        <w:rPr>
          <w:rFonts w:ascii="Times New Roman" w:hAnsi="Times New Roman" w:cs="Times New Roman"/>
          <w:sz w:val="24"/>
          <w:szCs w:val="24"/>
        </w:rPr>
        <w:t>, предусмотренных договором, заключенным с Подрядчиком;</w:t>
      </w:r>
    </w:p>
    <w:p w:rsidR="00C04544" w:rsidRPr="00C04544" w:rsidRDefault="00C04544" w:rsidP="00C0454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А согласно </w:t>
      </w:r>
      <w:proofErr w:type="gramStart"/>
      <w:r w:rsidRPr="00C0454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6.3.3. Проекта договора «</w:t>
      </w:r>
      <w:r w:rsidRPr="00C04544">
        <w:rPr>
          <w:rFonts w:ascii="Times New Roman" w:hAnsi="Times New Roman" w:cs="Times New Roman"/>
          <w:sz w:val="24"/>
          <w:szCs w:val="24"/>
        </w:rPr>
        <w:t>Подрядчик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перед Заказчиком ответственность за неисполнение или </w:t>
      </w:r>
      <w:r w:rsidRPr="00C0454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ненадлежащее исполнение обязательств субподрядчиками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 разделом по правилам п. 1 ст. 313 и ст. 403 Гражданского кодекса Российской Федерации</w:t>
      </w:r>
      <w:proofErr w:type="gramStart"/>
      <w:r w:rsidRPr="00C04544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04544" w:rsidRPr="00C04544" w:rsidRDefault="00C04544" w:rsidP="00C0454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sz w:val="24"/>
          <w:szCs w:val="24"/>
          <w:lang w:eastAsia="ru-RU"/>
        </w:rPr>
        <w:t>Таким образом, Заказчиком допущены разночтения, приводящие к нарушению части 1 статьи 2, пункты 10,12, 13 части 10 статьи 4 Федерального закона 223-ФЗ.</w:t>
      </w:r>
    </w:p>
    <w:p w:rsidR="00C04544" w:rsidRPr="00C04544" w:rsidRDefault="00C04544" w:rsidP="00C0454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7.17.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«ИНФОРМАЦИОННАЯ КАРТА КОНКУРСА» «Дата начала и окончания срока предоставления участникам размещения заказа разъяснений положений конкурсной документации - Дата окончания предоставления разъяснений положений конкурсной документации - </w:t>
      </w:r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чем за три дня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до окончания срока подачи заявок на участие в конкурсе».</w:t>
      </w:r>
    </w:p>
    <w:p w:rsidR="00C04544" w:rsidRPr="00C04544" w:rsidRDefault="00C04544" w:rsidP="00C04544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Однако, согласно п. 7.28.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части 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«ИНФОРМАЦИОННАЯ КАРТА КОНКУРСА» «Срок направления запроса о разъяснении документации - Любой участник закупки вправе направить Заказчику запрос о разъяснении положений конкурсной документации </w:t>
      </w:r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>в срок до 5 апреля 2019 года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. В течение 3 (трех)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документации, если указанный запрос поступил к заказчику </w:t>
      </w:r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C045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чем за 3 (три) дня</w:t>
      </w:r>
      <w:r w:rsidRPr="00C04544">
        <w:rPr>
          <w:rFonts w:ascii="Times New Roman" w:hAnsi="Times New Roman" w:cs="Times New Roman"/>
          <w:sz w:val="24"/>
          <w:szCs w:val="24"/>
          <w:lang w:eastAsia="ru-RU"/>
        </w:rPr>
        <w:t xml:space="preserve"> до дня окончания подачи заявок на участие в конкурсе.</w:t>
      </w:r>
    </w:p>
    <w:p w:rsidR="00C04544" w:rsidRPr="00C04544" w:rsidRDefault="00C04544" w:rsidP="00C0454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045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на электронной площадке </w:t>
      </w:r>
      <w:r w:rsidRPr="00C04544">
        <w:rPr>
          <w:rFonts w:ascii="Times New Roman" w:hAnsi="Times New Roman" w:cs="Times New Roman"/>
          <w:sz w:val="24"/>
          <w:szCs w:val="24"/>
        </w:rPr>
        <w:t xml:space="preserve">РТС-тендер установлено, что «Срок направления запроса о разъяснении документации (дней до окончания подачи заявок) – </w:t>
      </w:r>
      <w:r w:rsidRPr="00C04544">
        <w:rPr>
          <w:rFonts w:ascii="Times New Roman" w:hAnsi="Times New Roman" w:cs="Times New Roman"/>
          <w:b/>
          <w:sz w:val="24"/>
          <w:szCs w:val="24"/>
        </w:rPr>
        <w:t>5 рабочих дней».</w:t>
      </w:r>
    </w:p>
    <w:p w:rsidR="00C04544" w:rsidRPr="00C04544" w:rsidRDefault="00C04544" w:rsidP="00C045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Учитывая, что дата окончания подачи заявок заканчивается 11.04.2019 года, то установление срока на электронной площадке 5 рабочих дней и в закупочной документации 3 дня приводит к неверному толкованию условий и требований в рамках проведения конкурса и является явным разночтением, приводящим к нарушению принципов конкуренции.</w:t>
      </w:r>
    </w:p>
    <w:p w:rsidR="00334DD1" w:rsidRPr="00C04544" w:rsidRDefault="00334DD1" w:rsidP="00334DD1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334DD1" w:rsidRPr="00C04544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  <w:r w:rsidRPr="00C04544">
        <w:rPr>
          <w:rFonts w:ascii="Times New Roman" w:hAnsi="Times New Roman"/>
          <w:sz w:val="24"/>
          <w:szCs w:val="24"/>
        </w:rPr>
        <w:t>Довод 2</w:t>
      </w:r>
    </w:p>
    <w:p w:rsidR="00334DD1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</w:p>
    <w:p w:rsidR="00AD341F" w:rsidRPr="00C04544" w:rsidRDefault="00AD341F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аукционной документации, заказчик указал:</w:t>
      </w:r>
    </w:p>
    <w:p w:rsidR="00334DD1" w:rsidRPr="00C04544" w:rsidRDefault="00334DD1" w:rsidP="00334DD1">
      <w:pPr>
        <w:pStyle w:val="a5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W w:w="147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729"/>
        <w:gridCol w:w="2282"/>
        <w:gridCol w:w="4064"/>
        <w:gridCol w:w="3542"/>
      </w:tblGrid>
      <w:tr w:rsidR="00C04544" w:rsidRPr="00C04544" w:rsidTr="00C04544"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  <w:t>Автономный светильник аварийного освещения</w:t>
            </w:r>
          </w:p>
          <w:p w:rsidR="00C04544" w:rsidRPr="00C04544" w:rsidRDefault="00C04544" w:rsidP="00C0454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  <w:tc>
          <w:tcPr>
            <w:tcW w:w="3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МЭК 60598-1-2011</w:t>
            </w: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лампы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ламп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Вт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350 мм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370 мм.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 мм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136 мм.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мм.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Световой </w:t>
            </w: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210 Лм.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монтажа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свечения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рабочих температур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-10</w:t>
            </w:r>
            <w:proofErr w:type="gramStart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+40°С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 аварийном режиме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E3FC1A"/>
                <w:lang w:eastAsia="ru-RU"/>
              </w:rPr>
              <w:t>Не менее 4 часов (не изменяемое значение)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блока аварийного питания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544" w:rsidRPr="00C04544" w:rsidRDefault="00C04544" w:rsidP="00C04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4544" w:rsidRPr="00C04544" w:rsidRDefault="00C04544" w:rsidP="00C04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4544" w:rsidRPr="00C04544" w:rsidRDefault="00C04544" w:rsidP="00C04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5061"/>
        <w:gridCol w:w="2933"/>
        <w:gridCol w:w="5453"/>
      </w:tblGrid>
      <w:tr w:rsidR="00C04544" w:rsidRPr="00C04544" w:rsidTr="00C04544"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Плиты пенополистирольные теплоизоляционные</w:t>
            </w:r>
          </w:p>
          <w:p w:rsidR="00C04544" w:rsidRPr="00C04544" w:rsidRDefault="00C04544" w:rsidP="00C045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4544" w:rsidRPr="00C04544" w:rsidRDefault="00C04544" w:rsidP="00C045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35</w:t>
            </w: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мм.</w:t>
            </w: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 мм.</w:t>
            </w:r>
          </w:p>
        </w:tc>
      </w:tr>
      <w:tr w:rsidR="00C04544" w:rsidRPr="00C04544" w:rsidTr="00C04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544" w:rsidRPr="00C04544" w:rsidRDefault="00C04544" w:rsidP="00C0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544" w:rsidRPr="00C04544" w:rsidRDefault="00C04544" w:rsidP="00C04544">
            <w:pPr>
              <w:spacing w:after="20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мм.</w:t>
            </w:r>
          </w:p>
        </w:tc>
      </w:tr>
    </w:tbl>
    <w:p w:rsidR="00AD341F" w:rsidRDefault="00AD341F" w:rsidP="00334DD1">
      <w:pPr>
        <w:pStyle w:val="a5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4DD1" w:rsidRPr="00C04544" w:rsidRDefault="00334DD1" w:rsidP="00334DD1">
      <w:pPr>
        <w:pStyle w:val="a5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4544">
        <w:rPr>
          <w:rFonts w:ascii="Times New Roman" w:hAnsi="Times New Roman"/>
          <w:b/>
          <w:sz w:val="24"/>
          <w:szCs w:val="24"/>
          <w:u w:val="single"/>
        </w:rPr>
        <w:t>Выше установленные требования можно определить только методом испытания.</w:t>
      </w:r>
    </w:p>
    <w:p w:rsidR="00334DD1" w:rsidRPr="00C04544" w:rsidRDefault="00334DD1" w:rsidP="00334DD1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334DD1" w:rsidRDefault="00334DD1" w:rsidP="00334DD1">
      <w:pPr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D341F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C04544">
        <w:rPr>
          <w:rFonts w:ascii="Times New Roman" w:hAnsi="Times New Roman" w:cs="Times New Roman"/>
          <w:sz w:val="24"/>
          <w:szCs w:val="24"/>
        </w:rPr>
        <w:t xml:space="preserve">изложенного, </w:t>
      </w:r>
    </w:p>
    <w:p w:rsidR="00AD341F" w:rsidRPr="00C04544" w:rsidRDefault="00AD341F" w:rsidP="00334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DD1" w:rsidRPr="00C04544" w:rsidRDefault="00334DD1" w:rsidP="0033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44">
        <w:rPr>
          <w:rFonts w:ascii="Times New Roman" w:hAnsi="Times New Roman" w:cs="Times New Roman"/>
          <w:b/>
          <w:sz w:val="24"/>
          <w:szCs w:val="24"/>
        </w:rPr>
        <w:lastRenderedPageBreak/>
        <w:t>ПРОШУ:</w:t>
      </w:r>
    </w:p>
    <w:p w:rsidR="00334DD1" w:rsidRPr="00C04544" w:rsidRDefault="00AD341F" w:rsidP="0033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DD1" w:rsidRPr="00C04544">
        <w:rPr>
          <w:rFonts w:ascii="Times New Roman" w:hAnsi="Times New Roman" w:cs="Times New Roman"/>
          <w:sz w:val="24"/>
          <w:szCs w:val="24"/>
        </w:rPr>
        <w:t>риостановить процедуру размещения заказа по аукциону в электронной форме до рассмотрения настоящей жалобы по существу;</w:t>
      </w:r>
    </w:p>
    <w:p w:rsidR="00334DD1" w:rsidRPr="00C04544" w:rsidRDefault="00334DD1" w:rsidP="0033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Признать действия Заказчика нарушающими положения Закона о контрактной системе;</w:t>
      </w:r>
    </w:p>
    <w:p w:rsidR="00334DD1" w:rsidRPr="00C04544" w:rsidRDefault="00334DD1" w:rsidP="0033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Провести внеплановую проверку размещения закупки;</w:t>
      </w:r>
    </w:p>
    <w:p w:rsidR="00334DD1" w:rsidRPr="00C04544" w:rsidRDefault="00334DD1" w:rsidP="00334DD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Выдать заказчику соответствующее предписание об устранении нарушений законодательства РФ.</w:t>
      </w:r>
    </w:p>
    <w:p w:rsidR="00334DD1" w:rsidRPr="00C04544" w:rsidRDefault="00334DD1" w:rsidP="00334D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DD1" w:rsidRPr="00C04544" w:rsidRDefault="00334DD1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Директор ООО «КС-Строй» _______________ Клименко Анатолий Николаевич</w:t>
      </w:r>
    </w:p>
    <w:p w:rsidR="00334DD1" w:rsidRPr="00C04544" w:rsidRDefault="00334DD1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Подписано ЭЦП</w:t>
      </w:r>
    </w:p>
    <w:p w:rsidR="00334DD1" w:rsidRPr="00C04544" w:rsidRDefault="00C04544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10.04</w:t>
      </w:r>
      <w:r w:rsidR="00334DD1" w:rsidRPr="00C04544">
        <w:rPr>
          <w:rFonts w:ascii="Times New Roman" w:hAnsi="Times New Roman" w:cs="Times New Roman"/>
          <w:sz w:val="24"/>
          <w:szCs w:val="24"/>
        </w:rPr>
        <w:t>.2019</w:t>
      </w:r>
    </w:p>
    <w:p w:rsidR="00334DD1" w:rsidRPr="00C04544" w:rsidRDefault="00334DD1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Приложения:</w:t>
      </w:r>
    </w:p>
    <w:p w:rsidR="00334DD1" w:rsidRPr="00C04544" w:rsidRDefault="00334DD1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1.</w:t>
      </w:r>
      <w:r w:rsidRPr="00C04544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полномочия на подачу жалобы;</w:t>
      </w:r>
    </w:p>
    <w:p w:rsidR="00334DD1" w:rsidRPr="00C04544" w:rsidRDefault="00334DD1" w:rsidP="00334DD1">
      <w:pPr>
        <w:rPr>
          <w:rFonts w:ascii="Times New Roman" w:hAnsi="Times New Roman" w:cs="Times New Roman"/>
          <w:sz w:val="24"/>
          <w:szCs w:val="24"/>
        </w:rPr>
      </w:pPr>
      <w:r w:rsidRPr="00C04544">
        <w:rPr>
          <w:rFonts w:ascii="Times New Roman" w:hAnsi="Times New Roman" w:cs="Times New Roman"/>
          <w:sz w:val="24"/>
          <w:szCs w:val="24"/>
        </w:rPr>
        <w:t>2.</w:t>
      </w:r>
      <w:r w:rsidRPr="00C04544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доводы жалобы.</w:t>
      </w: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334DD1" w:rsidRPr="00900DCE" w:rsidRDefault="00334DD1" w:rsidP="00334DD1">
      <w:pPr>
        <w:rPr>
          <w:rFonts w:ascii="Times New Roman" w:hAnsi="Times New Roman" w:cs="Times New Roman"/>
          <w:sz w:val="24"/>
          <w:szCs w:val="24"/>
        </w:rPr>
      </w:pPr>
    </w:p>
    <w:p w:rsidR="006C5F9A" w:rsidRDefault="006C5F9A"/>
    <w:sectPr w:rsidR="006C5F9A" w:rsidSect="00C04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D1"/>
    <w:rsid w:val="00334DD1"/>
    <w:rsid w:val="006C5F9A"/>
    <w:rsid w:val="00AD341F"/>
    <w:rsid w:val="00B674F0"/>
    <w:rsid w:val="00C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DD1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334DD1"/>
    <w:rPr>
      <w:color w:val="0000FF" w:themeColor="hyperlink"/>
      <w:u w:val="single"/>
    </w:rPr>
  </w:style>
  <w:style w:type="paragraph" w:styleId="a5">
    <w:name w:val="No Spacing"/>
    <w:aliases w:val="мой,МОЙ,Без интервала 111"/>
    <w:link w:val="a6"/>
    <w:qFormat/>
    <w:rsid w:val="00334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 Знак,МОЙ Знак,Без интервала 111 Знак"/>
    <w:link w:val="a5"/>
    <w:locked/>
    <w:rsid w:val="00334DD1"/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semiHidden/>
    <w:rsid w:val="00334DD1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C0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DD1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334DD1"/>
    <w:rPr>
      <w:color w:val="0000FF" w:themeColor="hyperlink"/>
      <w:u w:val="single"/>
    </w:rPr>
  </w:style>
  <w:style w:type="paragraph" w:styleId="a5">
    <w:name w:val="No Spacing"/>
    <w:aliases w:val="мой,МОЙ,Без интервала 111"/>
    <w:link w:val="a6"/>
    <w:qFormat/>
    <w:rsid w:val="00334D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 Знак,МОЙ Знак,Без интервала 111 Знак"/>
    <w:link w:val="a5"/>
    <w:locked/>
    <w:rsid w:val="00334DD1"/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semiHidden/>
    <w:rsid w:val="00334DD1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C0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stun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14@fa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DDuRI0FTLdSCZjw5rWrlBz2iYCqh3t7fCXJdnNDIBVc=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RjxXQe6IZODD0yVYuqujZ9Q/SrjgQlRG/J2CK3uo8ng=</DigestValue>
    </Reference>
  </SignedInfo>
  <SignatureValue>3qRS9iQrW+aX81/autDrEZiJ6NkggDYBRYrirmxGKenGi/5dll0SzairmKSsmaIW
BaeGdPc3OALc38fUzyOoIQ==</SignatureValue>
  <KeyInfo>
    <X509Data>
      <X509Certificate>MIIIqjCCCFegAwIBAgIQb+aEANKpRJlFEWoQ0EmhcDAKBggqhQMHAQEDAjCCAXkx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j9C30Ywg0KDQvtGB0YHQuNC4ggsAr7Zz+wAAAAAAODAKBggqhQMHAQEDAgNBANjL
I6LNBSrlixh0MuaQ5+LfA4WLViMlu0BuToirk8FhIec1OLCYhtbbggsFDWbWz6aF
1Kk6HhRC33lrJ+ZfvoE=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fmjzGQcFXrpUNTMkgpuCrYMKMdw=</DigestValue>
      </Reference>
      <Reference URI="/word/document.xml?ContentType=application/vnd.openxmlformats-officedocument.wordprocessingml.document.main+xml">
        <DigestMethod Algorithm="http://www.w3.org/2000/09/xmldsig#sha1"/>
        <DigestValue>BWdjMGUjp+B8hLvD55IdW093f6A=</DigestValue>
      </Reference>
      <Reference URI="/word/fontTable.xml?ContentType=application/vnd.openxmlformats-officedocument.wordprocessingml.fontTable+xml">
        <DigestMethod Algorithm="http://www.w3.org/2000/09/xmldsig#sha1"/>
        <DigestValue>pjb/N6YC65FISA1+VwO7dzN6ALI=</DigestValue>
      </Reference>
      <Reference URI="/word/numbering.xml?ContentType=application/vnd.openxmlformats-officedocument.wordprocessingml.numbering+xml">
        <DigestMethod Algorithm="http://www.w3.org/2000/09/xmldsig#sha1"/>
        <DigestValue>sbt9xN7dznw75mWc9L78Xd/MY1k=</DigestValue>
      </Reference>
      <Reference URI="/word/settings.xml?ContentType=application/vnd.openxmlformats-officedocument.wordprocessingml.settings+xml">
        <DigestMethod Algorithm="http://www.w3.org/2000/09/xmldsig#sha1"/>
        <DigestValue>3fR0GZIa2VLv0NUyfhn0CO0dN8E=</DigestValue>
      </Reference>
      <Reference URI="/word/styles.xml?ContentType=application/vnd.openxmlformats-officedocument.wordprocessingml.styles+xml">
        <DigestMethod Algorithm="http://www.w3.org/2000/09/xmldsig#sha1"/>
        <DigestValue>czIytAlbcO7x1OGPhaUzYywDjik=</DigestValue>
      </Reference>
      <Reference URI="/word/stylesWithEffects.xml?ContentType=application/vnd.ms-word.stylesWithEffects+xml">
        <DigestMethod Algorithm="http://www.w3.org/2000/09/xmldsig#sha1"/>
        <DigestValue>mr3ahrOj9/jBgx/LO5vT2OWBTls=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01U4tUqBdGLWZubQmUJSoxN6fuY=</DigestValue>
      </Reference>
    </Manifest>
    <SignatureProperties>
      <SignatureProperty Id="idSignatureTime" Target="#idPackageSignature">
        <mdssi:SignatureTime>
          <mdssi:Format>YYYY-MM-DDThh:mm:ssTZD</mdssi:Format>
          <mdssi:Value>2019-04-10T08:44:38Z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2019-04-10T08:44:38Z</xd:SigningTime>
          <xd:SigningCertificate>
            <xd:Cert>
              <xd:CertDigest>
                <DigestMethod Algorithm="http://www.w3.org/2000/09/xmldsig#sha1"/>
                <DigestValue>55CmPImq+RUTBP+QEiRiPbFzY04=</DigestValue>
              </xd:CertDigest>
              <xd:IssuerSerial>
                <X509IssuerName>CN="ООО ""ФИНТЕНДЕР-КРИПТО""", O="ООО ""ФИНТЕНДЕР-КРИПТО""", OU=Удостоверяющий центр, STREET="ул. Максима Горького, д. 29", L=г. Барнаул, S=22 Алтайский край, C=RU, ИНН=002225129102, ОГРН=1122225003669, E=ca@ft-crypto.ru</X509IssuerName>
                <X509SerialNumber>148741213152852838741627449743841534320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polzovatelb</cp:lastModifiedBy>
  <cp:revision>2</cp:revision>
  <dcterms:created xsi:type="dcterms:W3CDTF">2019-04-10T08:39:00Z</dcterms:created>
  <dcterms:modified xsi:type="dcterms:W3CDTF">2019-04-10T08:39:00Z</dcterms:modified>
</cp:coreProperties>
</file>