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78C9" w:rsidRDefault="00B35B9C" w:rsidP="002B78C9">
      <w:pPr>
        <w:spacing w:before="100" w:beforeAutospacing="1" w:after="375" w:line="375" w:lineRule="atLeast"/>
        <w:outlineLvl w:val="0"/>
      </w:pPr>
      <w:r>
        <w:fldChar w:fldCharType="begin"/>
      </w:r>
      <w:r>
        <w:instrText xml:space="preserve"> HYPERLINK "https://fas.gov.ru/content/rekvizity_dlya_oplaty_shtrafov_i_poshlin/2395" </w:instrText>
      </w:r>
      <w:r>
        <w:fldChar w:fldCharType="separate"/>
      </w:r>
      <w:r w:rsidR="002B78C9">
        <w:rPr>
          <w:rStyle w:val="a3"/>
        </w:rPr>
        <w:t>https://fas.gov.ru/content/rekvizity_dlya_oplaty_shtrafov_i_poshlin/2395</w:t>
      </w:r>
      <w:r>
        <w:rPr>
          <w:rStyle w:val="a3"/>
        </w:rPr>
        <w:fldChar w:fldCharType="end"/>
      </w:r>
    </w:p>
    <w:p w:rsidR="002B78C9" w:rsidRPr="00214236" w:rsidRDefault="002B78C9" w:rsidP="002142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0"/>
          <w:szCs w:val="30"/>
          <w:lang w:eastAsia="ru-RU"/>
        </w:rPr>
      </w:pPr>
      <w:r w:rsidRPr="0021423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0"/>
          <w:szCs w:val="30"/>
          <w:lang w:eastAsia="ru-RU"/>
        </w:rPr>
        <w:t>БАНКОВСКИЕ РЕКВИЗИТЫ НА ПЕРЕЧИСЛЕНИЕ ШТРАФНЫХ САНКЦИЙ, НАЛАГАЕМЫХ ФАС РОССИИ, ДЕЙСТВУЮЩИЕ С 01.01.2020 ГОДА</w:t>
      </w:r>
    </w:p>
    <w:p w:rsidR="002B78C9" w:rsidRPr="00214236" w:rsidRDefault="002B78C9" w:rsidP="0021423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214236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09 января 2020, 16:45</w:t>
      </w:r>
    </w:p>
    <w:p w:rsidR="002B78C9" w:rsidRPr="00214236" w:rsidRDefault="002B78C9" w:rsidP="00214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4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Банковские реквизиты на перечисление штрафных санкций, налагаемых </w:t>
      </w:r>
      <w:r w:rsidR="00B35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Якутским </w:t>
      </w:r>
      <w:r w:rsidR="00B35B9C" w:rsidRPr="00B35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B35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ФАС России</w:t>
      </w:r>
      <w:r w:rsidRPr="00214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действующие с 01.01.2020 года</w:t>
      </w:r>
    </w:p>
    <w:p w:rsidR="00B35B9C" w:rsidRPr="00E045E9" w:rsidRDefault="002B78C9" w:rsidP="00B35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Получатель</w:t>
      </w:r>
      <w:r w:rsidR="00B35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B35B9C" w:rsidRPr="00E045E9">
        <w:rPr>
          <w:rFonts w:ascii="Times New Roman" w:hAnsi="Times New Roman"/>
          <w:sz w:val="24"/>
          <w:szCs w:val="24"/>
        </w:rPr>
        <w:t xml:space="preserve">Управление Федерального казначейства по РС (Я) (Управление Федеральной антимонопольной службы по Республике Саха (Якутия) л/с 04161705470) 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 xml:space="preserve">ИНН 1435137122 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>КПП 143501001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>Банк получателя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 xml:space="preserve">Отделение - НБ РЕСПУБЛИКИ САХА (ЯКУТИЯ) 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 xml:space="preserve">Р/с 40101810100000010002 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>БИК 049805001</w:t>
      </w:r>
    </w:p>
    <w:p w:rsidR="00B35B9C" w:rsidRPr="00E045E9" w:rsidRDefault="00B35B9C" w:rsidP="00B35B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45E9">
        <w:rPr>
          <w:rFonts w:ascii="Times New Roman" w:hAnsi="Times New Roman"/>
          <w:sz w:val="24"/>
          <w:szCs w:val="24"/>
        </w:rPr>
        <w:t>ОКТМО 98701000</w:t>
      </w:r>
    </w:p>
    <w:p w:rsidR="00214236" w:rsidRDefault="00214236" w:rsidP="002142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</w:pPr>
    </w:p>
    <w:p w:rsidR="002B78C9" w:rsidRPr="00214236" w:rsidRDefault="002B78C9" w:rsidP="00214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14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ПЕРЕЧЕНЬ КБК ПО ШТРАФАМ С 01.01.2020 ГОДА:</w:t>
      </w:r>
    </w:p>
    <w:tbl>
      <w:tblPr>
        <w:tblW w:w="491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206"/>
        <w:gridCol w:w="2953"/>
        <w:gridCol w:w="3544"/>
      </w:tblGrid>
      <w:tr w:rsidR="002B78C9" w:rsidRPr="002B78C9" w:rsidTr="00214236">
        <w:trPr>
          <w:trHeight w:val="1106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основание по источнику доходов федерального бюджета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 доходов федерального бюджета (КБК)</w:t>
            </w:r>
          </w:p>
        </w:tc>
        <w:tc>
          <w:tcPr>
            <w:tcW w:w="19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доходов федерального бюджета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7.29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161 1 16 01071 01 0029 140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несоблюдение требований при принятии решения о способе и об условиях определения поставщика (подрядчика, исполнителя).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№ 44-ФЗ)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7.29.1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161 1 16 01071 01 0291 140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порядка определения начальной (максимальной) цены государственного контракта по ГОЗ или цены государственного контракта при размещении ГОЗ.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сфере № 275-ФЗ)</w:t>
            </w:r>
          </w:p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7.29.2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161 1 16 01071 01 0292 140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отказ или уклонение поставщика (исполнителя, подрядчика) от заключения государственного контракта по ГОЗ, договора, необходимого для выполнения ГОЗ.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сфере № 275-ФЗ)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7.29.3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161 1 16 01071 01 0293 140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требований при планировании закупок.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proofErr w:type="gramStart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№ 44-ФЗ)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7.30 КоАП РФ</w:t>
            </w:r>
          </w:p>
          <w:p w:rsidR="002B78C9" w:rsidRPr="002B78C9" w:rsidRDefault="002B78C9" w:rsidP="00351D7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161 1 16 01071 01 0030 140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порядка осуществления закупок товаров, работ, услуг для обеспечения государственных и муниципальных нужд.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№ 44-ФЗ)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7.32.1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161 1 16 01071 01 0321 140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срока и порядка оплаты товаров (работ, услуг) для государственных нужд по ГОЗ.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сфере № 275-ФЗ)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B35B9C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B35B9C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7.31, 7.31.1,7.32, </w:t>
            </w:r>
            <w:r w:rsidRPr="00B35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7.32.3</w:t>
            </w:r>
            <w:r w:rsidRPr="00B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7.32.4, 7.32.5, 7.32.6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B35B9C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161 1 16 01071 01 9000 140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B35B9C" w:rsidRDefault="002B78C9" w:rsidP="00214236">
            <w:pPr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установленные Главой 7 КоАП РФ.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9.16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161 1 16 01091 01 0016 140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об энергосбережении и о повышении энергетической эффективности.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9" w:rsidRPr="004B730B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9" w:rsidRPr="004B730B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9.21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9" w:rsidRPr="004B730B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161 1 16 01091 01 0021 140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9" w:rsidRPr="004B730B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 за нарушение правил (порядка обеспечения) недискриминационного доступа, порядка подключения (технологического присоединения).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9.15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161 1 16 01091 01 9000 140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установленные Главой 9 КоАП РФ.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4B730B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14.3 КоАП РФ</w:t>
            </w:r>
          </w:p>
          <w:p w:rsidR="002B78C9" w:rsidRPr="004B730B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4B730B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161 1 16 01141 01 0003 140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4B730B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 за нарушение законодательства о рекламе. </w:t>
            </w:r>
            <w:r w:rsidRPr="004B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4B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B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№ 38-ФЗ)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14.6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161 1 16 01141 01 0006 140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порядка ценообразования</w:t>
            </w:r>
            <w:r w:rsidRPr="002B7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14236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14236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14.31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14236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161 1 16 01141 01 0031 140</w:t>
            </w:r>
          </w:p>
          <w:p w:rsidR="004B730B" w:rsidRPr="00214236" w:rsidRDefault="004B730B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14236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 за злоупотребление доминирующим положением на товарном рынке.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14.32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161 1 16 01141 01 0032 140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14.33 КоАП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161 1 16 01141 01 0033 140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недобросовестную конкуренцию.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14.55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161 1 16 01141 01 0055 140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условий государственного контракта по ГОЗ либо условий договора, заключенного в целях выполнения ГОЗ.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сфере № 275-ФЗ)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14.31.2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161 1 16 01141 01 0312 140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манипулирование ценами на оптовом и (или) розничных рынках электрической энергии (мощности). 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сфере № 35-ФЗ)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14.3.1, 14.9, 14.9.1, 14.24, 14.38, 14.40-14.42, 14.43, 14.44, 14.49, 14.55.1, 14.55.2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161 1 16 01141 01 9000 140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установленные Главой 14 КоАП РФ</w:t>
            </w:r>
            <w:r w:rsidRPr="002B7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15.37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161 1 16 01151 01 9000 140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установленные статьей 15.37 КоАП РФ.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15.14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161 1 16 01155 01 0000 140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нецелевое использование  бюджетных средств.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19.5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161 1 16 01191 01 0005 140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невыполнение в срок законного предписания (постановления, представления, решения).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19.7 КоАП РФ</w:t>
            </w:r>
          </w:p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161 1 16 01191 01 0007 140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непредставление сведений (информации).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19.4, 19.4.2, 19.6, 19.7.1, 19.7.2, 19.7.2-1, 19.8, 19.8.1, 19.8.2, 19.31, 19.33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161 1 16 01191 01 9000 140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установленные Главой 19 КоАП РФ.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17.7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161 1 16 01171 01 0007 140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17.9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161 1 16 01171 01 9000 140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установленные статьей 17.9 КоАП РФ.</w:t>
            </w:r>
          </w:p>
        </w:tc>
      </w:tr>
      <w:tr w:rsidR="002B78C9" w:rsidRPr="002B78C9" w:rsidTr="00214236"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20.25 КоАП РФ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B7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161 1 16 01201 01 9000 140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78C9" w:rsidRPr="002B78C9" w:rsidRDefault="002B78C9" w:rsidP="00214236">
            <w:pPr>
              <w:spacing w:before="100" w:beforeAutospacing="1" w:after="10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установленные статьей 20.25 КоАП РФ.</w:t>
            </w:r>
          </w:p>
        </w:tc>
      </w:tr>
    </w:tbl>
    <w:p w:rsidR="002B78C9" w:rsidRPr="002B78C9" w:rsidRDefault="002B78C9" w:rsidP="002B78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78C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3482" w:rsidRDefault="00A73482" w:rsidP="00DE7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0"/>
    <w:rsid w:val="000E36AB"/>
    <w:rsid w:val="00146C55"/>
    <w:rsid w:val="00214236"/>
    <w:rsid w:val="002A1537"/>
    <w:rsid w:val="002B060C"/>
    <w:rsid w:val="002B78C9"/>
    <w:rsid w:val="00351D75"/>
    <w:rsid w:val="003C3529"/>
    <w:rsid w:val="004B730B"/>
    <w:rsid w:val="00606B70"/>
    <w:rsid w:val="006721A8"/>
    <w:rsid w:val="00725ACF"/>
    <w:rsid w:val="00872648"/>
    <w:rsid w:val="00880E9C"/>
    <w:rsid w:val="00893EB5"/>
    <w:rsid w:val="009639F9"/>
    <w:rsid w:val="009837C0"/>
    <w:rsid w:val="009C42E1"/>
    <w:rsid w:val="00A12EDC"/>
    <w:rsid w:val="00A73482"/>
    <w:rsid w:val="00B35B9C"/>
    <w:rsid w:val="00DE7407"/>
    <w:rsid w:val="00E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FEF62-C6B5-45E7-986D-E695B39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5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2B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B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Камалова С.В.</dc:creator>
  <cp:lastModifiedBy>Любовь Петровна Егорова</cp:lastModifiedBy>
  <cp:revision>2</cp:revision>
  <cp:lastPrinted>2020-01-28T09:07:00Z</cp:lastPrinted>
  <dcterms:created xsi:type="dcterms:W3CDTF">2020-03-10T07:05:00Z</dcterms:created>
  <dcterms:modified xsi:type="dcterms:W3CDTF">2020-03-10T07:05:00Z</dcterms:modified>
</cp:coreProperties>
</file>