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26B" w:rsidRDefault="004B726B">
      <w:pPr>
        <w:jc w:val="center"/>
        <w:rPr>
          <w:rFonts w:ascii="Times New Roman" w:hAnsi="Times New Roman"/>
          <w:b/>
          <w:bCs/>
          <w:spacing w:val="60"/>
          <w:sz w:val="24"/>
        </w:rPr>
      </w:pPr>
    </w:p>
    <w:p w:rsidR="004B726B" w:rsidRDefault="004B726B">
      <w:pPr>
        <w:jc w:val="center"/>
        <w:rPr>
          <w:rFonts w:ascii="Times New Roman" w:hAnsi="Times New Roman"/>
          <w:b/>
          <w:bCs/>
          <w:spacing w:val="60"/>
          <w:sz w:val="24"/>
        </w:rPr>
      </w:pPr>
    </w:p>
    <w:p w:rsidR="004B726B" w:rsidRDefault="004B726B">
      <w:pPr>
        <w:jc w:val="center"/>
        <w:rPr>
          <w:rFonts w:ascii="Times New Roman" w:hAnsi="Times New Roman"/>
          <w:b/>
          <w:bCs/>
          <w:spacing w:val="60"/>
          <w:sz w:val="24"/>
        </w:rPr>
      </w:pPr>
    </w:p>
    <w:p w:rsidR="004B726B" w:rsidRDefault="004B726B">
      <w:pPr>
        <w:jc w:val="center"/>
        <w:rPr>
          <w:rFonts w:ascii="Times New Roman" w:hAnsi="Times New Roman"/>
          <w:b/>
          <w:bCs/>
          <w:spacing w:val="60"/>
          <w:sz w:val="24"/>
        </w:rPr>
      </w:pPr>
    </w:p>
    <w:p w:rsidR="004B726B" w:rsidRDefault="004B726B">
      <w:pPr>
        <w:jc w:val="center"/>
        <w:rPr>
          <w:rFonts w:ascii="Times New Roman" w:hAnsi="Times New Roman"/>
          <w:b/>
          <w:bCs/>
          <w:spacing w:val="60"/>
          <w:sz w:val="24"/>
        </w:rPr>
      </w:pPr>
    </w:p>
    <w:p w:rsidR="004B726B" w:rsidRDefault="004B726B">
      <w:pPr>
        <w:jc w:val="center"/>
        <w:rPr>
          <w:rFonts w:ascii="Times New Roman" w:hAnsi="Times New Roman"/>
          <w:b/>
          <w:bCs/>
          <w:spacing w:val="60"/>
          <w:sz w:val="24"/>
        </w:rPr>
      </w:pPr>
    </w:p>
    <w:p w:rsidR="004B726B" w:rsidRDefault="004B726B">
      <w:pPr>
        <w:jc w:val="center"/>
        <w:rPr>
          <w:rFonts w:ascii="Times New Roman" w:hAnsi="Times New Roman"/>
          <w:b/>
          <w:bCs/>
          <w:spacing w:val="60"/>
          <w:sz w:val="24"/>
        </w:rPr>
      </w:pPr>
    </w:p>
    <w:p w:rsidR="004B726B" w:rsidRDefault="004B726B">
      <w:pPr>
        <w:jc w:val="center"/>
        <w:rPr>
          <w:rFonts w:ascii="Times New Roman" w:hAnsi="Times New Roman"/>
          <w:b/>
          <w:bCs/>
          <w:spacing w:val="60"/>
          <w:sz w:val="24"/>
        </w:rPr>
      </w:pPr>
    </w:p>
    <w:p w:rsidR="004B726B" w:rsidRDefault="004B726B">
      <w:pPr>
        <w:jc w:val="center"/>
        <w:rPr>
          <w:rFonts w:ascii="Times New Roman" w:hAnsi="Times New Roman"/>
          <w:b/>
          <w:bCs/>
          <w:spacing w:val="60"/>
          <w:sz w:val="24"/>
        </w:rPr>
      </w:pPr>
    </w:p>
    <w:p w:rsidR="006D2903" w:rsidRDefault="006D2903">
      <w:pPr>
        <w:jc w:val="center"/>
        <w:rPr>
          <w:rFonts w:ascii="Times New Roman" w:hAnsi="Times New Roman"/>
          <w:b/>
          <w:bCs/>
          <w:spacing w:val="60"/>
          <w:sz w:val="24"/>
        </w:rPr>
      </w:pPr>
    </w:p>
    <w:p w:rsidR="004B726B" w:rsidRDefault="004B726B">
      <w:pPr>
        <w:jc w:val="center"/>
        <w:rPr>
          <w:rFonts w:ascii="Times New Roman" w:hAnsi="Times New Roman"/>
          <w:b/>
          <w:bCs/>
          <w:spacing w:val="60"/>
          <w:sz w:val="24"/>
        </w:rPr>
      </w:pPr>
    </w:p>
    <w:p w:rsidR="004B726B" w:rsidRDefault="004B726B">
      <w:pPr>
        <w:jc w:val="center"/>
        <w:rPr>
          <w:rFonts w:ascii="Times New Roman" w:hAnsi="Times New Roman"/>
          <w:b/>
          <w:bCs/>
          <w:spacing w:val="60"/>
          <w:sz w:val="24"/>
        </w:rPr>
      </w:pPr>
    </w:p>
    <w:p w:rsidR="0095565B" w:rsidRDefault="0095565B">
      <w:pPr>
        <w:jc w:val="center"/>
        <w:rPr>
          <w:rFonts w:ascii="Times New Roman" w:hAnsi="Times New Roman"/>
          <w:b/>
          <w:bCs/>
          <w:spacing w:val="60"/>
          <w:sz w:val="24"/>
        </w:rPr>
      </w:pPr>
    </w:p>
    <w:p w:rsidR="004B726B" w:rsidRDefault="004B726B">
      <w:pPr>
        <w:jc w:val="center"/>
        <w:rPr>
          <w:rFonts w:ascii="Times New Roman" w:hAnsi="Times New Roman"/>
          <w:b/>
          <w:bCs/>
          <w:spacing w:val="60"/>
          <w:sz w:val="24"/>
        </w:rPr>
      </w:pPr>
    </w:p>
    <w:p w:rsidR="004B726B" w:rsidRDefault="004B726B">
      <w:pPr>
        <w:jc w:val="center"/>
        <w:rPr>
          <w:rFonts w:ascii="Times New Roman" w:hAnsi="Times New Roman"/>
          <w:b/>
          <w:bCs/>
          <w:spacing w:val="60"/>
          <w:sz w:val="24"/>
        </w:rPr>
      </w:pPr>
    </w:p>
    <w:p w:rsidR="009B57CD" w:rsidRPr="00520D13" w:rsidRDefault="00EC0EC6" w:rsidP="00EB1E6D">
      <w:pPr>
        <w:jc w:val="center"/>
        <w:rPr>
          <w:rFonts w:ascii="Times New Roman" w:hAnsi="Times New Roman"/>
          <w:b/>
          <w:bCs/>
          <w:spacing w:val="26"/>
          <w:kern w:val="24"/>
          <w:sz w:val="24"/>
        </w:rPr>
      </w:pPr>
      <w:r w:rsidRPr="00520D13">
        <w:rPr>
          <w:rFonts w:ascii="Times New Roman" w:hAnsi="Times New Roman"/>
          <w:b/>
          <w:bCs/>
          <w:spacing w:val="26"/>
          <w:kern w:val="24"/>
          <w:sz w:val="24"/>
        </w:rPr>
        <w:t>РЕШЕНИЕ</w:t>
      </w:r>
    </w:p>
    <w:p w:rsidR="00520D13" w:rsidRDefault="00520D13" w:rsidP="00EB1E6D">
      <w:pPr>
        <w:jc w:val="center"/>
        <w:rPr>
          <w:rFonts w:ascii="Times New Roman" w:hAnsi="Times New Roman"/>
          <w:b/>
          <w:bCs/>
          <w:sz w:val="24"/>
        </w:rPr>
      </w:pPr>
      <w:r>
        <w:rPr>
          <w:rFonts w:ascii="Times New Roman" w:hAnsi="Times New Roman"/>
          <w:b/>
          <w:bCs/>
          <w:sz w:val="24"/>
        </w:rPr>
        <w:t>по делу № 02-</w:t>
      </w:r>
      <w:r w:rsidR="00672DC0">
        <w:rPr>
          <w:rFonts w:ascii="Times New Roman" w:hAnsi="Times New Roman"/>
          <w:b/>
          <w:bCs/>
          <w:sz w:val="24"/>
        </w:rPr>
        <w:t>84</w:t>
      </w:r>
      <w:r>
        <w:rPr>
          <w:rFonts w:ascii="Times New Roman" w:hAnsi="Times New Roman"/>
          <w:b/>
          <w:bCs/>
          <w:sz w:val="24"/>
        </w:rPr>
        <w:t>/1</w:t>
      </w:r>
      <w:r w:rsidR="0048219C">
        <w:rPr>
          <w:rFonts w:ascii="Times New Roman" w:hAnsi="Times New Roman"/>
          <w:b/>
          <w:bCs/>
          <w:sz w:val="24"/>
        </w:rPr>
        <w:t>1</w:t>
      </w:r>
      <w:r>
        <w:rPr>
          <w:rFonts w:ascii="Times New Roman" w:hAnsi="Times New Roman"/>
          <w:b/>
          <w:bCs/>
          <w:sz w:val="24"/>
        </w:rPr>
        <w:t xml:space="preserve">А </w:t>
      </w:r>
    </w:p>
    <w:p w:rsidR="004B726B" w:rsidRPr="00EB1E6D" w:rsidRDefault="00520D13" w:rsidP="00EB1E6D">
      <w:pPr>
        <w:jc w:val="center"/>
        <w:rPr>
          <w:rFonts w:ascii="Times New Roman" w:hAnsi="Times New Roman"/>
          <w:b/>
          <w:bCs/>
          <w:sz w:val="24"/>
        </w:rPr>
      </w:pPr>
      <w:r>
        <w:rPr>
          <w:rFonts w:ascii="Times New Roman" w:hAnsi="Times New Roman"/>
          <w:b/>
          <w:bCs/>
          <w:sz w:val="24"/>
        </w:rPr>
        <w:t>о нарушении антимонопольного законодательства</w:t>
      </w:r>
    </w:p>
    <w:p w:rsidR="004B726B" w:rsidRPr="00EB1E6D" w:rsidRDefault="004B726B" w:rsidP="00EB1E6D">
      <w:pPr>
        <w:jc w:val="both"/>
        <w:rPr>
          <w:rFonts w:ascii="Times New Roman" w:hAnsi="Times New Roman"/>
          <w:sz w:val="24"/>
        </w:rPr>
      </w:pPr>
    </w:p>
    <w:p w:rsidR="004B726B" w:rsidRPr="00EB1E6D" w:rsidRDefault="004B726B" w:rsidP="0044258E">
      <w:pPr>
        <w:rPr>
          <w:rFonts w:ascii="Times New Roman" w:hAnsi="Times New Roman"/>
          <w:sz w:val="24"/>
        </w:rPr>
      </w:pPr>
      <w:r w:rsidRPr="00EB1E6D">
        <w:rPr>
          <w:rFonts w:ascii="Times New Roman" w:hAnsi="Times New Roman"/>
          <w:sz w:val="24"/>
        </w:rPr>
        <w:t xml:space="preserve">                                                                                                  </w:t>
      </w:r>
      <w:r w:rsidR="0095565B">
        <w:rPr>
          <w:rFonts w:ascii="Times New Roman" w:hAnsi="Times New Roman"/>
          <w:sz w:val="24"/>
        </w:rPr>
        <w:t xml:space="preserve">                                             </w:t>
      </w:r>
      <w:r w:rsidRPr="00EB1E6D">
        <w:rPr>
          <w:rFonts w:ascii="Times New Roman" w:hAnsi="Times New Roman"/>
          <w:sz w:val="24"/>
        </w:rPr>
        <w:t xml:space="preserve">      г. Якутск</w:t>
      </w:r>
    </w:p>
    <w:p w:rsidR="004B726B" w:rsidRDefault="004B726B" w:rsidP="00EB1E6D">
      <w:pPr>
        <w:jc w:val="both"/>
        <w:rPr>
          <w:rFonts w:ascii="Times New Roman" w:hAnsi="Times New Roman"/>
          <w:sz w:val="24"/>
        </w:rPr>
      </w:pPr>
    </w:p>
    <w:p w:rsidR="0095565B" w:rsidRDefault="00EC0EC6" w:rsidP="00EB1E6D">
      <w:pPr>
        <w:jc w:val="both"/>
        <w:rPr>
          <w:rFonts w:ascii="Times New Roman" w:hAnsi="Times New Roman"/>
          <w:sz w:val="24"/>
        </w:rPr>
      </w:pPr>
      <w:r>
        <w:rPr>
          <w:rFonts w:ascii="Times New Roman" w:hAnsi="Times New Roman"/>
          <w:sz w:val="24"/>
        </w:rPr>
        <w:t xml:space="preserve">Резолютивная часть решения оглашена </w:t>
      </w:r>
      <w:r w:rsidR="00855F09">
        <w:rPr>
          <w:rFonts w:ascii="Times New Roman" w:hAnsi="Times New Roman"/>
          <w:sz w:val="24"/>
        </w:rPr>
        <w:t>«</w:t>
      </w:r>
      <w:r w:rsidR="00672DC0">
        <w:rPr>
          <w:rFonts w:ascii="Times New Roman" w:hAnsi="Times New Roman"/>
          <w:sz w:val="24"/>
        </w:rPr>
        <w:t>16</w:t>
      </w:r>
      <w:r w:rsidR="00855F09">
        <w:rPr>
          <w:rFonts w:ascii="Times New Roman" w:hAnsi="Times New Roman"/>
          <w:sz w:val="24"/>
        </w:rPr>
        <w:t>»</w:t>
      </w:r>
      <w:r>
        <w:rPr>
          <w:rFonts w:ascii="Times New Roman" w:hAnsi="Times New Roman"/>
          <w:sz w:val="24"/>
        </w:rPr>
        <w:t xml:space="preserve"> </w:t>
      </w:r>
      <w:r w:rsidR="00672DC0">
        <w:rPr>
          <w:rFonts w:ascii="Times New Roman" w:hAnsi="Times New Roman"/>
          <w:sz w:val="24"/>
        </w:rPr>
        <w:t>сентября</w:t>
      </w:r>
      <w:r>
        <w:rPr>
          <w:rFonts w:ascii="Times New Roman" w:hAnsi="Times New Roman"/>
          <w:sz w:val="24"/>
        </w:rPr>
        <w:t xml:space="preserve"> 201</w:t>
      </w:r>
      <w:r w:rsidR="0048219C">
        <w:rPr>
          <w:rFonts w:ascii="Times New Roman" w:hAnsi="Times New Roman"/>
          <w:sz w:val="24"/>
        </w:rPr>
        <w:t>1</w:t>
      </w:r>
      <w:r>
        <w:rPr>
          <w:rFonts w:ascii="Times New Roman" w:hAnsi="Times New Roman"/>
          <w:sz w:val="24"/>
        </w:rPr>
        <w:t xml:space="preserve"> г.</w:t>
      </w:r>
    </w:p>
    <w:p w:rsidR="00EC0EC6" w:rsidRDefault="00EC0EC6" w:rsidP="00EB1E6D">
      <w:pPr>
        <w:jc w:val="both"/>
        <w:rPr>
          <w:rFonts w:ascii="Times New Roman" w:hAnsi="Times New Roman"/>
          <w:sz w:val="24"/>
        </w:rPr>
      </w:pPr>
      <w:r>
        <w:rPr>
          <w:rFonts w:ascii="Times New Roman" w:hAnsi="Times New Roman"/>
          <w:sz w:val="24"/>
        </w:rPr>
        <w:t>В полном об</w:t>
      </w:r>
      <w:r w:rsidR="00643593">
        <w:rPr>
          <w:rFonts w:ascii="Times New Roman" w:hAnsi="Times New Roman"/>
          <w:sz w:val="24"/>
        </w:rPr>
        <w:t xml:space="preserve">ъеме решение изготовлено </w:t>
      </w:r>
      <w:r w:rsidR="00855F09">
        <w:rPr>
          <w:rFonts w:ascii="Times New Roman" w:hAnsi="Times New Roman"/>
          <w:sz w:val="24"/>
        </w:rPr>
        <w:t>«</w:t>
      </w:r>
      <w:r w:rsidR="00672DC0">
        <w:rPr>
          <w:rFonts w:ascii="Times New Roman" w:hAnsi="Times New Roman"/>
          <w:sz w:val="24"/>
        </w:rPr>
        <w:t>30</w:t>
      </w:r>
      <w:r w:rsidR="00855F09">
        <w:rPr>
          <w:rFonts w:ascii="Times New Roman" w:hAnsi="Times New Roman"/>
          <w:sz w:val="24"/>
        </w:rPr>
        <w:t>»</w:t>
      </w:r>
      <w:r w:rsidR="0048219C">
        <w:rPr>
          <w:rFonts w:ascii="Times New Roman" w:hAnsi="Times New Roman"/>
          <w:sz w:val="24"/>
        </w:rPr>
        <w:t xml:space="preserve"> </w:t>
      </w:r>
      <w:r w:rsidR="00672DC0">
        <w:rPr>
          <w:rFonts w:ascii="Times New Roman" w:hAnsi="Times New Roman"/>
          <w:sz w:val="24"/>
        </w:rPr>
        <w:t>сентября</w:t>
      </w:r>
      <w:r w:rsidR="00643593">
        <w:rPr>
          <w:rFonts w:ascii="Times New Roman" w:hAnsi="Times New Roman"/>
          <w:sz w:val="24"/>
        </w:rPr>
        <w:t xml:space="preserve"> 201</w:t>
      </w:r>
      <w:r w:rsidR="003C5622">
        <w:rPr>
          <w:rFonts w:ascii="Times New Roman" w:hAnsi="Times New Roman"/>
          <w:sz w:val="24"/>
        </w:rPr>
        <w:t>1</w:t>
      </w:r>
      <w:r w:rsidR="00643593">
        <w:rPr>
          <w:rFonts w:ascii="Times New Roman" w:hAnsi="Times New Roman"/>
          <w:sz w:val="24"/>
        </w:rPr>
        <w:t xml:space="preserve"> г.</w:t>
      </w:r>
    </w:p>
    <w:p w:rsidR="00EC0EC6" w:rsidRDefault="00EC0EC6" w:rsidP="00EB1E6D">
      <w:pPr>
        <w:jc w:val="center"/>
        <w:rPr>
          <w:rFonts w:ascii="Times New Roman" w:hAnsi="Times New Roman"/>
          <w:spacing w:val="26"/>
          <w:kern w:val="24"/>
          <w:sz w:val="24"/>
        </w:rPr>
      </w:pPr>
    </w:p>
    <w:p w:rsidR="00EC0EC6" w:rsidRPr="0035464C" w:rsidRDefault="00EC0EC6" w:rsidP="00EC0EC6">
      <w:pPr>
        <w:ind w:firstLine="709"/>
        <w:jc w:val="both"/>
        <w:rPr>
          <w:rFonts w:ascii="Times New Roman" w:hAnsi="Times New Roman"/>
          <w:sz w:val="24"/>
        </w:rPr>
      </w:pPr>
      <w:r w:rsidRPr="0035464C">
        <w:rPr>
          <w:rFonts w:ascii="Times New Roman" w:hAnsi="Times New Roman"/>
          <w:sz w:val="24"/>
        </w:rPr>
        <w:t xml:space="preserve">Комиссия Управления Федеральной антимонопольной службы по Республике Саха (Якутия) по рассмотрению дела о нарушении антимонопольного законодательства (далее  Комиссия) в составе: </w:t>
      </w:r>
    </w:p>
    <w:p w:rsidR="00EC0EC6" w:rsidRPr="0035464C" w:rsidRDefault="00EC0EC6" w:rsidP="00EC0EC6">
      <w:pPr>
        <w:ind w:firstLine="709"/>
        <w:jc w:val="both"/>
        <w:rPr>
          <w:rFonts w:ascii="Times New Roman" w:hAnsi="Times New Roman"/>
          <w:sz w:val="24"/>
        </w:rPr>
      </w:pPr>
      <w:r w:rsidRPr="0035464C">
        <w:rPr>
          <w:rFonts w:ascii="Times New Roman" w:hAnsi="Times New Roman"/>
          <w:sz w:val="24"/>
        </w:rPr>
        <w:t xml:space="preserve">Председатель Комиссии: </w:t>
      </w:r>
      <w:r w:rsidR="00672DC0">
        <w:rPr>
          <w:rFonts w:ascii="Times New Roman" w:hAnsi="Times New Roman"/>
          <w:sz w:val="24"/>
        </w:rPr>
        <w:t>Фиранский С.С.</w:t>
      </w:r>
      <w:r w:rsidRPr="0035464C">
        <w:rPr>
          <w:rFonts w:ascii="Times New Roman" w:hAnsi="Times New Roman"/>
          <w:sz w:val="24"/>
        </w:rPr>
        <w:t xml:space="preserve">, </w:t>
      </w:r>
      <w:r w:rsidR="000C6A02">
        <w:rPr>
          <w:rFonts w:ascii="Times New Roman" w:hAnsi="Times New Roman"/>
          <w:sz w:val="24"/>
        </w:rPr>
        <w:t>з</w:t>
      </w:r>
      <w:r w:rsidRPr="0035464C">
        <w:rPr>
          <w:rFonts w:ascii="Times New Roman" w:hAnsi="Times New Roman"/>
          <w:sz w:val="24"/>
        </w:rPr>
        <w:t>аместитель руководителя Управления Федеральной антимонопольной службы по Республике Саха (Якутия)</w:t>
      </w:r>
    </w:p>
    <w:p w:rsidR="00EC0EC6" w:rsidRDefault="00EC0EC6" w:rsidP="00EC0EC6">
      <w:pPr>
        <w:jc w:val="both"/>
        <w:rPr>
          <w:rFonts w:ascii="Times New Roman" w:hAnsi="Times New Roman"/>
          <w:sz w:val="24"/>
        </w:rPr>
      </w:pPr>
      <w:r w:rsidRPr="0035464C">
        <w:rPr>
          <w:rFonts w:ascii="Times New Roman" w:hAnsi="Times New Roman"/>
          <w:sz w:val="24"/>
        </w:rPr>
        <w:tab/>
        <w:t>Члены Комиссии:</w:t>
      </w:r>
    </w:p>
    <w:p w:rsidR="00672DC0" w:rsidRPr="0035464C" w:rsidRDefault="00672DC0" w:rsidP="00672DC0">
      <w:pPr>
        <w:ind w:firstLine="709"/>
        <w:jc w:val="both"/>
        <w:rPr>
          <w:rFonts w:ascii="Times New Roman" w:hAnsi="Times New Roman"/>
          <w:sz w:val="24"/>
        </w:rPr>
      </w:pPr>
      <w:r>
        <w:rPr>
          <w:rFonts w:ascii="Times New Roman" w:hAnsi="Times New Roman"/>
          <w:sz w:val="24"/>
        </w:rPr>
        <w:t>Файзулина Е.В. – главный специалист - эксперт отдела антимонопольного контроля Управления Федеральной антимонопольной службы по Республике Саха (Якутия);</w:t>
      </w:r>
    </w:p>
    <w:p w:rsidR="00E75096" w:rsidRPr="0035464C" w:rsidRDefault="00672DC0" w:rsidP="00672DC0">
      <w:pPr>
        <w:ind w:firstLine="709"/>
        <w:jc w:val="both"/>
        <w:rPr>
          <w:rFonts w:ascii="Times New Roman" w:hAnsi="Times New Roman"/>
          <w:sz w:val="24"/>
        </w:rPr>
      </w:pPr>
      <w:r>
        <w:rPr>
          <w:rFonts w:ascii="Times New Roman" w:hAnsi="Times New Roman"/>
          <w:sz w:val="24"/>
        </w:rPr>
        <w:t>Андросова Д.Ч.</w:t>
      </w:r>
      <w:r w:rsidR="00E75096">
        <w:rPr>
          <w:rFonts w:ascii="Times New Roman" w:hAnsi="Times New Roman"/>
          <w:sz w:val="24"/>
        </w:rPr>
        <w:t xml:space="preserve"> – </w:t>
      </w:r>
      <w:r>
        <w:rPr>
          <w:rFonts w:ascii="Times New Roman" w:hAnsi="Times New Roman"/>
          <w:sz w:val="24"/>
        </w:rPr>
        <w:t xml:space="preserve">старший государственный инспектор </w:t>
      </w:r>
      <w:r w:rsidR="00E75096">
        <w:rPr>
          <w:rFonts w:ascii="Times New Roman" w:hAnsi="Times New Roman"/>
          <w:sz w:val="24"/>
        </w:rPr>
        <w:t>отдела антимонопольного контроля Управления Федеральной антимонопольной службы;</w:t>
      </w:r>
    </w:p>
    <w:p w:rsidR="00E75096" w:rsidRDefault="00DA6E65" w:rsidP="00E75096">
      <w:pPr>
        <w:jc w:val="both"/>
        <w:rPr>
          <w:rFonts w:ascii="Times New Roman" w:hAnsi="Times New Roman"/>
          <w:sz w:val="24"/>
        </w:rPr>
      </w:pPr>
      <w:r>
        <w:rPr>
          <w:rFonts w:ascii="Times New Roman" w:hAnsi="Times New Roman"/>
          <w:sz w:val="24"/>
        </w:rPr>
        <w:tab/>
      </w:r>
      <w:r w:rsidR="00672DC0">
        <w:rPr>
          <w:rFonts w:ascii="Times New Roman" w:hAnsi="Times New Roman"/>
          <w:sz w:val="24"/>
        </w:rPr>
        <w:t>п</w:t>
      </w:r>
      <w:r w:rsidR="00E75096">
        <w:rPr>
          <w:rFonts w:ascii="Times New Roman" w:hAnsi="Times New Roman"/>
          <w:sz w:val="24"/>
        </w:rPr>
        <w:t>ри участии:</w:t>
      </w:r>
    </w:p>
    <w:p w:rsidR="00E75096" w:rsidRDefault="00E75096" w:rsidP="00656C7A">
      <w:pPr>
        <w:jc w:val="both"/>
        <w:rPr>
          <w:rFonts w:ascii="Times New Roman" w:hAnsi="Times New Roman"/>
          <w:sz w:val="24"/>
        </w:rPr>
      </w:pPr>
      <w:r>
        <w:rPr>
          <w:rFonts w:ascii="Times New Roman" w:hAnsi="Times New Roman"/>
          <w:sz w:val="24"/>
        </w:rPr>
        <w:t xml:space="preserve"> </w:t>
      </w:r>
      <w:r w:rsidR="00672DC0">
        <w:rPr>
          <w:rFonts w:ascii="Times New Roman" w:hAnsi="Times New Roman"/>
          <w:sz w:val="24"/>
        </w:rPr>
        <w:tab/>
        <w:t>от з</w:t>
      </w:r>
      <w:r>
        <w:rPr>
          <w:rFonts w:ascii="Times New Roman" w:hAnsi="Times New Roman"/>
          <w:sz w:val="24"/>
        </w:rPr>
        <w:t>аявителя</w:t>
      </w:r>
      <w:r w:rsidR="00A97405">
        <w:rPr>
          <w:rFonts w:ascii="Times New Roman" w:hAnsi="Times New Roman"/>
          <w:sz w:val="24"/>
        </w:rPr>
        <w:t xml:space="preserve"> </w:t>
      </w:r>
      <w:r>
        <w:rPr>
          <w:rFonts w:ascii="Times New Roman" w:hAnsi="Times New Roman"/>
          <w:sz w:val="24"/>
        </w:rPr>
        <w:t>ОСАО «Ингосстрах»</w:t>
      </w:r>
      <w:r w:rsidR="00656C7A" w:rsidRPr="00656C7A">
        <w:rPr>
          <w:rFonts w:ascii="Times New Roman" w:hAnsi="Times New Roman"/>
          <w:sz w:val="24"/>
        </w:rPr>
        <w:t xml:space="preserve"> </w:t>
      </w:r>
      <w:r w:rsidR="00656C7A">
        <w:rPr>
          <w:rFonts w:ascii="Times New Roman" w:hAnsi="Times New Roman"/>
          <w:sz w:val="24"/>
        </w:rPr>
        <w:t xml:space="preserve">– </w:t>
      </w:r>
      <w:r w:rsidR="00A97405">
        <w:rPr>
          <w:rFonts w:ascii="Times New Roman" w:hAnsi="Times New Roman"/>
          <w:sz w:val="24"/>
        </w:rPr>
        <w:t xml:space="preserve">Слепцов А.В. </w:t>
      </w:r>
      <w:r>
        <w:rPr>
          <w:rFonts w:ascii="Times New Roman" w:hAnsi="Times New Roman"/>
          <w:sz w:val="24"/>
        </w:rPr>
        <w:t>по доверенности. № 15486/1</w:t>
      </w:r>
      <w:r w:rsidR="00A97405">
        <w:rPr>
          <w:rFonts w:ascii="Times New Roman" w:hAnsi="Times New Roman"/>
          <w:sz w:val="24"/>
        </w:rPr>
        <w:t xml:space="preserve">1 от 16.02.2011 г. </w:t>
      </w:r>
    </w:p>
    <w:p w:rsidR="00A97405" w:rsidRDefault="00A97405" w:rsidP="00A97405">
      <w:pPr>
        <w:ind w:firstLine="709"/>
        <w:jc w:val="both"/>
        <w:rPr>
          <w:rFonts w:ascii="Times New Roman" w:hAnsi="Times New Roman"/>
          <w:sz w:val="24"/>
        </w:rPr>
      </w:pPr>
      <w:r>
        <w:rPr>
          <w:rFonts w:ascii="Times New Roman" w:hAnsi="Times New Roman"/>
          <w:sz w:val="24"/>
        </w:rPr>
        <w:t>о</w:t>
      </w:r>
      <w:r w:rsidR="00656C7A">
        <w:rPr>
          <w:rFonts w:ascii="Times New Roman" w:hAnsi="Times New Roman"/>
          <w:sz w:val="24"/>
        </w:rPr>
        <w:t>т ответчика ООО СК «Согласие»</w:t>
      </w:r>
      <w:r w:rsidR="00656C7A" w:rsidRPr="00656C7A">
        <w:rPr>
          <w:rFonts w:ascii="Times New Roman" w:hAnsi="Times New Roman"/>
          <w:sz w:val="24"/>
        </w:rPr>
        <w:t xml:space="preserve"> </w:t>
      </w:r>
      <w:r w:rsidR="00656C7A">
        <w:rPr>
          <w:rFonts w:ascii="Times New Roman" w:hAnsi="Times New Roman"/>
          <w:sz w:val="24"/>
        </w:rPr>
        <w:t xml:space="preserve">– </w:t>
      </w:r>
      <w:r>
        <w:rPr>
          <w:rFonts w:ascii="Times New Roman" w:hAnsi="Times New Roman"/>
          <w:sz w:val="24"/>
        </w:rPr>
        <w:t xml:space="preserve">Светлолобова М.А. по доверенности № 4/Д от 01.08.2011г. </w:t>
      </w:r>
    </w:p>
    <w:p w:rsidR="00E75096" w:rsidRDefault="00A97405" w:rsidP="00656C7A">
      <w:pPr>
        <w:ind w:firstLine="709"/>
        <w:jc w:val="both"/>
        <w:rPr>
          <w:rFonts w:ascii="Times New Roman" w:hAnsi="Times New Roman"/>
          <w:sz w:val="24"/>
        </w:rPr>
      </w:pPr>
      <w:r>
        <w:rPr>
          <w:rFonts w:ascii="Times New Roman" w:hAnsi="Times New Roman"/>
          <w:sz w:val="24"/>
        </w:rPr>
        <w:t>от заинтересованных лиц</w:t>
      </w:r>
      <w:r w:rsidR="00E75096">
        <w:rPr>
          <w:rFonts w:ascii="Times New Roman" w:hAnsi="Times New Roman"/>
          <w:sz w:val="24"/>
        </w:rPr>
        <w:t>:</w:t>
      </w:r>
      <w:r w:rsidR="00656C7A">
        <w:rPr>
          <w:rFonts w:ascii="Times New Roman" w:hAnsi="Times New Roman"/>
          <w:sz w:val="24"/>
        </w:rPr>
        <w:t xml:space="preserve"> </w:t>
      </w:r>
      <w:r>
        <w:rPr>
          <w:rFonts w:ascii="Times New Roman" w:hAnsi="Times New Roman"/>
          <w:sz w:val="24"/>
        </w:rPr>
        <w:t>ГУ «Автобаза Президента, Парламента и Правительства Республики Саха (Якутия)» - Лыткин А.А. по доверенности № 640 от 08.09.2011г.</w:t>
      </w:r>
      <w:r w:rsidR="00656C7A">
        <w:rPr>
          <w:rFonts w:ascii="Times New Roman" w:hAnsi="Times New Roman"/>
          <w:sz w:val="24"/>
        </w:rPr>
        <w:t xml:space="preserve">; </w:t>
      </w:r>
      <w:r>
        <w:rPr>
          <w:rFonts w:ascii="Times New Roman" w:hAnsi="Times New Roman"/>
          <w:sz w:val="24"/>
        </w:rPr>
        <w:t xml:space="preserve"> </w:t>
      </w:r>
      <w:r w:rsidR="00656C7A">
        <w:rPr>
          <w:rFonts w:ascii="Times New Roman" w:hAnsi="Times New Roman"/>
          <w:sz w:val="24"/>
        </w:rPr>
        <w:t>ОАО ЯФ СОАО «ВСК»</w:t>
      </w:r>
      <w:r w:rsidR="00656C7A" w:rsidRPr="00656C7A">
        <w:rPr>
          <w:rFonts w:ascii="Times New Roman" w:hAnsi="Times New Roman"/>
          <w:sz w:val="24"/>
        </w:rPr>
        <w:t xml:space="preserve"> </w:t>
      </w:r>
      <w:r w:rsidR="00656C7A">
        <w:rPr>
          <w:rFonts w:ascii="Times New Roman" w:hAnsi="Times New Roman"/>
          <w:sz w:val="24"/>
        </w:rPr>
        <w:t>– Полятинский А.С. по доверенности от 06.06.2011г.,</w:t>
      </w:r>
    </w:p>
    <w:p w:rsidR="00EC0EC6" w:rsidRDefault="00656C7A" w:rsidP="00C323A1">
      <w:pPr>
        <w:ind w:firstLine="709"/>
        <w:jc w:val="both"/>
        <w:rPr>
          <w:rFonts w:ascii="Times New Roman" w:hAnsi="Times New Roman"/>
          <w:sz w:val="24"/>
        </w:rPr>
      </w:pPr>
      <w:r>
        <w:rPr>
          <w:rFonts w:ascii="Times New Roman" w:hAnsi="Times New Roman"/>
          <w:kern w:val="24"/>
          <w:sz w:val="24"/>
        </w:rPr>
        <w:t>р</w:t>
      </w:r>
      <w:r w:rsidR="00EC0EC6">
        <w:rPr>
          <w:rFonts w:ascii="Times New Roman" w:hAnsi="Times New Roman"/>
          <w:kern w:val="24"/>
          <w:sz w:val="24"/>
        </w:rPr>
        <w:t>ассмотрев дело № 02</w:t>
      </w:r>
      <w:r w:rsidR="00A97405">
        <w:rPr>
          <w:rFonts w:ascii="Times New Roman" w:hAnsi="Times New Roman"/>
          <w:kern w:val="24"/>
          <w:sz w:val="24"/>
        </w:rPr>
        <w:t>-84</w:t>
      </w:r>
      <w:r w:rsidR="00EC0EC6">
        <w:rPr>
          <w:rFonts w:ascii="Times New Roman" w:hAnsi="Times New Roman"/>
          <w:kern w:val="24"/>
          <w:sz w:val="24"/>
        </w:rPr>
        <w:t>/1</w:t>
      </w:r>
      <w:r w:rsidR="0048219C">
        <w:rPr>
          <w:rFonts w:ascii="Times New Roman" w:hAnsi="Times New Roman"/>
          <w:kern w:val="24"/>
          <w:sz w:val="24"/>
        </w:rPr>
        <w:t>1</w:t>
      </w:r>
      <w:r w:rsidR="00EC0EC6">
        <w:rPr>
          <w:rFonts w:ascii="Times New Roman" w:hAnsi="Times New Roman"/>
          <w:kern w:val="24"/>
          <w:sz w:val="24"/>
        </w:rPr>
        <w:t xml:space="preserve">А по признакам нарушения </w:t>
      </w:r>
      <w:r w:rsidR="005E7925">
        <w:rPr>
          <w:rFonts w:ascii="Times New Roman" w:hAnsi="Times New Roman"/>
          <w:sz w:val="24"/>
        </w:rPr>
        <w:t>О</w:t>
      </w:r>
      <w:r w:rsidR="00AF3A57">
        <w:rPr>
          <w:rFonts w:ascii="Times New Roman" w:hAnsi="Times New Roman"/>
          <w:sz w:val="24"/>
        </w:rPr>
        <w:t>О</w:t>
      </w:r>
      <w:r w:rsidR="005E7925">
        <w:rPr>
          <w:rFonts w:ascii="Times New Roman" w:hAnsi="Times New Roman"/>
          <w:sz w:val="24"/>
        </w:rPr>
        <w:t xml:space="preserve">О </w:t>
      </w:r>
      <w:r w:rsidR="00AF3A57">
        <w:rPr>
          <w:rFonts w:ascii="Times New Roman" w:hAnsi="Times New Roman"/>
          <w:sz w:val="24"/>
        </w:rPr>
        <w:t xml:space="preserve">СК </w:t>
      </w:r>
      <w:r w:rsidR="005E7925">
        <w:rPr>
          <w:rFonts w:ascii="Times New Roman" w:hAnsi="Times New Roman"/>
          <w:sz w:val="24"/>
        </w:rPr>
        <w:t>«</w:t>
      </w:r>
      <w:r w:rsidR="00AF3A57">
        <w:rPr>
          <w:rFonts w:ascii="Times New Roman" w:hAnsi="Times New Roman"/>
          <w:sz w:val="24"/>
        </w:rPr>
        <w:t>Согласие</w:t>
      </w:r>
      <w:r w:rsidR="005E7925">
        <w:rPr>
          <w:rFonts w:ascii="Times New Roman" w:hAnsi="Times New Roman"/>
          <w:sz w:val="24"/>
        </w:rPr>
        <w:t>» (</w:t>
      </w:r>
      <w:r w:rsidR="00AF3A57">
        <w:rPr>
          <w:rFonts w:ascii="Times New Roman" w:hAnsi="Times New Roman"/>
          <w:sz w:val="24"/>
        </w:rPr>
        <w:t>129110, Москва, ул. Гиляровского, д. 42</w:t>
      </w:r>
      <w:r w:rsidR="005E7925">
        <w:rPr>
          <w:rFonts w:ascii="Times New Roman" w:hAnsi="Times New Roman"/>
          <w:sz w:val="24"/>
        </w:rPr>
        <w:t xml:space="preserve">) </w:t>
      </w:r>
      <w:r w:rsidR="0097651B">
        <w:rPr>
          <w:rFonts w:ascii="Times New Roman" w:hAnsi="Times New Roman"/>
          <w:sz w:val="24"/>
        </w:rPr>
        <w:t>части 1 статьи 14 Федерального закона от 26.07.2006 г. № 135-ФЗ «О защите конкуренции»,</w:t>
      </w:r>
    </w:p>
    <w:p w:rsidR="000C6A02" w:rsidRDefault="000C6A02" w:rsidP="0097651B">
      <w:pPr>
        <w:jc w:val="both"/>
        <w:rPr>
          <w:rFonts w:ascii="Times New Roman" w:hAnsi="Times New Roman"/>
          <w:kern w:val="24"/>
          <w:sz w:val="24"/>
        </w:rPr>
      </w:pPr>
    </w:p>
    <w:p w:rsidR="00496AA3" w:rsidRDefault="000C6A02" w:rsidP="000C6A02">
      <w:pPr>
        <w:jc w:val="center"/>
        <w:rPr>
          <w:rFonts w:ascii="Times New Roman" w:hAnsi="Times New Roman"/>
          <w:kern w:val="24"/>
          <w:sz w:val="24"/>
        </w:rPr>
      </w:pPr>
      <w:r>
        <w:rPr>
          <w:rFonts w:ascii="Times New Roman" w:hAnsi="Times New Roman"/>
          <w:kern w:val="24"/>
          <w:sz w:val="24"/>
        </w:rPr>
        <w:t>установила</w:t>
      </w:r>
      <w:r w:rsidR="0097651B">
        <w:rPr>
          <w:rFonts w:ascii="Times New Roman" w:hAnsi="Times New Roman"/>
          <w:kern w:val="24"/>
          <w:sz w:val="24"/>
        </w:rPr>
        <w:t>:</w:t>
      </w:r>
    </w:p>
    <w:p w:rsidR="006C7C1F" w:rsidRDefault="006C7C1F" w:rsidP="0097651B">
      <w:pPr>
        <w:jc w:val="both"/>
        <w:rPr>
          <w:rFonts w:ascii="Times New Roman" w:hAnsi="Times New Roman"/>
          <w:kern w:val="24"/>
          <w:sz w:val="24"/>
        </w:rPr>
      </w:pPr>
    </w:p>
    <w:p w:rsidR="00415DAE" w:rsidRPr="00415DAE" w:rsidRDefault="008C0B7A" w:rsidP="00415DAE">
      <w:pPr>
        <w:ind w:firstLine="709"/>
        <w:jc w:val="both"/>
        <w:rPr>
          <w:rFonts w:ascii="Times New Roman" w:hAnsi="Times New Roman"/>
          <w:sz w:val="24"/>
        </w:rPr>
      </w:pPr>
      <w:r w:rsidRPr="00415DAE">
        <w:rPr>
          <w:rFonts w:ascii="Times New Roman" w:hAnsi="Times New Roman"/>
          <w:sz w:val="24"/>
        </w:rPr>
        <w:t xml:space="preserve">В Управление Федеральной антимонопольной службы по Республике Саха (Якутия) </w:t>
      </w:r>
      <w:r w:rsidR="00205BC3">
        <w:rPr>
          <w:rFonts w:ascii="Times New Roman" w:hAnsi="Times New Roman"/>
          <w:sz w:val="24"/>
        </w:rPr>
        <w:t>28</w:t>
      </w:r>
      <w:r w:rsidR="00415DAE" w:rsidRPr="00415DAE">
        <w:rPr>
          <w:rFonts w:ascii="Times New Roman" w:hAnsi="Times New Roman"/>
          <w:sz w:val="24"/>
        </w:rPr>
        <w:t>.0</w:t>
      </w:r>
      <w:r w:rsidR="00205BC3">
        <w:rPr>
          <w:rFonts w:ascii="Times New Roman" w:hAnsi="Times New Roman"/>
          <w:sz w:val="24"/>
        </w:rPr>
        <w:t>6</w:t>
      </w:r>
      <w:r w:rsidR="00415DAE" w:rsidRPr="00415DAE">
        <w:rPr>
          <w:rFonts w:ascii="Times New Roman" w:hAnsi="Times New Roman"/>
          <w:sz w:val="24"/>
        </w:rPr>
        <w:t>.2011 г. поступило заявление ОСАО «Ингосстрах» на действия ООО СК «Согласие» при участии</w:t>
      </w:r>
      <w:r w:rsidR="00205BC3">
        <w:rPr>
          <w:rFonts w:ascii="Times New Roman" w:hAnsi="Times New Roman"/>
          <w:sz w:val="24"/>
        </w:rPr>
        <w:t xml:space="preserve"> </w:t>
      </w:r>
      <w:r w:rsidR="00415DAE" w:rsidRPr="00415DAE">
        <w:rPr>
          <w:rFonts w:ascii="Times New Roman" w:hAnsi="Times New Roman"/>
          <w:sz w:val="24"/>
        </w:rPr>
        <w:t xml:space="preserve">в открытом конкурсе, проводимом </w:t>
      </w:r>
      <w:r w:rsidR="00205BC3">
        <w:rPr>
          <w:rFonts w:ascii="Times New Roman" w:hAnsi="Times New Roman"/>
          <w:sz w:val="24"/>
        </w:rPr>
        <w:t xml:space="preserve">Государственным учреждением «Автобаза Президента, Парламента и Правительства Республики Саха (Якутия)» </w:t>
      </w:r>
      <w:r w:rsidR="00415DAE" w:rsidRPr="00415DAE">
        <w:rPr>
          <w:rFonts w:ascii="Times New Roman" w:hAnsi="Times New Roman"/>
          <w:sz w:val="24"/>
        </w:rPr>
        <w:t xml:space="preserve">на заключение договора </w:t>
      </w:r>
      <w:r w:rsidR="00415DAE" w:rsidRPr="00415DAE">
        <w:rPr>
          <w:rFonts w:ascii="Times New Roman" w:hAnsi="Times New Roman"/>
          <w:sz w:val="24"/>
        </w:rPr>
        <w:lastRenderedPageBreak/>
        <w:t>по оказанию услуг по обязательному страхованию гражданской ответственности владельцев транспортных средств.</w:t>
      </w:r>
    </w:p>
    <w:p w:rsidR="00415DAE" w:rsidRPr="00415DAE" w:rsidRDefault="00415DAE" w:rsidP="00415DAE">
      <w:pPr>
        <w:ind w:firstLine="709"/>
        <w:jc w:val="both"/>
        <w:rPr>
          <w:rFonts w:ascii="Times New Roman" w:hAnsi="Times New Roman"/>
          <w:sz w:val="24"/>
        </w:rPr>
      </w:pPr>
      <w:r w:rsidRPr="00415DAE">
        <w:rPr>
          <w:rFonts w:ascii="Times New Roman" w:hAnsi="Times New Roman"/>
          <w:sz w:val="24"/>
        </w:rPr>
        <w:t xml:space="preserve">Заказчиком на сайте </w:t>
      </w:r>
      <w:hyperlink r:id="rId8" w:history="1">
        <w:r w:rsidRPr="00415DAE">
          <w:rPr>
            <w:rStyle w:val="af3"/>
            <w:rFonts w:ascii="Times New Roman" w:hAnsi="Times New Roman"/>
            <w:sz w:val="24"/>
          </w:rPr>
          <w:t>http://www.zakupki.gov.ru</w:t>
        </w:r>
      </w:hyperlink>
      <w:r w:rsidR="00205BC3">
        <w:rPr>
          <w:rFonts w:ascii="Times New Roman" w:hAnsi="Times New Roman"/>
          <w:sz w:val="24"/>
        </w:rPr>
        <w:t xml:space="preserve">  13</w:t>
      </w:r>
      <w:r w:rsidRPr="00415DAE">
        <w:rPr>
          <w:rFonts w:ascii="Times New Roman" w:hAnsi="Times New Roman"/>
          <w:sz w:val="24"/>
        </w:rPr>
        <w:t xml:space="preserve"> </w:t>
      </w:r>
      <w:r w:rsidR="00205BC3">
        <w:rPr>
          <w:rFonts w:ascii="Times New Roman" w:hAnsi="Times New Roman"/>
          <w:sz w:val="24"/>
        </w:rPr>
        <w:t>мая</w:t>
      </w:r>
      <w:r w:rsidRPr="00415DAE">
        <w:rPr>
          <w:rFonts w:ascii="Times New Roman" w:hAnsi="Times New Roman"/>
          <w:sz w:val="24"/>
        </w:rPr>
        <w:t xml:space="preserve"> 2011 г. </w:t>
      </w:r>
      <w:r w:rsidR="00A92D4B">
        <w:rPr>
          <w:rFonts w:ascii="Times New Roman" w:hAnsi="Times New Roman"/>
          <w:sz w:val="24"/>
        </w:rPr>
        <w:t>размещено извещение о проведении</w:t>
      </w:r>
      <w:r w:rsidRPr="00415DAE">
        <w:rPr>
          <w:rFonts w:ascii="Times New Roman" w:hAnsi="Times New Roman"/>
          <w:sz w:val="24"/>
        </w:rPr>
        <w:t xml:space="preserve"> открытого конкурса. Согласно конкурсной документации предметом конкурса явилось -</w:t>
      </w:r>
      <w:r w:rsidRPr="00415DAE">
        <w:rPr>
          <w:rFonts w:ascii="Times New Roman" w:hAnsi="Times New Roman"/>
          <w:b/>
          <w:sz w:val="24"/>
        </w:rPr>
        <w:t xml:space="preserve"> </w:t>
      </w:r>
      <w:r w:rsidRPr="00415DAE">
        <w:rPr>
          <w:rFonts w:ascii="Times New Roman" w:hAnsi="Times New Roman"/>
          <w:sz w:val="24"/>
        </w:rPr>
        <w:t>оказание услуг</w:t>
      </w:r>
      <w:r w:rsidRPr="00415DAE">
        <w:rPr>
          <w:rFonts w:ascii="Times New Roman" w:hAnsi="Times New Roman"/>
          <w:b/>
          <w:sz w:val="24"/>
        </w:rPr>
        <w:t xml:space="preserve"> </w:t>
      </w:r>
      <w:r w:rsidRPr="00415DAE">
        <w:rPr>
          <w:rFonts w:ascii="Times New Roman" w:hAnsi="Times New Roman"/>
          <w:sz w:val="24"/>
        </w:rPr>
        <w:t>на осуществление обязательного страхования гражданской ответственности владельцев  транспортных средств</w:t>
      </w:r>
      <w:r>
        <w:rPr>
          <w:rFonts w:ascii="Times New Roman" w:hAnsi="Times New Roman"/>
          <w:sz w:val="24"/>
        </w:rPr>
        <w:t>.</w:t>
      </w:r>
    </w:p>
    <w:p w:rsidR="00415DAE" w:rsidRPr="00415DAE" w:rsidRDefault="00415DAE" w:rsidP="00415DAE">
      <w:pPr>
        <w:ind w:firstLine="709"/>
        <w:jc w:val="both"/>
        <w:rPr>
          <w:rFonts w:ascii="Times New Roman" w:hAnsi="Times New Roman"/>
          <w:sz w:val="24"/>
        </w:rPr>
      </w:pPr>
      <w:r w:rsidRPr="00415DAE">
        <w:rPr>
          <w:rFonts w:ascii="Times New Roman" w:hAnsi="Times New Roman"/>
          <w:sz w:val="24"/>
        </w:rPr>
        <w:t>Наименование и объем услуг</w:t>
      </w:r>
      <w:r w:rsidRPr="00415DAE">
        <w:rPr>
          <w:rFonts w:ascii="Times New Roman" w:hAnsi="Times New Roman"/>
          <w:b/>
          <w:sz w:val="24"/>
        </w:rPr>
        <w:t xml:space="preserve">: </w:t>
      </w:r>
      <w:r w:rsidRPr="00415DAE">
        <w:rPr>
          <w:rFonts w:ascii="Times New Roman" w:hAnsi="Times New Roman"/>
          <w:sz w:val="24"/>
        </w:rPr>
        <w:t xml:space="preserve">обязательное страхование </w:t>
      </w:r>
      <w:r w:rsidR="00205BC3">
        <w:rPr>
          <w:rFonts w:ascii="Times New Roman" w:hAnsi="Times New Roman"/>
          <w:sz w:val="24"/>
        </w:rPr>
        <w:t>59</w:t>
      </w:r>
      <w:r w:rsidRPr="00415DAE">
        <w:rPr>
          <w:rFonts w:ascii="Times New Roman" w:hAnsi="Times New Roman"/>
          <w:sz w:val="24"/>
        </w:rPr>
        <w:t xml:space="preserve"> транспортных средств </w:t>
      </w:r>
      <w:r w:rsidR="00205BC3" w:rsidRPr="00415DAE">
        <w:rPr>
          <w:rFonts w:ascii="Times New Roman" w:hAnsi="Times New Roman"/>
          <w:sz w:val="24"/>
        </w:rPr>
        <w:t>(далее также ТС)</w:t>
      </w:r>
      <w:r w:rsidR="00205BC3">
        <w:rPr>
          <w:rFonts w:ascii="Times New Roman" w:hAnsi="Times New Roman"/>
          <w:sz w:val="24"/>
        </w:rPr>
        <w:t xml:space="preserve"> на 2011 год</w:t>
      </w:r>
      <w:r w:rsidRPr="00415DAE">
        <w:rPr>
          <w:rFonts w:ascii="Times New Roman" w:hAnsi="Times New Roman"/>
          <w:sz w:val="24"/>
        </w:rPr>
        <w:t>.</w:t>
      </w:r>
    </w:p>
    <w:p w:rsidR="00415DAE" w:rsidRPr="00415DAE" w:rsidRDefault="00415DAE" w:rsidP="00415DAE">
      <w:pPr>
        <w:ind w:firstLine="709"/>
        <w:jc w:val="both"/>
        <w:rPr>
          <w:rFonts w:ascii="Times New Roman" w:hAnsi="Times New Roman"/>
          <w:sz w:val="24"/>
        </w:rPr>
      </w:pPr>
      <w:r w:rsidRPr="00415DAE">
        <w:rPr>
          <w:rFonts w:ascii="Times New Roman" w:hAnsi="Times New Roman"/>
          <w:sz w:val="24"/>
        </w:rPr>
        <w:t>Критерии оценки заявок: цена контракта</w:t>
      </w:r>
      <w:r w:rsidR="00205BC3">
        <w:rPr>
          <w:rFonts w:ascii="Times New Roman" w:hAnsi="Times New Roman"/>
          <w:sz w:val="24"/>
        </w:rPr>
        <w:t xml:space="preserve"> </w:t>
      </w:r>
      <w:r w:rsidRPr="00415DAE">
        <w:rPr>
          <w:rFonts w:ascii="Times New Roman" w:hAnsi="Times New Roman"/>
          <w:sz w:val="24"/>
        </w:rPr>
        <w:t>- 80,0</w:t>
      </w:r>
      <w:r w:rsidR="00205BC3">
        <w:rPr>
          <w:rFonts w:ascii="Times New Roman" w:hAnsi="Times New Roman"/>
          <w:sz w:val="24"/>
        </w:rPr>
        <w:t xml:space="preserve"> %,</w:t>
      </w:r>
      <w:r w:rsidRPr="00415DAE">
        <w:rPr>
          <w:rFonts w:ascii="Times New Roman" w:hAnsi="Times New Roman"/>
          <w:sz w:val="24"/>
        </w:rPr>
        <w:t xml:space="preserve"> качество работ, услуг -20,0</w:t>
      </w:r>
      <w:r w:rsidR="00205BC3">
        <w:rPr>
          <w:rFonts w:ascii="Times New Roman" w:hAnsi="Times New Roman"/>
          <w:sz w:val="24"/>
        </w:rPr>
        <w:t xml:space="preserve"> %</w:t>
      </w:r>
      <w:r w:rsidRPr="00415DAE">
        <w:rPr>
          <w:rFonts w:ascii="Times New Roman" w:hAnsi="Times New Roman"/>
          <w:sz w:val="24"/>
        </w:rPr>
        <w:t>.</w:t>
      </w:r>
    </w:p>
    <w:p w:rsidR="00415DAE" w:rsidRDefault="0029130C" w:rsidP="00C77E13">
      <w:pPr>
        <w:autoSpaceDE w:val="0"/>
        <w:autoSpaceDN w:val="0"/>
        <w:adjustRightInd w:val="0"/>
        <w:ind w:firstLine="709"/>
        <w:jc w:val="both"/>
        <w:outlineLvl w:val="0"/>
        <w:rPr>
          <w:rFonts w:ascii="Times New Roman" w:hAnsi="Times New Roman"/>
          <w:sz w:val="24"/>
        </w:rPr>
      </w:pPr>
      <w:r>
        <w:rPr>
          <w:rFonts w:ascii="Times New Roman" w:hAnsi="Times New Roman"/>
          <w:sz w:val="24"/>
        </w:rPr>
        <w:t>07</w:t>
      </w:r>
      <w:r w:rsidR="005A12B3">
        <w:rPr>
          <w:rFonts w:ascii="Times New Roman" w:hAnsi="Times New Roman"/>
          <w:sz w:val="24"/>
        </w:rPr>
        <w:t>.0</w:t>
      </w:r>
      <w:r>
        <w:rPr>
          <w:rFonts w:ascii="Times New Roman" w:hAnsi="Times New Roman"/>
          <w:sz w:val="24"/>
        </w:rPr>
        <w:t>6</w:t>
      </w:r>
      <w:r w:rsidR="005A12B3">
        <w:rPr>
          <w:rFonts w:ascii="Times New Roman" w:hAnsi="Times New Roman"/>
          <w:sz w:val="24"/>
        </w:rPr>
        <w:t>.2011 г. состоялась процедура вскрытия конверто</w:t>
      </w:r>
      <w:r w:rsidR="009A3D12">
        <w:rPr>
          <w:rFonts w:ascii="Times New Roman" w:hAnsi="Times New Roman"/>
          <w:sz w:val="24"/>
        </w:rPr>
        <w:t xml:space="preserve">в, всего для участия в конкурсе было подано </w:t>
      </w:r>
      <w:r>
        <w:rPr>
          <w:rFonts w:ascii="Times New Roman" w:hAnsi="Times New Roman"/>
          <w:sz w:val="24"/>
        </w:rPr>
        <w:t xml:space="preserve">три </w:t>
      </w:r>
      <w:r w:rsidR="009A3D12">
        <w:rPr>
          <w:rFonts w:ascii="Times New Roman" w:hAnsi="Times New Roman"/>
          <w:sz w:val="24"/>
        </w:rPr>
        <w:t xml:space="preserve">заявки: ОСАО «Ингосстрах», </w:t>
      </w:r>
      <w:r>
        <w:rPr>
          <w:rFonts w:ascii="Times New Roman" w:hAnsi="Times New Roman"/>
          <w:sz w:val="24"/>
        </w:rPr>
        <w:t xml:space="preserve">ООО СК «Согласие», </w:t>
      </w:r>
      <w:r w:rsidR="009A3D12">
        <w:rPr>
          <w:rFonts w:ascii="Times New Roman" w:hAnsi="Times New Roman"/>
          <w:sz w:val="24"/>
        </w:rPr>
        <w:t>О</w:t>
      </w:r>
      <w:r>
        <w:rPr>
          <w:rFonts w:ascii="Times New Roman" w:hAnsi="Times New Roman"/>
          <w:sz w:val="24"/>
        </w:rPr>
        <w:t>А</w:t>
      </w:r>
      <w:r w:rsidR="009A3D12">
        <w:rPr>
          <w:rFonts w:ascii="Times New Roman" w:hAnsi="Times New Roman"/>
          <w:sz w:val="24"/>
        </w:rPr>
        <w:t xml:space="preserve">О </w:t>
      </w:r>
      <w:r>
        <w:rPr>
          <w:rFonts w:ascii="Times New Roman" w:hAnsi="Times New Roman"/>
          <w:sz w:val="24"/>
        </w:rPr>
        <w:t xml:space="preserve">ЯФ СОАО </w:t>
      </w:r>
      <w:r w:rsidR="009A3D12">
        <w:rPr>
          <w:rFonts w:ascii="Times New Roman" w:hAnsi="Times New Roman"/>
          <w:sz w:val="24"/>
        </w:rPr>
        <w:t>«</w:t>
      </w:r>
      <w:r>
        <w:rPr>
          <w:rFonts w:ascii="Times New Roman" w:hAnsi="Times New Roman"/>
          <w:sz w:val="24"/>
        </w:rPr>
        <w:t>ВСК</w:t>
      </w:r>
      <w:r w:rsidR="009A3D12">
        <w:rPr>
          <w:rFonts w:ascii="Times New Roman" w:hAnsi="Times New Roman"/>
          <w:sz w:val="24"/>
        </w:rPr>
        <w:t>».</w:t>
      </w:r>
    </w:p>
    <w:p w:rsidR="0029130C" w:rsidRDefault="0029130C" w:rsidP="0029130C">
      <w:pPr>
        <w:autoSpaceDE w:val="0"/>
        <w:autoSpaceDN w:val="0"/>
        <w:adjustRightInd w:val="0"/>
        <w:ind w:firstLine="709"/>
        <w:jc w:val="both"/>
        <w:outlineLvl w:val="0"/>
        <w:rPr>
          <w:rFonts w:ascii="Times New Roman" w:eastAsia="Times New Roman" w:hAnsi="Times New Roman"/>
          <w:bCs/>
          <w:kern w:val="36"/>
          <w:sz w:val="24"/>
          <w:szCs w:val="48"/>
        </w:rPr>
      </w:pPr>
      <w:r>
        <w:rPr>
          <w:rFonts w:ascii="Times New Roman" w:hAnsi="Times New Roman"/>
          <w:sz w:val="24"/>
        </w:rPr>
        <w:t>16</w:t>
      </w:r>
      <w:r w:rsidR="00BE02EB">
        <w:rPr>
          <w:rFonts w:ascii="Times New Roman" w:hAnsi="Times New Roman"/>
          <w:sz w:val="24"/>
        </w:rPr>
        <w:t>.0</w:t>
      </w:r>
      <w:r>
        <w:rPr>
          <w:rFonts w:ascii="Times New Roman" w:hAnsi="Times New Roman"/>
          <w:sz w:val="24"/>
        </w:rPr>
        <w:t>6</w:t>
      </w:r>
      <w:r w:rsidR="00BE02EB">
        <w:rPr>
          <w:rFonts w:ascii="Times New Roman" w:hAnsi="Times New Roman"/>
          <w:sz w:val="24"/>
        </w:rPr>
        <w:t xml:space="preserve">.2011 г. состоялась процедура рассмотрения заявок, согласно Протоколу </w:t>
      </w:r>
      <w:r>
        <w:rPr>
          <w:rFonts w:ascii="Times New Roman" w:eastAsia="Times New Roman" w:hAnsi="Times New Roman"/>
          <w:bCs/>
          <w:kern w:val="36"/>
          <w:sz w:val="24"/>
          <w:szCs w:val="48"/>
        </w:rPr>
        <w:t>03162</w:t>
      </w:r>
      <w:r w:rsidR="00BE02EB" w:rsidRPr="00BE02EB">
        <w:rPr>
          <w:rFonts w:ascii="Times New Roman" w:eastAsia="Times New Roman" w:hAnsi="Times New Roman"/>
          <w:bCs/>
          <w:kern w:val="36"/>
          <w:sz w:val="24"/>
          <w:szCs w:val="48"/>
        </w:rPr>
        <w:t>00014</w:t>
      </w:r>
      <w:r>
        <w:rPr>
          <w:rFonts w:ascii="Times New Roman" w:eastAsia="Times New Roman" w:hAnsi="Times New Roman"/>
          <w:bCs/>
          <w:kern w:val="36"/>
          <w:sz w:val="24"/>
          <w:szCs w:val="48"/>
        </w:rPr>
        <w:t>7</w:t>
      </w:r>
      <w:r w:rsidR="00BE02EB" w:rsidRPr="00BE02EB">
        <w:rPr>
          <w:rFonts w:ascii="Times New Roman" w:eastAsia="Times New Roman" w:hAnsi="Times New Roman"/>
          <w:bCs/>
          <w:kern w:val="36"/>
          <w:sz w:val="24"/>
          <w:szCs w:val="48"/>
        </w:rPr>
        <w:t>110000</w:t>
      </w:r>
      <w:r>
        <w:rPr>
          <w:rFonts w:ascii="Times New Roman" w:eastAsia="Times New Roman" w:hAnsi="Times New Roman"/>
          <w:bCs/>
          <w:kern w:val="36"/>
          <w:sz w:val="24"/>
          <w:szCs w:val="48"/>
        </w:rPr>
        <w:t>15</w:t>
      </w:r>
      <w:r w:rsidR="00BE02EB" w:rsidRPr="00BE02EB">
        <w:rPr>
          <w:rFonts w:ascii="Times New Roman" w:eastAsia="Times New Roman" w:hAnsi="Times New Roman"/>
          <w:bCs/>
          <w:kern w:val="36"/>
          <w:sz w:val="24"/>
          <w:szCs w:val="48"/>
        </w:rPr>
        <w:t>-2</w:t>
      </w:r>
      <w:r w:rsidR="00BE02EB">
        <w:rPr>
          <w:rFonts w:ascii="Times New Roman" w:eastAsia="Times New Roman" w:hAnsi="Times New Roman"/>
          <w:bCs/>
          <w:kern w:val="36"/>
          <w:sz w:val="24"/>
          <w:szCs w:val="48"/>
        </w:rPr>
        <w:t xml:space="preserve"> все компании, подавшие заявки</w:t>
      </w:r>
      <w:r w:rsidR="00A92D4B">
        <w:rPr>
          <w:rFonts w:ascii="Times New Roman" w:eastAsia="Times New Roman" w:hAnsi="Times New Roman"/>
          <w:bCs/>
          <w:kern w:val="36"/>
          <w:sz w:val="24"/>
          <w:szCs w:val="48"/>
        </w:rPr>
        <w:t>,</w:t>
      </w:r>
      <w:r w:rsidR="00BE02EB">
        <w:rPr>
          <w:rFonts w:ascii="Times New Roman" w:eastAsia="Times New Roman" w:hAnsi="Times New Roman"/>
          <w:bCs/>
          <w:kern w:val="36"/>
          <w:sz w:val="24"/>
          <w:szCs w:val="48"/>
        </w:rPr>
        <w:t xml:space="preserve"> допущены к участию в конкурсе.</w:t>
      </w:r>
    </w:p>
    <w:p w:rsidR="000A0861" w:rsidRDefault="00BE02EB" w:rsidP="000A0861">
      <w:pPr>
        <w:autoSpaceDE w:val="0"/>
        <w:autoSpaceDN w:val="0"/>
        <w:adjustRightInd w:val="0"/>
        <w:ind w:firstLine="709"/>
        <w:jc w:val="both"/>
        <w:outlineLvl w:val="0"/>
        <w:rPr>
          <w:rFonts w:ascii="Times New Roman" w:eastAsia="Times New Roman" w:hAnsi="Times New Roman"/>
          <w:sz w:val="24"/>
        </w:rPr>
      </w:pPr>
      <w:r w:rsidRPr="00BE02EB">
        <w:rPr>
          <w:rFonts w:ascii="Times New Roman" w:eastAsia="Times New Roman" w:hAnsi="Times New Roman"/>
          <w:sz w:val="24"/>
        </w:rPr>
        <w:t xml:space="preserve">Процедура оценки и сопоставления заявок на участие </w:t>
      </w:r>
      <w:r w:rsidR="0029130C">
        <w:rPr>
          <w:rFonts w:ascii="Times New Roman" w:eastAsia="Times New Roman" w:hAnsi="Times New Roman"/>
          <w:sz w:val="24"/>
        </w:rPr>
        <w:t>в открытом конкурсе проведена 22</w:t>
      </w:r>
      <w:r w:rsidRPr="00BE02EB">
        <w:rPr>
          <w:rFonts w:ascii="Times New Roman" w:eastAsia="Times New Roman" w:hAnsi="Times New Roman"/>
          <w:sz w:val="24"/>
        </w:rPr>
        <w:t>.0</w:t>
      </w:r>
      <w:r w:rsidR="0029130C">
        <w:rPr>
          <w:rFonts w:ascii="Times New Roman" w:eastAsia="Times New Roman" w:hAnsi="Times New Roman"/>
          <w:sz w:val="24"/>
        </w:rPr>
        <w:t>6</w:t>
      </w:r>
      <w:r w:rsidRPr="00BE02EB">
        <w:rPr>
          <w:rFonts w:ascii="Times New Roman" w:eastAsia="Times New Roman" w:hAnsi="Times New Roman"/>
          <w:sz w:val="24"/>
        </w:rPr>
        <w:t xml:space="preserve">.2011 по адресу: Российская Федерация, 677000, Саха /Якутия/ Респ, Якутск г, </w:t>
      </w:r>
      <w:r w:rsidR="000A0861">
        <w:rPr>
          <w:rFonts w:ascii="Times New Roman" w:eastAsia="Times New Roman" w:hAnsi="Times New Roman"/>
          <w:sz w:val="24"/>
        </w:rPr>
        <w:t>Ойунского 12.</w:t>
      </w:r>
    </w:p>
    <w:p w:rsidR="000A0861" w:rsidRDefault="00BE02EB" w:rsidP="000A0861">
      <w:pPr>
        <w:autoSpaceDE w:val="0"/>
        <w:autoSpaceDN w:val="0"/>
        <w:adjustRightInd w:val="0"/>
        <w:ind w:firstLine="709"/>
        <w:jc w:val="both"/>
        <w:outlineLvl w:val="0"/>
        <w:rPr>
          <w:rFonts w:ascii="Times New Roman" w:eastAsia="Times New Roman" w:hAnsi="Times New Roman"/>
          <w:sz w:val="24"/>
        </w:rPr>
      </w:pPr>
      <w:r w:rsidRPr="00BE02EB">
        <w:rPr>
          <w:rFonts w:ascii="Times New Roman" w:eastAsia="Times New Roman" w:hAnsi="Times New Roman"/>
          <w:sz w:val="24"/>
        </w:rPr>
        <w:t xml:space="preserve">Комиссия по проведению конкурса оценила и сопоставила заявки на участие в открытом конкурсе в соответствии с критериями и требованиями, указанными в извещении о проведении конкурса и конкурсной документации и приняла следующее решение: </w:t>
      </w:r>
    </w:p>
    <w:p w:rsidR="00BE02EB" w:rsidRPr="00BE02EB" w:rsidRDefault="00BE02EB" w:rsidP="000A0861">
      <w:pPr>
        <w:autoSpaceDE w:val="0"/>
        <w:autoSpaceDN w:val="0"/>
        <w:adjustRightInd w:val="0"/>
        <w:ind w:firstLine="709"/>
        <w:jc w:val="both"/>
        <w:outlineLvl w:val="0"/>
        <w:rPr>
          <w:rFonts w:ascii="Times New Roman" w:eastAsia="Times New Roman" w:hAnsi="Times New Roman"/>
          <w:sz w:val="24"/>
        </w:rPr>
      </w:pPr>
      <w:r w:rsidRPr="00BE02EB">
        <w:rPr>
          <w:rFonts w:ascii="Times New Roman" w:eastAsia="Times New Roman" w:hAnsi="Times New Roman"/>
          <w:sz w:val="24"/>
        </w:rPr>
        <w:t xml:space="preserve">по Лоту №1 «Оказание услуг по обязательному страхованию </w:t>
      </w:r>
      <w:r w:rsidR="000A0861">
        <w:rPr>
          <w:rFonts w:ascii="Times New Roman" w:eastAsia="Times New Roman" w:hAnsi="Times New Roman"/>
          <w:sz w:val="24"/>
        </w:rPr>
        <w:t>авто</w:t>
      </w:r>
      <w:r w:rsidRPr="00BE02EB">
        <w:rPr>
          <w:rFonts w:ascii="Times New Roman" w:eastAsia="Times New Roman" w:hAnsi="Times New Roman"/>
          <w:sz w:val="24"/>
        </w:rPr>
        <w:t xml:space="preserve">гражданской ответственности»: </w:t>
      </w:r>
    </w:p>
    <w:p w:rsidR="001C7C22" w:rsidRDefault="00BE02EB" w:rsidP="001C7C22">
      <w:pPr>
        <w:jc w:val="both"/>
        <w:rPr>
          <w:rFonts w:ascii="Times New Roman" w:eastAsia="Times New Roman" w:hAnsi="Times New Roman"/>
          <w:sz w:val="24"/>
        </w:rPr>
      </w:pPr>
      <w:r w:rsidRPr="00BE02EB">
        <w:rPr>
          <w:rFonts w:ascii="Times New Roman" w:eastAsia="Times New Roman" w:hAnsi="Times New Roman"/>
          <w:sz w:val="24"/>
        </w:rPr>
        <w:t>- признать победителем и присвоить первый номер заявке (заявкам) №</w:t>
      </w:r>
      <w:r w:rsidR="000A0861">
        <w:rPr>
          <w:rFonts w:ascii="Times New Roman" w:eastAsia="Times New Roman" w:hAnsi="Times New Roman"/>
          <w:sz w:val="24"/>
        </w:rPr>
        <w:t>2</w:t>
      </w:r>
      <w:r w:rsidRPr="00BE02EB">
        <w:rPr>
          <w:rFonts w:ascii="Times New Roman" w:eastAsia="Times New Roman" w:hAnsi="Times New Roman"/>
          <w:sz w:val="24"/>
        </w:rPr>
        <w:t xml:space="preserve">: </w:t>
      </w:r>
    </w:p>
    <w:p w:rsidR="00BE02EB" w:rsidRPr="00BE02EB" w:rsidRDefault="00BE02EB" w:rsidP="001C7C22">
      <w:pPr>
        <w:ind w:left="709"/>
        <w:jc w:val="both"/>
        <w:rPr>
          <w:rFonts w:ascii="Times New Roman" w:eastAsia="Times New Roman" w:hAnsi="Times New Roman"/>
          <w:sz w:val="24"/>
        </w:rPr>
      </w:pPr>
      <w:r w:rsidRPr="00BE02EB">
        <w:rPr>
          <w:rFonts w:ascii="Times New Roman" w:eastAsia="Times New Roman" w:hAnsi="Times New Roman"/>
          <w:sz w:val="24"/>
        </w:rPr>
        <w:t>ИНН</w:t>
      </w:r>
      <w:r w:rsidR="000A0861">
        <w:rPr>
          <w:rFonts w:ascii="Times New Roman" w:eastAsia="Times New Roman" w:hAnsi="Times New Roman"/>
          <w:sz w:val="24"/>
        </w:rPr>
        <w:t>7706196090</w:t>
      </w:r>
      <w:r w:rsidRPr="00BE02EB">
        <w:rPr>
          <w:rFonts w:ascii="Times New Roman" w:eastAsia="Times New Roman" w:hAnsi="Times New Roman"/>
          <w:sz w:val="24"/>
        </w:rPr>
        <w:t xml:space="preserve">, КПП </w:t>
      </w:r>
      <w:r w:rsidR="000A0861">
        <w:rPr>
          <w:rFonts w:ascii="Times New Roman" w:eastAsia="Times New Roman" w:hAnsi="Times New Roman"/>
          <w:sz w:val="24"/>
        </w:rPr>
        <w:t>143502001</w:t>
      </w:r>
      <w:r w:rsidRPr="00BE02EB">
        <w:rPr>
          <w:rFonts w:ascii="Times New Roman" w:eastAsia="Times New Roman" w:hAnsi="Times New Roman"/>
          <w:sz w:val="24"/>
        </w:rPr>
        <w:t xml:space="preserve">, Общество с ограниченной ответственностью </w:t>
      </w:r>
      <w:r w:rsidR="000A0861">
        <w:rPr>
          <w:rFonts w:ascii="Times New Roman" w:eastAsia="Times New Roman" w:hAnsi="Times New Roman"/>
          <w:sz w:val="24"/>
        </w:rPr>
        <w:t>СК «</w:t>
      </w:r>
      <w:r w:rsidR="001C7C22">
        <w:rPr>
          <w:rFonts w:ascii="Times New Roman" w:eastAsia="Times New Roman" w:hAnsi="Times New Roman"/>
          <w:sz w:val="24"/>
        </w:rPr>
        <w:t>Согласие</w:t>
      </w:r>
      <w:r w:rsidR="000A0861">
        <w:rPr>
          <w:rFonts w:ascii="Times New Roman" w:eastAsia="Times New Roman" w:hAnsi="Times New Roman"/>
          <w:sz w:val="24"/>
        </w:rPr>
        <w:t>»</w:t>
      </w:r>
      <w:r w:rsidRPr="00BE02EB">
        <w:rPr>
          <w:rFonts w:ascii="Times New Roman" w:eastAsia="Times New Roman" w:hAnsi="Times New Roman"/>
          <w:sz w:val="24"/>
        </w:rPr>
        <w:t xml:space="preserve"> (Адрес: 6770</w:t>
      </w:r>
      <w:r w:rsidR="000A0861">
        <w:rPr>
          <w:rFonts w:ascii="Times New Roman" w:eastAsia="Times New Roman" w:hAnsi="Times New Roman"/>
          <w:sz w:val="24"/>
        </w:rPr>
        <w:t>00</w:t>
      </w:r>
      <w:r w:rsidRPr="00BE02EB">
        <w:rPr>
          <w:rFonts w:ascii="Times New Roman" w:eastAsia="Times New Roman" w:hAnsi="Times New Roman"/>
          <w:sz w:val="24"/>
        </w:rPr>
        <w:t xml:space="preserve">, Республика Саха (Якутия), г. Якутск, ул. </w:t>
      </w:r>
      <w:r w:rsidR="000A0861">
        <w:rPr>
          <w:rFonts w:ascii="Times New Roman" w:eastAsia="Times New Roman" w:hAnsi="Times New Roman"/>
          <w:sz w:val="24"/>
        </w:rPr>
        <w:t>Дзержинского</w:t>
      </w:r>
      <w:r w:rsidRPr="00BE02EB">
        <w:rPr>
          <w:rFonts w:ascii="Times New Roman" w:eastAsia="Times New Roman" w:hAnsi="Times New Roman"/>
          <w:sz w:val="24"/>
        </w:rPr>
        <w:t>, д.</w:t>
      </w:r>
      <w:r w:rsidR="000A0861">
        <w:rPr>
          <w:rFonts w:ascii="Times New Roman" w:eastAsia="Times New Roman" w:hAnsi="Times New Roman"/>
          <w:sz w:val="24"/>
        </w:rPr>
        <w:t>23</w:t>
      </w:r>
      <w:r w:rsidRPr="00BE02EB">
        <w:rPr>
          <w:rFonts w:ascii="Times New Roman" w:eastAsia="Times New Roman" w:hAnsi="Times New Roman"/>
          <w:sz w:val="24"/>
        </w:rPr>
        <w:t xml:space="preserve">) с ценой государственного контракта </w:t>
      </w:r>
      <w:r w:rsidR="000A0861">
        <w:rPr>
          <w:rFonts w:ascii="Times New Roman" w:eastAsia="Times New Roman" w:hAnsi="Times New Roman"/>
          <w:sz w:val="24"/>
        </w:rPr>
        <w:t>419,747 (четыреста девятнадцать тысяч семьсот сорок семь</w:t>
      </w:r>
      <w:r w:rsidRPr="00BE02EB">
        <w:rPr>
          <w:rFonts w:ascii="Times New Roman" w:eastAsia="Times New Roman" w:hAnsi="Times New Roman"/>
          <w:sz w:val="24"/>
        </w:rPr>
        <w:t>) Российский рубль</w:t>
      </w:r>
    </w:p>
    <w:p w:rsidR="001C7C22" w:rsidRDefault="00BE02EB" w:rsidP="001C7C22">
      <w:pPr>
        <w:jc w:val="both"/>
        <w:rPr>
          <w:rFonts w:ascii="Times New Roman" w:eastAsia="Times New Roman" w:hAnsi="Times New Roman"/>
          <w:sz w:val="24"/>
        </w:rPr>
      </w:pPr>
      <w:r w:rsidRPr="00BE02EB">
        <w:rPr>
          <w:rFonts w:ascii="Times New Roman" w:eastAsia="Times New Roman" w:hAnsi="Times New Roman"/>
          <w:sz w:val="24"/>
        </w:rPr>
        <w:t xml:space="preserve">- присвоить второй номер заявке (заявкам) №1: </w:t>
      </w:r>
    </w:p>
    <w:p w:rsidR="001C7C22" w:rsidRDefault="00BE02EB" w:rsidP="001C7C22">
      <w:pPr>
        <w:ind w:left="709"/>
        <w:jc w:val="both"/>
        <w:rPr>
          <w:rFonts w:ascii="Times New Roman" w:eastAsia="Times New Roman" w:hAnsi="Times New Roman"/>
          <w:sz w:val="24"/>
        </w:rPr>
      </w:pPr>
      <w:r w:rsidRPr="00BE02EB">
        <w:rPr>
          <w:rFonts w:ascii="Times New Roman" w:eastAsia="Times New Roman" w:hAnsi="Times New Roman"/>
          <w:sz w:val="24"/>
        </w:rPr>
        <w:t>ИНН 770</w:t>
      </w:r>
      <w:r w:rsidR="001C7C22">
        <w:rPr>
          <w:rFonts w:ascii="Times New Roman" w:eastAsia="Times New Roman" w:hAnsi="Times New Roman"/>
          <w:sz w:val="24"/>
        </w:rPr>
        <w:t>5042179</w:t>
      </w:r>
      <w:r w:rsidRPr="00BE02EB">
        <w:rPr>
          <w:rFonts w:ascii="Times New Roman" w:eastAsia="Times New Roman" w:hAnsi="Times New Roman"/>
          <w:sz w:val="24"/>
        </w:rPr>
        <w:t xml:space="preserve">, КПП </w:t>
      </w:r>
      <w:r w:rsidR="001C7C22">
        <w:rPr>
          <w:rFonts w:ascii="Times New Roman" w:eastAsia="Times New Roman" w:hAnsi="Times New Roman"/>
          <w:sz w:val="24"/>
        </w:rPr>
        <w:t>774401001</w:t>
      </w:r>
      <w:r w:rsidRPr="00BE02EB">
        <w:rPr>
          <w:rFonts w:ascii="Times New Roman" w:eastAsia="Times New Roman" w:hAnsi="Times New Roman"/>
          <w:sz w:val="24"/>
        </w:rPr>
        <w:t xml:space="preserve">, </w:t>
      </w:r>
      <w:r w:rsidR="001C7C22">
        <w:rPr>
          <w:rFonts w:ascii="Times New Roman" w:eastAsia="Times New Roman" w:hAnsi="Times New Roman"/>
          <w:sz w:val="24"/>
        </w:rPr>
        <w:t>Открытое акционерное общество «Инго</w:t>
      </w:r>
      <w:r w:rsidR="0075361F">
        <w:rPr>
          <w:rFonts w:ascii="Times New Roman" w:eastAsia="Times New Roman" w:hAnsi="Times New Roman"/>
          <w:sz w:val="24"/>
        </w:rPr>
        <w:t>с</w:t>
      </w:r>
      <w:r w:rsidR="001C7C22">
        <w:rPr>
          <w:rFonts w:ascii="Times New Roman" w:eastAsia="Times New Roman" w:hAnsi="Times New Roman"/>
          <w:sz w:val="24"/>
        </w:rPr>
        <w:t xml:space="preserve">страх» (Адрес: </w:t>
      </w:r>
      <w:r w:rsidRPr="00BE02EB">
        <w:rPr>
          <w:rFonts w:ascii="Times New Roman" w:eastAsia="Times New Roman" w:hAnsi="Times New Roman"/>
          <w:sz w:val="24"/>
        </w:rPr>
        <w:t xml:space="preserve">г. Якутск, ул. </w:t>
      </w:r>
      <w:r w:rsidR="001C7C22">
        <w:rPr>
          <w:rFonts w:ascii="Times New Roman" w:eastAsia="Times New Roman" w:hAnsi="Times New Roman"/>
          <w:sz w:val="24"/>
        </w:rPr>
        <w:t>Кулаковского</w:t>
      </w:r>
      <w:r w:rsidRPr="00BE02EB">
        <w:rPr>
          <w:rFonts w:ascii="Times New Roman" w:eastAsia="Times New Roman" w:hAnsi="Times New Roman"/>
          <w:sz w:val="24"/>
        </w:rPr>
        <w:t>, 2</w:t>
      </w:r>
      <w:r w:rsidR="001C7C22">
        <w:rPr>
          <w:rFonts w:ascii="Times New Roman" w:eastAsia="Times New Roman" w:hAnsi="Times New Roman"/>
          <w:sz w:val="24"/>
        </w:rPr>
        <w:t>0</w:t>
      </w:r>
      <w:r w:rsidRPr="00BE02EB">
        <w:rPr>
          <w:rFonts w:ascii="Times New Roman" w:eastAsia="Times New Roman" w:hAnsi="Times New Roman"/>
          <w:sz w:val="24"/>
        </w:rPr>
        <w:t xml:space="preserve">) с ценой государственного контракта </w:t>
      </w:r>
      <w:r w:rsidR="001C7C22">
        <w:rPr>
          <w:rFonts w:ascii="Times New Roman" w:eastAsia="Times New Roman" w:hAnsi="Times New Roman"/>
          <w:sz w:val="24"/>
        </w:rPr>
        <w:t xml:space="preserve">460,798,40 </w:t>
      </w:r>
      <w:r w:rsidRPr="00BE02EB">
        <w:rPr>
          <w:rFonts w:ascii="Times New Roman" w:eastAsia="Times New Roman" w:hAnsi="Times New Roman"/>
          <w:sz w:val="24"/>
        </w:rPr>
        <w:t>(</w:t>
      </w:r>
      <w:r w:rsidR="001C7C22">
        <w:rPr>
          <w:rFonts w:ascii="Times New Roman" w:eastAsia="Times New Roman" w:hAnsi="Times New Roman"/>
          <w:sz w:val="24"/>
        </w:rPr>
        <w:t xml:space="preserve">четыреста шестьдесят тысяч семьсот девяносто </w:t>
      </w:r>
      <w:r w:rsidRPr="00BE02EB">
        <w:rPr>
          <w:rFonts w:ascii="Times New Roman" w:eastAsia="Times New Roman" w:hAnsi="Times New Roman"/>
          <w:sz w:val="24"/>
        </w:rPr>
        <w:t>восемь</w:t>
      </w:r>
      <w:r w:rsidR="001C7C22">
        <w:rPr>
          <w:rFonts w:ascii="Times New Roman" w:eastAsia="Times New Roman" w:hAnsi="Times New Roman"/>
          <w:sz w:val="24"/>
        </w:rPr>
        <w:t>)</w:t>
      </w:r>
      <w:r w:rsidRPr="00BE02EB">
        <w:rPr>
          <w:rFonts w:ascii="Times New Roman" w:eastAsia="Times New Roman" w:hAnsi="Times New Roman"/>
          <w:sz w:val="24"/>
        </w:rPr>
        <w:t xml:space="preserve"> Российский рубль.</w:t>
      </w:r>
    </w:p>
    <w:p w:rsidR="001640E6" w:rsidRPr="00415DAE" w:rsidRDefault="001640E6" w:rsidP="001640E6">
      <w:pPr>
        <w:autoSpaceDE w:val="0"/>
        <w:autoSpaceDN w:val="0"/>
        <w:adjustRightInd w:val="0"/>
        <w:ind w:firstLine="540"/>
        <w:jc w:val="both"/>
        <w:outlineLvl w:val="0"/>
        <w:rPr>
          <w:rFonts w:ascii="Times New Roman" w:hAnsi="Times New Roman"/>
          <w:sz w:val="24"/>
        </w:rPr>
      </w:pPr>
      <w:r w:rsidRPr="00415DAE">
        <w:rPr>
          <w:rFonts w:ascii="Times New Roman" w:hAnsi="Times New Roman"/>
          <w:sz w:val="24"/>
        </w:rPr>
        <w:t>ОСАО «Ингосстрах»  в соответствии с действующим законодательством, информацией</w:t>
      </w:r>
      <w:r w:rsidR="00A92D4B">
        <w:rPr>
          <w:rFonts w:ascii="Times New Roman" w:hAnsi="Times New Roman"/>
          <w:sz w:val="24"/>
        </w:rPr>
        <w:t>,</w:t>
      </w:r>
      <w:r w:rsidRPr="00415DAE">
        <w:rPr>
          <w:rFonts w:ascii="Times New Roman" w:hAnsi="Times New Roman"/>
          <w:sz w:val="24"/>
        </w:rPr>
        <w:t xml:space="preserve"> размещенной </w:t>
      </w:r>
      <w:r w:rsidR="00A92D4B">
        <w:rPr>
          <w:rFonts w:ascii="Times New Roman" w:hAnsi="Times New Roman"/>
          <w:sz w:val="24"/>
        </w:rPr>
        <w:t>13</w:t>
      </w:r>
      <w:r w:rsidR="00A92D4B" w:rsidRPr="00415DAE">
        <w:rPr>
          <w:rFonts w:ascii="Times New Roman" w:hAnsi="Times New Roman"/>
          <w:sz w:val="24"/>
        </w:rPr>
        <w:t>.0</w:t>
      </w:r>
      <w:r w:rsidR="00A92D4B">
        <w:rPr>
          <w:rFonts w:ascii="Times New Roman" w:hAnsi="Times New Roman"/>
          <w:sz w:val="24"/>
        </w:rPr>
        <w:t>5.2011г.</w:t>
      </w:r>
      <w:r w:rsidR="00A92D4B" w:rsidRPr="00415DAE">
        <w:rPr>
          <w:rFonts w:ascii="Times New Roman" w:hAnsi="Times New Roman"/>
          <w:sz w:val="24"/>
        </w:rPr>
        <w:t xml:space="preserve"> </w:t>
      </w:r>
      <w:r w:rsidRPr="00415DAE">
        <w:rPr>
          <w:rFonts w:ascii="Times New Roman" w:hAnsi="Times New Roman"/>
          <w:sz w:val="24"/>
        </w:rPr>
        <w:t xml:space="preserve">заказчиком на сайте </w:t>
      </w:r>
      <w:hyperlink r:id="rId9" w:history="1">
        <w:r w:rsidRPr="00415DAE">
          <w:rPr>
            <w:rStyle w:val="af3"/>
            <w:rFonts w:ascii="Times New Roman" w:hAnsi="Times New Roman"/>
            <w:sz w:val="24"/>
          </w:rPr>
          <w:t>http://www.zakupki.gov.ru</w:t>
        </w:r>
      </w:hyperlink>
      <w:r w:rsidR="009A4944">
        <w:rPr>
          <w:rFonts w:ascii="Times New Roman" w:hAnsi="Times New Roman"/>
          <w:sz w:val="24"/>
        </w:rPr>
        <w:t xml:space="preserve">. применил по пятидесяти девяти </w:t>
      </w:r>
      <w:r>
        <w:rPr>
          <w:rFonts w:ascii="Times New Roman" w:hAnsi="Times New Roman"/>
          <w:sz w:val="24"/>
        </w:rPr>
        <w:t>ТС коэффициенты</w:t>
      </w:r>
      <w:r w:rsidR="00331476">
        <w:rPr>
          <w:rFonts w:ascii="Times New Roman" w:hAnsi="Times New Roman"/>
          <w:sz w:val="24"/>
        </w:rPr>
        <w:t xml:space="preserve"> </w:t>
      </w:r>
      <w:r w:rsidR="009A4944">
        <w:rPr>
          <w:rFonts w:ascii="Times New Roman" w:hAnsi="Times New Roman"/>
          <w:sz w:val="24"/>
        </w:rPr>
        <w:t xml:space="preserve">страховых тарифов </w:t>
      </w:r>
      <w:r w:rsidR="00331476">
        <w:rPr>
          <w:rFonts w:ascii="Times New Roman" w:hAnsi="Times New Roman"/>
          <w:sz w:val="24"/>
        </w:rPr>
        <w:t>с учетом требова</w:t>
      </w:r>
      <w:r w:rsidR="00A92D4B">
        <w:rPr>
          <w:rFonts w:ascii="Times New Roman" w:hAnsi="Times New Roman"/>
          <w:sz w:val="24"/>
        </w:rPr>
        <w:t xml:space="preserve">ний </w:t>
      </w:r>
      <w:r w:rsidR="00331476" w:rsidRPr="001640E6">
        <w:rPr>
          <w:rFonts w:ascii="Times New Roman" w:hAnsi="Times New Roman"/>
          <w:sz w:val="24"/>
        </w:rPr>
        <w:t>Постановлени</w:t>
      </w:r>
      <w:r w:rsidR="00331476">
        <w:rPr>
          <w:rFonts w:ascii="Times New Roman" w:hAnsi="Times New Roman"/>
          <w:sz w:val="24"/>
        </w:rPr>
        <w:t>я</w:t>
      </w:r>
      <w:r w:rsidR="00331476" w:rsidRPr="001640E6">
        <w:rPr>
          <w:rFonts w:ascii="Times New Roman" w:hAnsi="Times New Roman"/>
          <w:sz w:val="24"/>
        </w:rPr>
        <w:t xml:space="preserve"> Правительства Российской Федерации от 08.12.2005 № 739</w:t>
      </w:r>
      <w:r w:rsidRPr="00415DAE">
        <w:rPr>
          <w:rFonts w:ascii="Times New Roman" w:hAnsi="Times New Roman"/>
          <w:sz w:val="24"/>
        </w:rPr>
        <w:t>. Цена контракта составила –</w:t>
      </w:r>
      <w:r>
        <w:rPr>
          <w:rFonts w:ascii="Times New Roman" w:hAnsi="Times New Roman"/>
          <w:sz w:val="24"/>
        </w:rPr>
        <w:t xml:space="preserve"> </w:t>
      </w:r>
      <w:r>
        <w:rPr>
          <w:rFonts w:ascii="Times New Roman" w:eastAsia="Times New Roman" w:hAnsi="Times New Roman"/>
          <w:sz w:val="24"/>
        </w:rPr>
        <w:t>460,798,40</w:t>
      </w:r>
      <w:r w:rsidRPr="00415DAE">
        <w:rPr>
          <w:rFonts w:ascii="Times New Roman" w:hAnsi="Times New Roman"/>
          <w:sz w:val="24"/>
        </w:rPr>
        <w:t>.</w:t>
      </w:r>
    </w:p>
    <w:p w:rsidR="001640E6" w:rsidRDefault="001640E6" w:rsidP="001640E6">
      <w:pPr>
        <w:autoSpaceDE w:val="0"/>
        <w:autoSpaceDN w:val="0"/>
        <w:adjustRightInd w:val="0"/>
        <w:ind w:firstLine="540"/>
        <w:jc w:val="both"/>
        <w:outlineLvl w:val="0"/>
        <w:rPr>
          <w:rFonts w:ascii="Times New Roman" w:hAnsi="Times New Roman"/>
          <w:sz w:val="24"/>
        </w:rPr>
      </w:pPr>
      <w:r w:rsidRPr="00415DAE">
        <w:rPr>
          <w:rFonts w:ascii="Times New Roman" w:hAnsi="Times New Roman"/>
          <w:sz w:val="24"/>
        </w:rPr>
        <w:t>Страховщик</w:t>
      </w:r>
      <w:r>
        <w:rPr>
          <w:rFonts w:ascii="Times New Roman" w:hAnsi="Times New Roman"/>
          <w:sz w:val="24"/>
        </w:rPr>
        <w:t xml:space="preserve"> </w:t>
      </w:r>
      <w:r w:rsidRPr="00415DAE">
        <w:rPr>
          <w:rFonts w:ascii="Times New Roman" w:hAnsi="Times New Roman"/>
          <w:sz w:val="24"/>
        </w:rPr>
        <w:t xml:space="preserve">ООО </w:t>
      </w:r>
      <w:r>
        <w:rPr>
          <w:rFonts w:ascii="Times New Roman" w:hAnsi="Times New Roman"/>
          <w:sz w:val="24"/>
        </w:rPr>
        <w:t xml:space="preserve">СК </w:t>
      </w:r>
      <w:r w:rsidRPr="00415DAE">
        <w:rPr>
          <w:rFonts w:ascii="Times New Roman" w:hAnsi="Times New Roman"/>
          <w:sz w:val="24"/>
        </w:rPr>
        <w:t>«</w:t>
      </w:r>
      <w:r>
        <w:rPr>
          <w:rFonts w:ascii="Times New Roman" w:hAnsi="Times New Roman"/>
          <w:sz w:val="24"/>
        </w:rPr>
        <w:t xml:space="preserve">Согласие», </w:t>
      </w:r>
      <w:r w:rsidRPr="00415DAE">
        <w:rPr>
          <w:rFonts w:ascii="Times New Roman" w:hAnsi="Times New Roman"/>
          <w:sz w:val="24"/>
        </w:rPr>
        <w:t>предложи</w:t>
      </w:r>
      <w:r>
        <w:rPr>
          <w:rFonts w:ascii="Times New Roman" w:hAnsi="Times New Roman"/>
          <w:sz w:val="24"/>
        </w:rPr>
        <w:t>вший</w:t>
      </w:r>
      <w:r w:rsidRPr="00415DAE">
        <w:rPr>
          <w:rFonts w:ascii="Times New Roman" w:hAnsi="Times New Roman"/>
          <w:sz w:val="24"/>
        </w:rPr>
        <w:t xml:space="preserve"> цену </w:t>
      </w:r>
      <w:r>
        <w:rPr>
          <w:rFonts w:ascii="Times New Roman" w:eastAsia="Times New Roman" w:hAnsi="Times New Roman"/>
          <w:sz w:val="24"/>
        </w:rPr>
        <w:t xml:space="preserve">419,747, </w:t>
      </w:r>
      <w:r w:rsidRPr="00415DAE">
        <w:rPr>
          <w:rFonts w:ascii="Times New Roman" w:hAnsi="Times New Roman"/>
          <w:sz w:val="24"/>
        </w:rPr>
        <w:t>признан победителем конкурса</w:t>
      </w:r>
      <w:r>
        <w:rPr>
          <w:rFonts w:ascii="Times New Roman" w:hAnsi="Times New Roman"/>
          <w:sz w:val="24"/>
        </w:rPr>
        <w:t xml:space="preserve">. </w:t>
      </w:r>
      <w:r w:rsidRPr="00415DAE">
        <w:rPr>
          <w:rFonts w:ascii="Times New Roman" w:hAnsi="Times New Roman"/>
          <w:sz w:val="24"/>
        </w:rPr>
        <w:t>Заявитель считает, что в действиях ООО СК «Согласие» присутствуют признаки недобросовестной конкуренции.</w:t>
      </w:r>
    </w:p>
    <w:p w:rsidR="00A63C12" w:rsidRDefault="00A63C12" w:rsidP="001640E6">
      <w:pPr>
        <w:autoSpaceDE w:val="0"/>
        <w:autoSpaceDN w:val="0"/>
        <w:adjustRightInd w:val="0"/>
        <w:ind w:firstLine="540"/>
        <w:jc w:val="both"/>
        <w:outlineLvl w:val="0"/>
        <w:rPr>
          <w:rFonts w:ascii="Times New Roman" w:hAnsi="Times New Roman"/>
          <w:sz w:val="24"/>
        </w:rPr>
      </w:pPr>
      <w:r>
        <w:rPr>
          <w:rFonts w:ascii="Times New Roman" w:hAnsi="Times New Roman"/>
          <w:sz w:val="24"/>
        </w:rPr>
        <w:t>Представитель ООО СК «Согласие» поясняет, что коэффициенты страховых тариф</w:t>
      </w:r>
      <w:r w:rsidR="00C977F3">
        <w:rPr>
          <w:rFonts w:ascii="Times New Roman" w:hAnsi="Times New Roman"/>
          <w:sz w:val="24"/>
        </w:rPr>
        <w:t>ов</w:t>
      </w:r>
      <w:r>
        <w:rPr>
          <w:rFonts w:ascii="Times New Roman" w:hAnsi="Times New Roman"/>
          <w:sz w:val="24"/>
        </w:rPr>
        <w:t xml:space="preserve"> рассчитаны на осн</w:t>
      </w:r>
      <w:r w:rsidR="00C977F3">
        <w:rPr>
          <w:rFonts w:ascii="Times New Roman" w:hAnsi="Times New Roman"/>
          <w:sz w:val="24"/>
        </w:rPr>
        <w:t xml:space="preserve">ове данных по страховым тарифам, полученным </w:t>
      </w:r>
      <w:r>
        <w:rPr>
          <w:rFonts w:ascii="Times New Roman" w:hAnsi="Times New Roman"/>
          <w:sz w:val="24"/>
        </w:rPr>
        <w:t>от ГУ «Автобаза Президента, Парламента и Правительства РС (Я)»</w:t>
      </w:r>
      <w:r w:rsidR="00C977F3">
        <w:rPr>
          <w:rFonts w:ascii="Times New Roman" w:hAnsi="Times New Roman"/>
          <w:sz w:val="24"/>
        </w:rPr>
        <w:t>,</w:t>
      </w:r>
      <w:r>
        <w:rPr>
          <w:rFonts w:ascii="Times New Roman" w:hAnsi="Times New Roman"/>
          <w:sz w:val="24"/>
        </w:rPr>
        <w:t xml:space="preserve"> </w:t>
      </w:r>
      <w:r w:rsidR="00C977F3">
        <w:rPr>
          <w:rFonts w:ascii="Times New Roman" w:hAnsi="Times New Roman"/>
          <w:sz w:val="24"/>
        </w:rPr>
        <w:t xml:space="preserve">и при этом </w:t>
      </w:r>
      <w:r>
        <w:rPr>
          <w:rFonts w:ascii="Times New Roman" w:hAnsi="Times New Roman"/>
          <w:sz w:val="24"/>
        </w:rPr>
        <w:t xml:space="preserve">не отрицает факт существенного занижения коэффициента страховых тарифов в зависимости от наличия или отсутствия страховых выплат при наступлении страховых случаев, произошедших в период действия предыдущих договоров обязательного страхования гражданской ответственности владельцев транспортных средств (КБМ) для определения расчета страховой премии </w:t>
      </w:r>
      <w:r w:rsidR="00C977F3">
        <w:rPr>
          <w:rFonts w:ascii="Times New Roman" w:hAnsi="Times New Roman"/>
          <w:sz w:val="24"/>
        </w:rPr>
        <w:t xml:space="preserve">по </w:t>
      </w:r>
      <w:r>
        <w:rPr>
          <w:rFonts w:ascii="Times New Roman" w:hAnsi="Times New Roman"/>
          <w:sz w:val="24"/>
        </w:rPr>
        <w:t>ОСАГО.</w:t>
      </w:r>
    </w:p>
    <w:p w:rsidR="005B0B30" w:rsidRDefault="005B0B30" w:rsidP="009A4944">
      <w:pPr>
        <w:ind w:firstLine="540"/>
        <w:jc w:val="both"/>
        <w:rPr>
          <w:rFonts w:ascii="Times New Roman" w:hAnsi="Times New Roman"/>
          <w:sz w:val="24"/>
        </w:rPr>
      </w:pPr>
      <w:r w:rsidRPr="005B0B30">
        <w:rPr>
          <w:rFonts w:ascii="Times New Roman" w:hAnsi="Times New Roman"/>
          <w:sz w:val="24"/>
        </w:rPr>
        <w:t>Комиссия Управления Федеральной антимонопольной службы по Республике Саха (Якутия), заслушав объяснения лиц, участвующих в деле, изучив имеющиеся в материалах дела документы, установила следующее</w:t>
      </w:r>
      <w:r w:rsidR="00165D4E">
        <w:rPr>
          <w:rFonts w:ascii="Times New Roman" w:hAnsi="Times New Roman"/>
          <w:sz w:val="24"/>
        </w:rPr>
        <w:t>.</w:t>
      </w:r>
    </w:p>
    <w:p w:rsidR="001640E6" w:rsidRDefault="002442DA" w:rsidP="009A4944">
      <w:pPr>
        <w:ind w:firstLine="540"/>
        <w:jc w:val="both"/>
        <w:rPr>
          <w:rFonts w:ascii="Times New Roman" w:hAnsi="Times New Roman"/>
          <w:sz w:val="24"/>
          <w:lang w:eastAsia="ar-SA"/>
        </w:rPr>
      </w:pPr>
      <w:r>
        <w:rPr>
          <w:rFonts w:ascii="Times New Roman" w:hAnsi="Times New Roman"/>
          <w:sz w:val="24"/>
          <w:lang w:eastAsia="ar-SA"/>
        </w:rPr>
        <w:t>Н</w:t>
      </w:r>
      <w:r w:rsidR="00297CA6" w:rsidRPr="00582E92">
        <w:rPr>
          <w:rFonts w:ascii="Times New Roman" w:hAnsi="Times New Roman"/>
          <w:sz w:val="24"/>
          <w:lang w:eastAsia="ar-SA"/>
        </w:rPr>
        <w:t xml:space="preserve">а официальном сайте </w:t>
      </w:r>
      <w:hyperlink r:id="rId10" w:history="1">
        <w:r w:rsidR="000422B5" w:rsidRPr="00415DAE">
          <w:rPr>
            <w:rStyle w:val="af3"/>
            <w:rFonts w:ascii="Times New Roman" w:hAnsi="Times New Roman"/>
            <w:sz w:val="24"/>
          </w:rPr>
          <w:t>http://www.zakupki.gov.ru</w:t>
        </w:r>
      </w:hyperlink>
      <w:r w:rsidR="00297CA6" w:rsidRPr="00582E92">
        <w:rPr>
          <w:rFonts w:ascii="Times New Roman" w:hAnsi="Times New Roman"/>
          <w:sz w:val="24"/>
          <w:lang w:eastAsia="ar-SA"/>
        </w:rPr>
        <w:t xml:space="preserve"> (далее – официальный сайт) </w:t>
      </w:r>
      <w:r>
        <w:rPr>
          <w:rFonts w:ascii="Times New Roman" w:hAnsi="Times New Roman"/>
          <w:sz w:val="24"/>
          <w:lang w:eastAsia="ar-SA"/>
        </w:rPr>
        <w:t xml:space="preserve">было </w:t>
      </w:r>
      <w:r w:rsidR="00297CA6" w:rsidRPr="00582E92">
        <w:rPr>
          <w:rFonts w:ascii="Times New Roman" w:hAnsi="Times New Roman"/>
          <w:sz w:val="24"/>
          <w:lang w:eastAsia="ar-SA"/>
        </w:rPr>
        <w:t>размещен</w:t>
      </w:r>
      <w:r>
        <w:rPr>
          <w:rFonts w:ascii="Times New Roman" w:hAnsi="Times New Roman"/>
          <w:sz w:val="24"/>
          <w:lang w:eastAsia="ar-SA"/>
        </w:rPr>
        <w:t>о</w:t>
      </w:r>
      <w:r w:rsidR="00297CA6" w:rsidRPr="00582E92">
        <w:rPr>
          <w:rFonts w:ascii="Times New Roman" w:hAnsi="Times New Roman"/>
          <w:sz w:val="24"/>
          <w:lang w:eastAsia="ar-SA"/>
        </w:rPr>
        <w:t xml:space="preserve"> извещение и конкурсная документация открытого конкурса на право заключения </w:t>
      </w:r>
      <w:r w:rsidR="00582E92" w:rsidRPr="00582E92">
        <w:rPr>
          <w:rFonts w:ascii="Times New Roman" w:hAnsi="Times New Roman"/>
          <w:sz w:val="24"/>
          <w:lang w:eastAsia="ar-SA"/>
        </w:rPr>
        <w:t>в 201</w:t>
      </w:r>
      <w:r w:rsidR="004B591F" w:rsidRPr="004B591F">
        <w:rPr>
          <w:rFonts w:ascii="Times New Roman" w:hAnsi="Times New Roman"/>
          <w:sz w:val="24"/>
          <w:lang w:eastAsia="ar-SA"/>
        </w:rPr>
        <w:t>1</w:t>
      </w:r>
      <w:r w:rsidR="00582E92" w:rsidRPr="00582E92">
        <w:rPr>
          <w:rFonts w:ascii="Times New Roman" w:hAnsi="Times New Roman"/>
          <w:sz w:val="24"/>
          <w:lang w:eastAsia="ar-SA"/>
        </w:rPr>
        <w:t xml:space="preserve"> году </w:t>
      </w:r>
      <w:r>
        <w:rPr>
          <w:rFonts w:ascii="Times New Roman" w:hAnsi="Times New Roman"/>
          <w:sz w:val="24"/>
          <w:lang w:eastAsia="ar-SA"/>
        </w:rPr>
        <w:t>договора</w:t>
      </w:r>
      <w:r w:rsidR="00297CA6" w:rsidRPr="00582E92">
        <w:rPr>
          <w:rFonts w:ascii="Times New Roman" w:hAnsi="Times New Roman"/>
          <w:sz w:val="24"/>
          <w:lang w:eastAsia="ar-SA"/>
        </w:rPr>
        <w:t xml:space="preserve"> на </w:t>
      </w:r>
      <w:r w:rsidR="00582E92" w:rsidRPr="00582E92">
        <w:rPr>
          <w:rFonts w:ascii="Times New Roman" w:hAnsi="Times New Roman"/>
          <w:sz w:val="24"/>
          <w:lang w:eastAsia="ar-SA"/>
        </w:rPr>
        <w:t>оказание услуг по осуществлению обязательного страхования гражданской ответственности (ОСАГО) автотранспо</w:t>
      </w:r>
      <w:r w:rsidR="004B591F">
        <w:rPr>
          <w:rFonts w:ascii="Times New Roman" w:hAnsi="Times New Roman"/>
          <w:sz w:val="24"/>
          <w:lang w:eastAsia="ar-SA"/>
        </w:rPr>
        <w:t xml:space="preserve">рта </w:t>
      </w:r>
      <w:r w:rsidR="001640E6">
        <w:rPr>
          <w:rFonts w:ascii="Times New Roman" w:hAnsi="Times New Roman"/>
          <w:sz w:val="24"/>
          <w:lang w:eastAsia="ar-SA"/>
        </w:rPr>
        <w:t>Государственного учреждения «Автобаза Президента, Парламента и Правительства Республики Саха (Якутия)».</w:t>
      </w:r>
    </w:p>
    <w:p w:rsidR="00A70508" w:rsidRDefault="001640E6" w:rsidP="009A4944">
      <w:pPr>
        <w:ind w:firstLine="540"/>
        <w:jc w:val="both"/>
        <w:rPr>
          <w:rFonts w:ascii="Times New Roman" w:hAnsi="Times New Roman"/>
          <w:sz w:val="24"/>
        </w:rPr>
      </w:pPr>
      <w:r>
        <w:rPr>
          <w:rFonts w:ascii="Times New Roman" w:hAnsi="Times New Roman"/>
          <w:sz w:val="24"/>
        </w:rPr>
        <w:t>Было представлено 3</w:t>
      </w:r>
      <w:r w:rsidR="002442DA">
        <w:rPr>
          <w:rFonts w:ascii="Times New Roman" w:hAnsi="Times New Roman"/>
          <w:sz w:val="24"/>
        </w:rPr>
        <w:t xml:space="preserve"> заявки на участие в открытом конкурсе: ОСАО </w:t>
      </w:r>
      <w:r w:rsidR="005B6E62">
        <w:rPr>
          <w:rFonts w:ascii="Times New Roman" w:hAnsi="Times New Roman"/>
          <w:sz w:val="24"/>
        </w:rPr>
        <w:t>«Ингосстрах», О</w:t>
      </w:r>
      <w:r w:rsidR="00390D1A">
        <w:rPr>
          <w:rFonts w:ascii="Times New Roman" w:hAnsi="Times New Roman"/>
          <w:sz w:val="24"/>
        </w:rPr>
        <w:t>О</w:t>
      </w:r>
      <w:r w:rsidR="005B6E62">
        <w:rPr>
          <w:rFonts w:ascii="Times New Roman" w:hAnsi="Times New Roman"/>
          <w:sz w:val="24"/>
        </w:rPr>
        <w:t xml:space="preserve">О </w:t>
      </w:r>
      <w:r w:rsidR="00390D1A">
        <w:rPr>
          <w:rFonts w:ascii="Times New Roman" w:hAnsi="Times New Roman"/>
          <w:sz w:val="24"/>
        </w:rPr>
        <w:t xml:space="preserve"> СК </w:t>
      </w:r>
      <w:r w:rsidR="005B6E62">
        <w:rPr>
          <w:rFonts w:ascii="Times New Roman" w:hAnsi="Times New Roman"/>
          <w:sz w:val="24"/>
        </w:rPr>
        <w:t>«</w:t>
      </w:r>
      <w:r w:rsidR="00390D1A">
        <w:rPr>
          <w:rFonts w:ascii="Times New Roman" w:hAnsi="Times New Roman"/>
          <w:sz w:val="24"/>
        </w:rPr>
        <w:t>Согласие</w:t>
      </w:r>
      <w:r w:rsidR="005B6E62">
        <w:rPr>
          <w:rFonts w:ascii="Times New Roman" w:hAnsi="Times New Roman"/>
          <w:sz w:val="24"/>
        </w:rPr>
        <w:t>»</w:t>
      </w:r>
      <w:r>
        <w:rPr>
          <w:rFonts w:ascii="Times New Roman" w:hAnsi="Times New Roman"/>
          <w:sz w:val="24"/>
        </w:rPr>
        <w:t>, ОАО ЯФ СОАО «ВСК».</w:t>
      </w:r>
      <w:r w:rsidR="002442DA">
        <w:rPr>
          <w:rFonts w:ascii="Times New Roman" w:hAnsi="Times New Roman"/>
          <w:sz w:val="24"/>
        </w:rPr>
        <w:t xml:space="preserve"> </w:t>
      </w:r>
    </w:p>
    <w:p w:rsidR="00331476" w:rsidRDefault="00331476" w:rsidP="00331476">
      <w:pPr>
        <w:autoSpaceDE w:val="0"/>
        <w:autoSpaceDN w:val="0"/>
        <w:adjustRightInd w:val="0"/>
        <w:ind w:firstLine="540"/>
        <w:jc w:val="both"/>
        <w:outlineLvl w:val="1"/>
        <w:rPr>
          <w:rFonts w:ascii="Times New Roman" w:hAnsi="Times New Roman"/>
          <w:sz w:val="24"/>
        </w:rPr>
      </w:pPr>
      <w:r>
        <w:rPr>
          <w:rFonts w:ascii="Times New Roman" w:hAnsi="Times New Roman"/>
          <w:sz w:val="24"/>
        </w:rPr>
        <w:t>Согласно журналу регистрации поступления заявок на участие в открытом конкурсе – первая заявка поступила от ОАО «Ингосстрах» 23.05.2011 г., вторая – ООО СК «Согласие» 02.06.2011 г., третья – ОАО ЯФ СОАО «ВСК» 03.06.2011 г.</w:t>
      </w:r>
    </w:p>
    <w:p w:rsidR="001640E6" w:rsidRDefault="002442DA" w:rsidP="00C977F3">
      <w:pPr>
        <w:ind w:firstLine="540"/>
        <w:jc w:val="both"/>
        <w:rPr>
          <w:rFonts w:ascii="Times New Roman" w:eastAsia="Times New Roman" w:hAnsi="Times New Roman"/>
          <w:sz w:val="24"/>
        </w:rPr>
      </w:pPr>
      <w:r>
        <w:rPr>
          <w:rFonts w:ascii="Times New Roman" w:hAnsi="Times New Roman"/>
          <w:sz w:val="24"/>
          <w:lang w:eastAsia="ar-SA"/>
        </w:rPr>
        <w:t xml:space="preserve">В результате оценки и сопоставления заявок на участие в открытом конкурсе по обязательному страхованию автогражданской ответственности владельцев транспортных средств </w:t>
      </w:r>
      <w:r w:rsidR="001640E6">
        <w:rPr>
          <w:rFonts w:ascii="Times New Roman" w:hAnsi="Times New Roman"/>
          <w:sz w:val="24"/>
          <w:lang w:eastAsia="ar-SA"/>
        </w:rPr>
        <w:t xml:space="preserve">ГУ «Автобаза Президента, Парламента и Правительства Республики Саха (Якутия)» </w:t>
      </w:r>
      <w:r>
        <w:rPr>
          <w:rFonts w:ascii="Times New Roman" w:hAnsi="Times New Roman"/>
          <w:sz w:val="24"/>
          <w:lang w:eastAsia="ar-SA"/>
        </w:rPr>
        <w:t xml:space="preserve">конкурсная комиссия </w:t>
      </w:r>
      <w:r w:rsidR="007A43B7">
        <w:rPr>
          <w:rFonts w:ascii="Times New Roman" w:hAnsi="Times New Roman"/>
          <w:sz w:val="24"/>
          <w:lang w:eastAsia="ar-SA"/>
        </w:rPr>
        <w:t xml:space="preserve">приняла решение: «По результатам оценки конкурсных заявок присвоен первый номер и признан победителем конкурса </w:t>
      </w:r>
      <w:r w:rsidR="001640E6">
        <w:rPr>
          <w:rFonts w:ascii="Times New Roman" w:hAnsi="Times New Roman"/>
          <w:sz w:val="24"/>
          <w:lang w:eastAsia="ar-SA"/>
        </w:rPr>
        <w:t>ООО СК «Согласие»</w:t>
      </w:r>
      <w:r w:rsidR="007A43B7">
        <w:rPr>
          <w:rFonts w:ascii="Times New Roman" w:hAnsi="Times New Roman"/>
          <w:sz w:val="24"/>
          <w:lang w:eastAsia="ar-SA"/>
        </w:rPr>
        <w:t xml:space="preserve">. Основным критерием была цена контракта, </w:t>
      </w:r>
      <w:r w:rsidR="005B6E62">
        <w:rPr>
          <w:rFonts w:ascii="Times New Roman" w:hAnsi="Times New Roman"/>
          <w:sz w:val="24"/>
          <w:lang w:eastAsia="ar-SA"/>
        </w:rPr>
        <w:t>О</w:t>
      </w:r>
      <w:r w:rsidR="00390D1A">
        <w:rPr>
          <w:rFonts w:ascii="Times New Roman" w:hAnsi="Times New Roman"/>
          <w:sz w:val="24"/>
          <w:lang w:eastAsia="ar-SA"/>
        </w:rPr>
        <w:t>О</w:t>
      </w:r>
      <w:r w:rsidR="007A43B7">
        <w:rPr>
          <w:rFonts w:ascii="Times New Roman" w:hAnsi="Times New Roman"/>
          <w:sz w:val="24"/>
          <w:lang w:eastAsia="ar-SA"/>
        </w:rPr>
        <w:t xml:space="preserve">О </w:t>
      </w:r>
      <w:r w:rsidR="001640E6">
        <w:rPr>
          <w:rFonts w:ascii="Times New Roman" w:hAnsi="Times New Roman"/>
          <w:sz w:val="24"/>
          <w:lang w:eastAsia="ar-SA"/>
        </w:rPr>
        <w:t xml:space="preserve">СК </w:t>
      </w:r>
      <w:r w:rsidR="007A43B7">
        <w:rPr>
          <w:rFonts w:ascii="Times New Roman" w:hAnsi="Times New Roman"/>
          <w:sz w:val="24"/>
          <w:lang w:eastAsia="ar-SA"/>
        </w:rPr>
        <w:t>«</w:t>
      </w:r>
      <w:r w:rsidR="001640E6">
        <w:rPr>
          <w:rFonts w:ascii="Times New Roman" w:hAnsi="Times New Roman"/>
          <w:sz w:val="24"/>
          <w:lang w:eastAsia="ar-SA"/>
        </w:rPr>
        <w:t>Согласие</w:t>
      </w:r>
      <w:r w:rsidR="007A43B7">
        <w:rPr>
          <w:rFonts w:ascii="Times New Roman" w:hAnsi="Times New Roman"/>
          <w:sz w:val="24"/>
          <w:lang w:eastAsia="ar-SA"/>
        </w:rPr>
        <w:t xml:space="preserve">» предложило наименьшую цену – </w:t>
      </w:r>
      <w:r w:rsidR="001640E6">
        <w:rPr>
          <w:rFonts w:ascii="Times New Roman" w:eastAsia="Times New Roman" w:hAnsi="Times New Roman"/>
          <w:sz w:val="24"/>
        </w:rPr>
        <w:t>419,747 (Четыреста девятнадцать тысяч семьсот сорок семь</w:t>
      </w:r>
      <w:r w:rsidR="001640E6" w:rsidRPr="00BE02EB">
        <w:rPr>
          <w:rFonts w:ascii="Times New Roman" w:eastAsia="Times New Roman" w:hAnsi="Times New Roman"/>
          <w:sz w:val="24"/>
        </w:rPr>
        <w:t xml:space="preserve">) </w:t>
      </w:r>
      <w:r w:rsidR="001640E6">
        <w:rPr>
          <w:rFonts w:ascii="Times New Roman" w:eastAsia="Times New Roman" w:hAnsi="Times New Roman"/>
          <w:sz w:val="24"/>
        </w:rPr>
        <w:t>рублей.</w:t>
      </w:r>
    </w:p>
    <w:p w:rsidR="006A3203" w:rsidRDefault="007A43B7" w:rsidP="00C977F3">
      <w:pPr>
        <w:ind w:firstLine="540"/>
        <w:jc w:val="both"/>
        <w:rPr>
          <w:rFonts w:ascii="Times New Roman" w:hAnsi="Times New Roman"/>
          <w:sz w:val="24"/>
          <w:lang w:eastAsia="ar-SA"/>
        </w:rPr>
      </w:pPr>
      <w:r>
        <w:rPr>
          <w:rFonts w:ascii="Times New Roman" w:hAnsi="Times New Roman"/>
          <w:sz w:val="24"/>
          <w:lang w:eastAsia="ar-SA"/>
        </w:rPr>
        <w:t>П</w:t>
      </w:r>
      <w:r w:rsidR="00091B68">
        <w:rPr>
          <w:rFonts w:ascii="Times New Roman" w:hAnsi="Times New Roman"/>
          <w:sz w:val="24"/>
          <w:lang w:eastAsia="ar-SA"/>
        </w:rPr>
        <w:t>редложившим лучшую цену после победителя</w:t>
      </w:r>
      <w:r w:rsidR="00A70508">
        <w:rPr>
          <w:rFonts w:ascii="Times New Roman" w:hAnsi="Times New Roman"/>
          <w:sz w:val="24"/>
          <w:lang w:eastAsia="ar-SA"/>
        </w:rPr>
        <w:t>,</w:t>
      </w:r>
      <w:r w:rsidR="00091B68">
        <w:rPr>
          <w:rFonts w:ascii="Times New Roman" w:hAnsi="Times New Roman"/>
          <w:sz w:val="24"/>
          <w:lang w:eastAsia="ar-SA"/>
        </w:rPr>
        <w:t xml:space="preserve"> признано </w:t>
      </w:r>
      <w:r w:rsidR="001640E6">
        <w:rPr>
          <w:rFonts w:ascii="Times New Roman" w:hAnsi="Times New Roman"/>
          <w:sz w:val="24"/>
          <w:lang w:eastAsia="ar-SA"/>
        </w:rPr>
        <w:t xml:space="preserve">ОСАО «Ингосстрах» </w:t>
      </w:r>
      <w:r w:rsidR="00091B68">
        <w:rPr>
          <w:rFonts w:ascii="Times New Roman" w:hAnsi="Times New Roman"/>
          <w:sz w:val="24"/>
          <w:lang w:eastAsia="ar-SA"/>
        </w:rPr>
        <w:t xml:space="preserve">с ценой </w:t>
      </w:r>
      <w:r>
        <w:rPr>
          <w:rFonts w:ascii="Times New Roman" w:hAnsi="Times New Roman"/>
          <w:sz w:val="24"/>
          <w:lang w:eastAsia="ar-SA"/>
        </w:rPr>
        <w:t>договора</w:t>
      </w:r>
      <w:r w:rsidR="00091B68">
        <w:rPr>
          <w:rFonts w:ascii="Times New Roman" w:hAnsi="Times New Roman"/>
          <w:sz w:val="24"/>
          <w:lang w:eastAsia="ar-SA"/>
        </w:rPr>
        <w:t xml:space="preserve"> </w:t>
      </w:r>
      <w:r w:rsidR="00E97F20">
        <w:rPr>
          <w:rFonts w:ascii="Times New Roman" w:eastAsia="Times New Roman" w:hAnsi="Times New Roman"/>
          <w:sz w:val="24"/>
        </w:rPr>
        <w:t xml:space="preserve">460,798 </w:t>
      </w:r>
      <w:r w:rsidR="00E97F20" w:rsidRPr="00BE02EB">
        <w:rPr>
          <w:rFonts w:ascii="Times New Roman" w:eastAsia="Times New Roman" w:hAnsi="Times New Roman"/>
          <w:sz w:val="24"/>
        </w:rPr>
        <w:t>(</w:t>
      </w:r>
      <w:r w:rsidR="00E97F20">
        <w:rPr>
          <w:rFonts w:ascii="Times New Roman" w:eastAsia="Times New Roman" w:hAnsi="Times New Roman"/>
          <w:sz w:val="24"/>
        </w:rPr>
        <w:t xml:space="preserve">четыреста шестьдесят тысяч семьсот девяносто </w:t>
      </w:r>
      <w:r w:rsidR="00E97F20" w:rsidRPr="00BE02EB">
        <w:rPr>
          <w:rFonts w:ascii="Times New Roman" w:eastAsia="Times New Roman" w:hAnsi="Times New Roman"/>
          <w:sz w:val="24"/>
        </w:rPr>
        <w:t>восемь</w:t>
      </w:r>
      <w:r w:rsidR="00E97F20">
        <w:rPr>
          <w:rFonts w:ascii="Times New Roman" w:eastAsia="Times New Roman" w:hAnsi="Times New Roman"/>
          <w:sz w:val="24"/>
        </w:rPr>
        <w:t xml:space="preserve">) </w:t>
      </w:r>
      <w:r w:rsidR="00091B68">
        <w:rPr>
          <w:rFonts w:ascii="Times New Roman" w:hAnsi="Times New Roman"/>
          <w:sz w:val="24"/>
          <w:lang w:eastAsia="ar-SA"/>
        </w:rPr>
        <w:t>рублей</w:t>
      </w:r>
      <w:r>
        <w:rPr>
          <w:rFonts w:ascii="Times New Roman" w:hAnsi="Times New Roman"/>
          <w:sz w:val="24"/>
          <w:lang w:eastAsia="ar-SA"/>
        </w:rPr>
        <w:t xml:space="preserve"> </w:t>
      </w:r>
      <w:r w:rsidR="00E97F20">
        <w:rPr>
          <w:rFonts w:ascii="Times New Roman" w:hAnsi="Times New Roman"/>
          <w:sz w:val="24"/>
          <w:lang w:eastAsia="ar-SA"/>
        </w:rPr>
        <w:t>40</w:t>
      </w:r>
      <w:r w:rsidR="00390D1A">
        <w:rPr>
          <w:rFonts w:ascii="Times New Roman" w:hAnsi="Times New Roman"/>
          <w:sz w:val="24"/>
          <w:lang w:eastAsia="ar-SA"/>
        </w:rPr>
        <w:t xml:space="preserve"> копе</w:t>
      </w:r>
      <w:r w:rsidR="00E97F20">
        <w:rPr>
          <w:rFonts w:ascii="Times New Roman" w:hAnsi="Times New Roman"/>
          <w:sz w:val="24"/>
          <w:lang w:eastAsia="ar-SA"/>
        </w:rPr>
        <w:t>ек</w:t>
      </w:r>
      <w:r w:rsidR="00091B68">
        <w:rPr>
          <w:rFonts w:ascii="Times New Roman" w:hAnsi="Times New Roman"/>
          <w:sz w:val="24"/>
          <w:lang w:eastAsia="ar-SA"/>
        </w:rPr>
        <w:t>.</w:t>
      </w:r>
    </w:p>
    <w:p w:rsidR="009B4369" w:rsidRDefault="0013405A" w:rsidP="00C977F3">
      <w:pPr>
        <w:widowControl/>
        <w:suppressAutoHyphens w:val="0"/>
        <w:autoSpaceDE w:val="0"/>
        <w:autoSpaceDN w:val="0"/>
        <w:adjustRightInd w:val="0"/>
        <w:ind w:firstLine="540"/>
        <w:jc w:val="both"/>
        <w:rPr>
          <w:rFonts w:ascii="Times New Roman" w:hAnsi="Times New Roman"/>
          <w:sz w:val="24"/>
        </w:rPr>
      </w:pPr>
      <w:r w:rsidRPr="005229EE">
        <w:rPr>
          <w:rFonts w:ascii="Times New Roman" w:hAnsi="Times New Roman"/>
          <w:sz w:val="24"/>
        </w:rPr>
        <w:t>В соответствии со ст</w:t>
      </w:r>
      <w:r>
        <w:rPr>
          <w:rFonts w:ascii="Times New Roman" w:hAnsi="Times New Roman"/>
          <w:sz w:val="24"/>
        </w:rPr>
        <w:t>атьей 8 Закон</w:t>
      </w:r>
      <w:r w:rsidR="00E97F20">
        <w:rPr>
          <w:rFonts w:ascii="Times New Roman" w:hAnsi="Times New Roman"/>
          <w:sz w:val="24"/>
        </w:rPr>
        <w:t>а</w:t>
      </w:r>
      <w:r>
        <w:rPr>
          <w:rFonts w:ascii="Times New Roman" w:hAnsi="Times New Roman"/>
          <w:sz w:val="24"/>
        </w:rPr>
        <w:t xml:space="preserve"> об ОСАГО </w:t>
      </w:r>
      <w:r w:rsidRPr="005229EE">
        <w:rPr>
          <w:rFonts w:ascii="Times New Roman" w:hAnsi="Times New Roman"/>
          <w:sz w:val="24"/>
        </w:rPr>
        <w:t>страховые тарифы по обязательному страхованию (их предельные уровни), структура страховых тарифов и порядок их применения страховщиками при определении страховой премии по договору обязательного страхования, за исключением страховых тарифов (их предельных уровней), структуры страховых тарифов и порядка их применения страховщиками при определении страховой премии в рамках международных систем страхования, устанавливаются Правительством Российской Федерации</w:t>
      </w:r>
      <w:r w:rsidR="009B4369">
        <w:rPr>
          <w:rFonts w:ascii="Times New Roman" w:hAnsi="Times New Roman"/>
          <w:sz w:val="24"/>
        </w:rPr>
        <w:t>.</w:t>
      </w:r>
    </w:p>
    <w:p w:rsidR="00E85460" w:rsidRDefault="00E85460" w:rsidP="00C977F3">
      <w:pPr>
        <w:widowControl/>
        <w:suppressAutoHyphens w:val="0"/>
        <w:autoSpaceDE w:val="0"/>
        <w:autoSpaceDN w:val="0"/>
        <w:adjustRightInd w:val="0"/>
        <w:ind w:firstLine="540"/>
        <w:jc w:val="both"/>
        <w:rPr>
          <w:rFonts w:ascii="Times New Roman" w:eastAsia="Times New Roman" w:hAnsi="Times New Roman"/>
          <w:kern w:val="0"/>
          <w:sz w:val="24"/>
        </w:rPr>
      </w:pPr>
      <w:r w:rsidRPr="005229EE">
        <w:rPr>
          <w:rFonts w:ascii="Times New Roman" w:hAnsi="Times New Roman"/>
          <w:sz w:val="24"/>
        </w:rPr>
        <w:t>Правительством Р</w:t>
      </w:r>
      <w:r w:rsidR="008637D7">
        <w:rPr>
          <w:rFonts w:ascii="Times New Roman" w:hAnsi="Times New Roman"/>
          <w:sz w:val="24"/>
        </w:rPr>
        <w:t xml:space="preserve">оссийской </w:t>
      </w:r>
      <w:r w:rsidRPr="005229EE">
        <w:rPr>
          <w:rFonts w:ascii="Times New Roman" w:hAnsi="Times New Roman"/>
          <w:sz w:val="24"/>
        </w:rPr>
        <w:t>Ф</w:t>
      </w:r>
      <w:r w:rsidR="008637D7">
        <w:rPr>
          <w:rFonts w:ascii="Times New Roman" w:hAnsi="Times New Roman"/>
          <w:sz w:val="24"/>
        </w:rPr>
        <w:t>едерации</w:t>
      </w:r>
      <w:r w:rsidRPr="005229EE">
        <w:rPr>
          <w:rFonts w:ascii="Times New Roman" w:hAnsi="Times New Roman"/>
          <w:sz w:val="24"/>
        </w:rPr>
        <w:t xml:space="preserve"> принято </w:t>
      </w:r>
      <w:r w:rsidR="00B70D96">
        <w:rPr>
          <w:rFonts w:ascii="Times New Roman" w:hAnsi="Times New Roman"/>
          <w:sz w:val="24"/>
        </w:rPr>
        <w:t>П</w:t>
      </w:r>
      <w:r w:rsidRPr="005229EE">
        <w:rPr>
          <w:rFonts w:ascii="Times New Roman" w:hAnsi="Times New Roman"/>
          <w:sz w:val="24"/>
        </w:rPr>
        <w:t xml:space="preserve">остановление от 08.12.2005 </w:t>
      </w:r>
      <w:r>
        <w:rPr>
          <w:rFonts w:ascii="Times New Roman" w:hAnsi="Times New Roman"/>
          <w:sz w:val="24"/>
        </w:rPr>
        <w:t>г. №</w:t>
      </w:r>
      <w:r w:rsidR="00E97F20">
        <w:rPr>
          <w:rFonts w:ascii="Times New Roman" w:hAnsi="Times New Roman"/>
          <w:sz w:val="24"/>
        </w:rPr>
        <w:t xml:space="preserve"> 739 «</w:t>
      </w:r>
      <w:r w:rsidRPr="005229EE">
        <w:rPr>
          <w:rFonts w:ascii="Times New Roman" w:hAnsi="Times New Roman"/>
          <w:sz w:val="24"/>
        </w:rPr>
        <w:t>Об утверждении страховых тарифов по обязательному страхованию гражданской ответственности владельцев транспортных средств, их структуры и порядка применения страховщиками при определении страховой премии</w:t>
      </w:r>
      <w:r w:rsidR="00E97F20">
        <w:rPr>
          <w:rFonts w:ascii="Times New Roman" w:hAnsi="Times New Roman"/>
          <w:sz w:val="24"/>
        </w:rPr>
        <w:t>»</w:t>
      </w:r>
      <w:r w:rsidRPr="005229EE">
        <w:rPr>
          <w:rFonts w:ascii="Times New Roman" w:hAnsi="Times New Roman"/>
          <w:sz w:val="24"/>
        </w:rPr>
        <w:t xml:space="preserve">. </w:t>
      </w:r>
    </w:p>
    <w:p w:rsidR="00E85460" w:rsidRDefault="00E85460" w:rsidP="00C977F3">
      <w:pPr>
        <w:widowControl/>
        <w:suppressAutoHyphens w:val="0"/>
        <w:autoSpaceDE w:val="0"/>
        <w:autoSpaceDN w:val="0"/>
        <w:adjustRightInd w:val="0"/>
        <w:ind w:firstLine="540"/>
        <w:jc w:val="both"/>
        <w:rPr>
          <w:rFonts w:ascii="Times New Roman" w:eastAsia="Times New Roman" w:hAnsi="Times New Roman"/>
          <w:kern w:val="0"/>
          <w:sz w:val="24"/>
        </w:rPr>
      </w:pPr>
      <w:r w:rsidRPr="005229EE">
        <w:rPr>
          <w:rFonts w:ascii="Times New Roman" w:hAnsi="Times New Roman"/>
          <w:sz w:val="24"/>
        </w:rPr>
        <w:t xml:space="preserve">В силу </w:t>
      </w:r>
      <w:r w:rsidR="00331476">
        <w:rPr>
          <w:rFonts w:ascii="Times New Roman" w:hAnsi="Times New Roman"/>
          <w:sz w:val="24"/>
        </w:rPr>
        <w:t>части</w:t>
      </w:r>
      <w:r w:rsidRPr="005229EE">
        <w:rPr>
          <w:rFonts w:ascii="Times New Roman" w:hAnsi="Times New Roman"/>
          <w:sz w:val="24"/>
        </w:rPr>
        <w:t xml:space="preserve"> 6 ст</w:t>
      </w:r>
      <w:r>
        <w:rPr>
          <w:rFonts w:ascii="Times New Roman" w:hAnsi="Times New Roman"/>
          <w:sz w:val="24"/>
        </w:rPr>
        <w:t>атьи</w:t>
      </w:r>
      <w:r w:rsidRPr="005229EE">
        <w:rPr>
          <w:rFonts w:ascii="Times New Roman" w:hAnsi="Times New Roman"/>
          <w:sz w:val="24"/>
        </w:rPr>
        <w:t xml:space="preserve"> 9</w:t>
      </w:r>
      <w:r>
        <w:rPr>
          <w:rFonts w:ascii="Times New Roman" w:hAnsi="Times New Roman"/>
          <w:sz w:val="24"/>
        </w:rPr>
        <w:t xml:space="preserve"> Закона об ОСАГО</w:t>
      </w:r>
      <w:r w:rsidRPr="005229EE">
        <w:rPr>
          <w:rFonts w:ascii="Times New Roman" w:hAnsi="Times New Roman"/>
          <w:sz w:val="24"/>
        </w:rPr>
        <w:t xml:space="preserve"> установленные страховые тарифы обязательны</w:t>
      </w:r>
      <w:r w:rsidR="00DE38BE">
        <w:rPr>
          <w:rFonts w:ascii="Times New Roman" w:hAnsi="Times New Roman"/>
          <w:sz w:val="24"/>
        </w:rPr>
        <w:t xml:space="preserve"> для применения страховщиками; с</w:t>
      </w:r>
      <w:r w:rsidRPr="005229EE">
        <w:rPr>
          <w:rFonts w:ascii="Times New Roman" w:hAnsi="Times New Roman"/>
          <w:sz w:val="24"/>
        </w:rPr>
        <w:t>траховщики не вправе применять ставки и (или) коэффициенты, отличные от установленных страховыми тарифами.</w:t>
      </w:r>
      <w:r>
        <w:rPr>
          <w:rFonts w:ascii="Times New Roman" w:hAnsi="Times New Roman"/>
          <w:sz w:val="24"/>
        </w:rPr>
        <w:t xml:space="preserve"> </w:t>
      </w:r>
      <w:r w:rsidR="00B70D96">
        <w:rPr>
          <w:rFonts w:ascii="Times New Roman" w:hAnsi="Times New Roman"/>
          <w:sz w:val="24"/>
        </w:rPr>
        <w:t>Возможность отклонения страховщиками от  установленного порядка применения страховых тарифов при расчете страховой премии Законом не предусмотрена.</w:t>
      </w:r>
    </w:p>
    <w:p w:rsidR="00373ED4" w:rsidRPr="009A4944" w:rsidRDefault="00C977F3">
      <w:pPr>
        <w:autoSpaceDE w:val="0"/>
        <w:autoSpaceDN w:val="0"/>
        <w:adjustRightInd w:val="0"/>
        <w:ind w:firstLine="540"/>
        <w:jc w:val="both"/>
        <w:rPr>
          <w:rFonts w:ascii="Times New Roman" w:hAnsi="Times New Roman"/>
          <w:sz w:val="24"/>
        </w:rPr>
      </w:pPr>
      <w:r>
        <w:rPr>
          <w:rFonts w:ascii="Times New Roman" w:hAnsi="Times New Roman"/>
          <w:sz w:val="24"/>
        </w:rPr>
        <w:t>Порядок расчета к</w:t>
      </w:r>
      <w:r w:rsidR="00373ED4">
        <w:rPr>
          <w:rFonts w:ascii="Times New Roman" w:hAnsi="Times New Roman"/>
          <w:sz w:val="24"/>
        </w:rPr>
        <w:t>оэффициент</w:t>
      </w:r>
      <w:r>
        <w:rPr>
          <w:rFonts w:ascii="Times New Roman" w:hAnsi="Times New Roman"/>
          <w:sz w:val="24"/>
        </w:rPr>
        <w:t>а</w:t>
      </w:r>
      <w:r w:rsidR="00373ED4">
        <w:rPr>
          <w:rFonts w:ascii="Times New Roman" w:hAnsi="Times New Roman"/>
          <w:sz w:val="24"/>
        </w:rPr>
        <w:t xml:space="preserve"> страховых тарифов в зависимости от наличия или отсутствия страховых выплат при наступлении страховых случаев, произошедших в период действия предыдущих договоров обязательного страхования гражданской ответственности владельцев транспортных средств (КБМ) </w:t>
      </w:r>
      <w:r>
        <w:rPr>
          <w:rFonts w:ascii="Times New Roman" w:hAnsi="Times New Roman"/>
          <w:sz w:val="24"/>
        </w:rPr>
        <w:t xml:space="preserve">утвержден </w:t>
      </w:r>
      <w:hyperlink r:id="rId11" w:history="1">
        <w:r w:rsidR="00373ED4" w:rsidRPr="009A4944">
          <w:rPr>
            <w:rFonts w:ascii="Times New Roman" w:hAnsi="Times New Roman"/>
            <w:sz w:val="24"/>
          </w:rPr>
          <w:t>пунктом 3</w:t>
        </w:r>
      </w:hyperlink>
      <w:r w:rsidR="00373ED4" w:rsidRPr="009A4944">
        <w:rPr>
          <w:rFonts w:ascii="Times New Roman" w:hAnsi="Times New Roman"/>
          <w:sz w:val="24"/>
        </w:rPr>
        <w:t xml:space="preserve"> </w:t>
      </w:r>
      <w:r>
        <w:rPr>
          <w:rFonts w:ascii="Times New Roman" w:hAnsi="Times New Roman"/>
          <w:sz w:val="24"/>
        </w:rPr>
        <w:t xml:space="preserve">раздела 1 </w:t>
      </w:r>
      <w:r w:rsidR="00373ED4" w:rsidRPr="009A4944">
        <w:rPr>
          <w:rFonts w:ascii="Times New Roman" w:hAnsi="Times New Roman"/>
          <w:sz w:val="24"/>
        </w:rPr>
        <w:t>Постановлени</w:t>
      </w:r>
      <w:r>
        <w:rPr>
          <w:rFonts w:ascii="Times New Roman" w:hAnsi="Times New Roman"/>
          <w:sz w:val="24"/>
        </w:rPr>
        <w:t>я</w:t>
      </w:r>
      <w:r w:rsidR="00373ED4" w:rsidRPr="009A4944">
        <w:rPr>
          <w:rFonts w:ascii="Times New Roman" w:hAnsi="Times New Roman"/>
          <w:sz w:val="24"/>
        </w:rPr>
        <w:t xml:space="preserve"> Правительства Росс</w:t>
      </w:r>
      <w:r w:rsidR="00EC04E3" w:rsidRPr="009A4944">
        <w:rPr>
          <w:rFonts w:ascii="Times New Roman" w:hAnsi="Times New Roman"/>
          <w:sz w:val="24"/>
        </w:rPr>
        <w:t>ийской Федерации от 08.12.2005 №</w:t>
      </w:r>
      <w:r w:rsidR="00373ED4" w:rsidRPr="009A4944">
        <w:rPr>
          <w:rFonts w:ascii="Times New Roman" w:hAnsi="Times New Roman"/>
          <w:sz w:val="24"/>
        </w:rPr>
        <w:t xml:space="preserve"> 739.</w:t>
      </w:r>
    </w:p>
    <w:p w:rsidR="00373ED4" w:rsidRPr="009A4944" w:rsidRDefault="00373ED4">
      <w:pPr>
        <w:autoSpaceDE w:val="0"/>
        <w:autoSpaceDN w:val="0"/>
        <w:adjustRightInd w:val="0"/>
        <w:ind w:firstLine="540"/>
        <w:jc w:val="both"/>
        <w:rPr>
          <w:rFonts w:ascii="Times New Roman" w:hAnsi="Times New Roman"/>
          <w:sz w:val="24"/>
        </w:rPr>
      </w:pPr>
      <w:r w:rsidRPr="009A4944">
        <w:rPr>
          <w:rFonts w:ascii="Times New Roman" w:hAnsi="Times New Roman"/>
          <w:sz w:val="24"/>
        </w:rPr>
        <w:t>Величина данного коэффициента зависит от класса транспортного средства на начало годового срока страхования. При отсутствии страховых выплат по окончании годичного срока страховой класс транспортного средства повышается, и при расчете страховой премии применяется понижающий коэффициент.</w:t>
      </w:r>
    </w:p>
    <w:p w:rsidR="00667AB7" w:rsidRPr="009A4944" w:rsidRDefault="00667AB7" w:rsidP="00667AB7">
      <w:pPr>
        <w:autoSpaceDE w:val="0"/>
        <w:autoSpaceDN w:val="0"/>
        <w:adjustRightInd w:val="0"/>
        <w:ind w:firstLine="540"/>
        <w:jc w:val="both"/>
        <w:rPr>
          <w:rFonts w:ascii="Times New Roman" w:hAnsi="Times New Roman"/>
          <w:sz w:val="24"/>
        </w:rPr>
      </w:pPr>
      <w:r w:rsidRPr="009A4944">
        <w:rPr>
          <w:rFonts w:ascii="Times New Roman" w:hAnsi="Times New Roman"/>
          <w:sz w:val="24"/>
        </w:rPr>
        <w:t xml:space="preserve">Как следует из </w:t>
      </w:r>
      <w:hyperlink r:id="rId12" w:history="1">
        <w:r w:rsidR="00A92D4B">
          <w:rPr>
            <w:rFonts w:ascii="Times New Roman" w:hAnsi="Times New Roman"/>
            <w:sz w:val="24"/>
          </w:rPr>
          <w:t>пункта</w:t>
        </w:r>
      </w:hyperlink>
      <w:r w:rsidR="00A92D4B">
        <w:t xml:space="preserve"> </w:t>
      </w:r>
      <w:r w:rsidR="00A92D4B" w:rsidRPr="00855F09">
        <w:rPr>
          <w:rFonts w:ascii="Times New Roman" w:hAnsi="Times New Roman"/>
          <w:sz w:val="22"/>
          <w:szCs w:val="22"/>
        </w:rPr>
        <w:t xml:space="preserve">4 </w:t>
      </w:r>
      <w:r w:rsidR="00855F09" w:rsidRPr="00855F09">
        <w:rPr>
          <w:rFonts w:ascii="Times New Roman" w:hAnsi="Times New Roman"/>
          <w:sz w:val="22"/>
          <w:szCs w:val="22"/>
        </w:rPr>
        <w:t>примечания</w:t>
      </w:r>
      <w:r w:rsidR="00A92D4B" w:rsidRPr="00855F09">
        <w:rPr>
          <w:rFonts w:ascii="Times New Roman" w:hAnsi="Times New Roman"/>
          <w:sz w:val="22"/>
          <w:szCs w:val="22"/>
        </w:rPr>
        <w:t xml:space="preserve"> к пункту 3 </w:t>
      </w:r>
      <w:r w:rsidR="00855F09">
        <w:rPr>
          <w:rFonts w:ascii="Times New Roman" w:hAnsi="Times New Roman"/>
          <w:sz w:val="22"/>
          <w:szCs w:val="22"/>
        </w:rPr>
        <w:t xml:space="preserve">раздела 1 </w:t>
      </w:r>
      <w:r w:rsidR="00855F09" w:rsidRPr="00855F09">
        <w:rPr>
          <w:rFonts w:ascii="Times New Roman" w:hAnsi="Times New Roman"/>
          <w:sz w:val="22"/>
          <w:szCs w:val="22"/>
        </w:rPr>
        <w:t>Постановления Правительства</w:t>
      </w:r>
      <w:r w:rsidRPr="009A4944">
        <w:rPr>
          <w:rFonts w:ascii="Times New Roman" w:hAnsi="Times New Roman"/>
          <w:sz w:val="24"/>
        </w:rPr>
        <w:t xml:space="preserve"> </w:t>
      </w:r>
      <w:r w:rsidR="00855F09">
        <w:rPr>
          <w:rFonts w:ascii="Times New Roman" w:hAnsi="Times New Roman"/>
          <w:sz w:val="24"/>
        </w:rPr>
        <w:t xml:space="preserve">РФ </w:t>
      </w:r>
      <w:r w:rsidR="00855F09" w:rsidRPr="009A4944">
        <w:rPr>
          <w:rFonts w:ascii="Times New Roman" w:hAnsi="Times New Roman"/>
          <w:sz w:val="24"/>
        </w:rPr>
        <w:t>от 08.12.2005 № 739</w:t>
      </w:r>
      <w:r w:rsidR="00855F09">
        <w:rPr>
          <w:rFonts w:ascii="Times New Roman" w:hAnsi="Times New Roman"/>
          <w:sz w:val="24"/>
        </w:rPr>
        <w:t xml:space="preserve"> </w:t>
      </w:r>
      <w:r w:rsidRPr="009A4944">
        <w:rPr>
          <w:rFonts w:ascii="Times New Roman" w:hAnsi="Times New Roman"/>
          <w:sz w:val="24"/>
        </w:rPr>
        <w:t>применение указанных понижающих коэффициентов зависит от наличия или отсутствия страховых выплат при наступлении страховых случаев, произошедших в период действия предыдущих договоров обязательного страхования гражданской ответственности владельцев транспортных средств. При отсутствии на момент заключения договора о страховании информации (ранее заключенных и окончивших свое действие (прекращенных досрочно) договоров) в отношении собственника транспортного средства применительно к транспортному средству, указанному в договоре обязательного страхования, собственнику данного транспортного средства на начало годового срока страхования присваивается класс 3</w:t>
      </w:r>
      <w:r w:rsidR="009A4944" w:rsidRPr="009A4944">
        <w:rPr>
          <w:rFonts w:ascii="Times New Roman" w:hAnsi="Times New Roman"/>
          <w:sz w:val="24"/>
        </w:rPr>
        <w:t>.</w:t>
      </w:r>
      <w:r w:rsidRPr="009A4944">
        <w:rPr>
          <w:rFonts w:ascii="Times New Roman" w:hAnsi="Times New Roman"/>
          <w:sz w:val="24"/>
        </w:rPr>
        <w:t xml:space="preserve"> </w:t>
      </w:r>
    </w:p>
    <w:p w:rsidR="00667AB7" w:rsidRPr="009A4944" w:rsidRDefault="00A92D4B">
      <w:pPr>
        <w:autoSpaceDE w:val="0"/>
        <w:autoSpaceDN w:val="0"/>
        <w:adjustRightInd w:val="0"/>
        <w:ind w:firstLine="540"/>
        <w:jc w:val="both"/>
        <w:rPr>
          <w:rFonts w:ascii="Times New Roman" w:hAnsi="Times New Roman"/>
          <w:sz w:val="24"/>
        </w:rPr>
      </w:pPr>
      <w:r>
        <w:rPr>
          <w:rFonts w:ascii="Times New Roman" w:hAnsi="Times New Roman"/>
          <w:sz w:val="24"/>
        </w:rPr>
        <w:t>В техническом задании, входяще</w:t>
      </w:r>
      <w:r w:rsidR="00667AB7" w:rsidRPr="009A4944">
        <w:rPr>
          <w:rFonts w:ascii="Times New Roman" w:hAnsi="Times New Roman"/>
          <w:sz w:val="24"/>
        </w:rPr>
        <w:t xml:space="preserve">м в состав конкурсной документации, не содержалось достоверных сведений о классе собственника транспортного средства, необходимых для правильного определения коэффициента КБМ. </w:t>
      </w:r>
    </w:p>
    <w:p w:rsidR="00373ED4" w:rsidRPr="00A63C12" w:rsidRDefault="00855F09">
      <w:pPr>
        <w:autoSpaceDE w:val="0"/>
        <w:autoSpaceDN w:val="0"/>
        <w:adjustRightInd w:val="0"/>
        <w:ind w:firstLine="540"/>
        <w:jc w:val="both"/>
        <w:rPr>
          <w:rFonts w:ascii="Times New Roman" w:hAnsi="Times New Roman"/>
          <w:sz w:val="24"/>
        </w:rPr>
      </w:pPr>
      <w:r w:rsidRPr="00A63C12">
        <w:rPr>
          <w:sz w:val="24"/>
        </w:rPr>
        <w:t xml:space="preserve">В </w:t>
      </w:r>
      <w:hyperlink r:id="rId13" w:history="1">
        <w:r w:rsidRPr="00A63C12">
          <w:rPr>
            <w:rFonts w:ascii="Times New Roman" w:hAnsi="Times New Roman"/>
            <w:sz w:val="24"/>
          </w:rPr>
          <w:t>пункте</w:t>
        </w:r>
      </w:hyperlink>
      <w:r w:rsidRPr="00A63C12">
        <w:rPr>
          <w:rFonts w:ascii="Times New Roman" w:hAnsi="Times New Roman"/>
          <w:sz w:val="24"/>
        </w:rPr>
        <w:t xml:space="preserve"> 3 примечания к пункту 3 раздела 3 </w:t>
      </w:r>
      <w:r w:rsidR="00373ED4" w:rsidRPr="00A63C12">
        <w:rPr>
          <w:rFonts w:ascii="Times New Roman" w:hAnsi="Times New Roman"/>
          <w:sz w:val="24"/>
        </w:rPr>
        <w:t>Постановлени</w:t>
      </w:r>
      <w:r w:rsidRPr="00A63C12">
        <w:rPr>
          <w:rFonts w:ascii="Times New Roman" w:hAnsi="Times New Roman"/>
          <w:sz w:val="24"/>
        </w:rPr>
        <w:t>я</w:t>
      </w:r>
      <w:r w:rsidR="00373ED4" w:rsidRPr="00A63C12">
        <w:rPr>
          <w:rFonts w:ascii="Times New Roman" w:hAnsi="Times New Roman"/>
          <w:sz w:val="24"/>
        </w:rPr>
        <w:t xml:space="preserve"> Правительства </w:t>
      </w:r>
      <w:r w:rsidRPr="00A63C12">
        <w:rPr>
          <w:rFonts w:ascii="Times New Roman" w:hAnsi="Times New Roman"/>
          <w:sz w:val="24"/>
        </w:rPr>
        <w:t xml:space="preserve">РФ от </w:t>
      </w:r>
      <w:r w:rsidR="00373ED4" w:rsidRPr="00A63C12">
        <w:rPr>
          <w:rFonts w:ascii="Times New Roman" w:hAnsi="Times New Roman"/>
          <w:sz w:val="24"/>
        </w:rPr>
        <w:t>08.12.2005 № 739</w:t>
      </w:r>
      <w:r w:rsidRPr="00A63C12">
        <w:rPr>
          <w:rFonts w:ascii="Times New Roman" w:hAnsi="Times New Roman"/>
          <w:sz w:val="24"/>
        </w:rPr>
        <w:t xml:space="preserve"> указано, что</w:t>
      </w:r>
      <w:r w:rsidR="00373ED4" w:rsidRPr="00A63C12">
        <w:rPr>
          <w:rFonts w:ascii="Times New Roman" w:hAnsi="Times New Roman"/>
          <w:sz w:val="24"/>
        </w:rPr>
        <w:t xml:space="preserve"> информация о предыдущих договорах обязательного страхования (в том числе досрочно прекращенных), необходимая для определения класса собственника транспортного средства (водителя), может быть получена из представленных страхователем сведений о страховании и (или) на основании имеющихся у страховщика данных о наличии (отсутствии) страховых выплат.</w:t>
      </w:r>
    </w:p>
    <w:p w:rsidR="00667AB7" w:rsidRDefault="00667AB7">
      <w:pPr>
        <w:autoSpaceDE w:val="0"/>
        <w:autoSpaceDN w:val="0"/>
        <w:adjustRightInd w:val="0"/>
        <w:ind w:firstLine="540"/>
        <w:jc w:val="both"/>
        <w:rPr>
          <w:rFonts w:ascii="Times New Roman" w:hAnsi="Times New Roman"/>
          <w:sz w:val="24"/>
        </w:rPr>
      </w:pPr>
      <w:r>
        <w:rPr>
          <w:rFonts w:ascii="Times New Roman" w:hAnsi="Times New Roman"/>
          <w:sz w:val="24"/>
        </w:rPr>
        <w:t>Согласно государственному контракту на оказание услуг по страхованию гражданской ответственности владельцев ТС от 24.02.2010 предыдущим страховщиком ГУ «Автобаза Президента, Парламента и Правительства Республики Саха (Якутия)» являлось ОСАО «Ингосстрах».</w:t>
      </w:r>
    </w:p>
    <w:p w:rsidR="00667AB7" w:rsidRDefault="00667AB7">
      <w:pPr>
        <w:autoSpaceDE w:val="0"/>
        <w:autoSpaceDN w:val="0"/>
        <w:adjustRightInd w:val="0"/>
        <w:ind w:firstLine="540"/>
        <w:jc w:val="both"/>
        <w:rPr>
          <w:rFonts w:ascii="Times New Roman" w:hAnsi="Times New Roman"/>
          <w:sz w:val="24"/>
        </w:rPr>
      </w:pPr>
      <w:r>
        <w:rPr>
          <w:rFonts w:ascii="Times New Roman" w:hAnsi="Times New Roman"/>
          <w:sz w:val="24"/>
        </w:rPr>
        <w:t>Как следует из пояснений представителей ГУ «Автобаза Президента, Парламента и Правительства Республики Саха (Якутия)», ООО СК «Согласие» и ОАО ЯФ СОАО «ВСК</w:t>
      </w:r>
      <w:r w:rsidR="00B40A94">
        <w:rPr>
          <w:rFonts w:ascii="Times New Roman" w:hAnsi="Times New Roman"/>
          <w:sz w:val="24"/>
        </w:rPr>
        <w:t xml:space="preserve">» расчет коэффициента страховых тарифов в зависимости от наличия или отсутствия страховых выплат при наступлении страховых случаев, произошедших в период действия предыдущих договоров обязательного страхования гражданской ответственности владельцев транспортных средств (КБМ) для определения расчета страховой премии ОСАГО произведен на основе данных, представленных Заказчиком. Указанные данные получены </w:t>
      </w:r>
      <w:r w:rsidR="00680BAA">
        <w:rPr>
          <w:rFonts w:ascii="Times New Roman" w:hAnsi="Times New Roman"/>
          <w:sz w:val="24"/>
        </w:rPr>
        <w:t xml:space="preserve">всеми участниками конкурса </w:t>
      </w:r>
      <w:r w:rsidR="0075361F">
        <w:rPr>
          <w:rFonts w:ascii="Times New Roman" w:hAnsi="Times New Roman"/>
          <w:sz w:val="24"/>
        </w:rPr>
        <w:t xml:space="preserve">до момента </w:t>
      </w:r>
      <w:r w:rsidR="009A4944">
        <w:rPr>
          <w:rFonts w:ascii="Times New Roman" w:hAnsi="Times New Roman"/>
          <w:sz w:val="24"/>
        </w:rPr>
        <w:t>окончания подачи заявок</w:t>
      </w:r>
      <w:r w:rsidR="00855F09">
        <w:rPr>
          <w:rFonts w:ascii="Times New Roman" w:hAnsi="Times New Roman"/>
          <w:sz w:val="24"/>
        </w:rPr>
        <w:t xml:space="preserve">, по устному запросу страховщиков, </w:t>
      </w:r>
      <w:r w:rsidR="00B40A94">
        <w:rPr>
          <w:rFonts w:ascii="Times New Roman" w:hAnsi="Times New Roman"/>
          <w:sz w:val="24"/>
        </w:rPr>
        <w:t xml:space="preserve">посредством факсимильной связи. </w:t>
      </w:r>
    </w:p>
    <w:p w:rsidR="00667AB7" w:rsidRDefault="00667AB7">
      <w:pPr>
        <w:autoSpaceDE w:val="0"/>
        <w:autoSpaceDN w:val="0"/>
        <w:adjustRightInd w:val="0"/>
        <w:ind w:firstLine="540"/>
        <w:jc w:val="both"/>
        <w:rPr>
          <w:rFonts w:ascii="Times New Roman" w:hAnsi="Times New Roman"/>
          <w:sz w:val="24"/>
        </w:rPr>
      </w:pPr>
      <w:r>
        <w:rPr>
          <w:rFonts w:ascii="Times New Roman" w:hAnsi="Times New Roman"/>
          <w:sz w:val="24"/>
        </w:rPr>
        <w:t xml:space="preserve">ГУ «Автобаза </w:t>
      </w:r>
      <w:r w:rsidR="00B40A94">
        <w:rPr>
          <w:rFonts w:ascii="Times New Roman" w:hAnsi="Times New Roman"/>
          <w:sz w:val="24"/>
        </w:rPr>
        <w:t>П</w:t>
      </w:r>
      <w:r>
        <w:rPr>
          <w:rFonts w:ascii="Times New Roman" w:hAnsi="Times New Roman"/>
          <w:sz w:val="24"/>
        </w:rPr>
        <w:t xml:space="preserve">резидента, Парламента и Правительства Республики Саха (Якутия)» в материалы дела представлен расчет коэффициента </w:t>
      </w:r>
      <w:r w:rsidR="00331476">
        <w:rPr>
          <w:rFonts w:ascii="Times New Roman" w:hAnsi="Times New Roman"/>
          <w:sz w:val="24"/>
        </w:rPr>
        <w:t>«</w:t>
      </w:r>
      <w:r>
        <w:rPr>
          <w:rFonts w:ascii="Times New Roman" w:hAnsi="Times New Roman"/>
          <w:sz w:val="24"/>
        </w:rPr>
        <w:t>бонус-малус</w:t>
      </w:r>
      <w:r w:rsidR="00331476">
        <w:rPr>
          <w:rFonts w:ascii="Times New Roman" w:hAnsi="Times New Roman"/>
          <w:sz w:val="24"/>
        </w:rPr>
        <w:t>»</w:t>
      </w:r>
      <w:r w:rsidR="00B40A94">
        <w:rPr>
          <w:rFonts w:ascii="Times New Roman" w:hAnsi="Times New Roman"/>
          <w:sz w:val="24"/>
        </w:rPr>
        <w:t xml:space="preserve">, направленный </w:t>
      </w:r>
      <w:r>
        <w:rPr>
          <w:rFonts w:ascii="Times New Roman" w:hAnsi="Times New Roman"/>
          <w:sz w:val="24"/>
        </w:rPr>
        <w:t xml:space="preserve"> </w:t>
      </w:r>
      <w:r w:rsidR="00B40A94">
        <w:rPr>
          <w:rFonts w:ascii="Times New Roman" w:hAnsi="Times New Roman"/>
          <w:sz w:val="24"/>
        </w:rPr>
        <w:t>ООО СК</w:t>
      </w:r>
      <w:r w:rsidR="002C251A">
        <w:rPr>
          <w:rFonts w:ascii="Times New Roman" w:hAnsi="Times New Roman"/>
          <w:sz w:val="24"/>
        </w:rPr>
        <w:t xml:space="preserve"> «Согласие» и ОАО ЯФ СОАО «ВСК».</w:t>
      </w:r>
    </w:p>
    <w:p w:rsidR="00A64D8B" w:rsidRDefault="00E757B8" w:rsidP="00E757B8">
      <w:pPr>
        <w:autoSpaceDE w:val="0"/>
        <w:autoSpaceDN w:val="0"/>
        <w:adjustRightInd w:val="0"/>
        <w:ind w:firstLine="540"/>
        <w:jc w:val="both"/>
        <w:rPr>
          <w:rFonts w:ascii="Times New Roman" w:hAnsi="Times New Roman"/>
          <w:sz w:val="24"/>
        </w:rPr>
      </w:pPr>
      <w:r>
        <w:rPr>
          <w:rFonts w:ascii="Times New Roman" w:hAnsi="Times New Roman"/>
          <w:sz w:val="24"/>
        </w:rPr>
        <w:t xml:space="preserve">Анализ представленных документов показал, что ООО СК «Согласие», рассчитывая страховую премию, необоснованно применило понижающий коэффициент страховых тарифов в зависимости от наличия или отсутствия страховых выплат при наступлении страховых случаев, произошедших в период действия предыдущих договоров обязательного страхования гражданской ответственности владельцев транспортных средств, в отношении транспортных средств, указанных в техническом задании, отличный от </w:t>
      </w:r>
      <w:r w:rsidRPr="00E757B8">
        <w:rPr>
          <w:rFonts w:ascii="Times New Roman" w:hAnsi="Times New Roman"/>
          <w:sz w:val="24"/>
        </w:rPr>
        <w:t xml:space="preserve">установленных </w:t>
      </w:r>
      <w:hyperlink r:id="rId14" w:history="1">
        <w:r w:rsidRPr="00E757B8">
          <w:rPr>
            <w:rFonts w:ascii="Times New Roman" w:hAnsi="Times New Roman"/>
            <w:sz w:val="24"/>
          </w:rPr>
          <w:t>Постановлением</w:t>
        </w:r>
      </w:hyperlink>
      <w:r w:rsidRPr="00E757B8">
        <w:rPr>
          <w:rFonts w:ascii="Times New Roman" w:hAnsi="Times New Roman"/>
          <w:sz w:val="24"/>
        </w:rPr>
        <w:t xml:space="preserve"> Правительства Росс</w:t>
      </w:r>
      <w:r>
        <w:rPr>
          <w:rFonts w:ascii="Times New Roman" w:hAnsi="Times New Roman"/>
          <w:sz w:val="24"/>
        </w:rPr>
        <w:t>ийской Федерации от 08.12.2005 № 739 «Об утверждении страховых тарифов по обязательному страхованию гражданской ответственности владельцев транспортных средств, их структуры и порядка применения страховщиками при определении страховой премии»</w:t>
      </w:r>
      <w:r w:rsidR="00A64D8B">
        <w:rPr>
          <w:rFonts w:ascii="Times New Roman" w:hAnsi="Times New Roman"/>
          <w:sz w:val="24"/>
        </w:rPr>
        <w:t>, а именно страховщик ООО СК «Согласие»</w:t>
      </w:r>
      <w:r w:rsidR="00680BAA">
        <w:rPr>
          <w:rFonts w:ascii="Times New Roman" w:hAnsi="Times New Roman"/>
          <w:sz w:val="24"/>
        </w:rPr>
        <w:t xml:space="preserve"> </w:t>
      </w:r>
      <w:r w:rsidR="00A64D8B">
        <w:rPr>
          <w:rFonts w:ascii="Times New Roman" w:hAnsi="Times New Roman"/>
          <w:sz w:val="24"/>
        </w:rPr>
        <w:t>применил следующие КБМ:</w:t>
      </w:r>
    </w:p>
    <w:p w:rsidR="00A64D8B" w:rsidRDefault="00A64D8B" w:rsidP="00E757B8">
      <w:pPr>
        <w:autoSpaceDE w:val="0"/>
        <w:autoSpaceDN w:val="0"/>
        <w:adjustRightInd w:val="0"/>
        <w:ind w:firstLine="540"/>
        <w:jc w:val="both"/>
        <w:rPr>
          <w:rFonts w:ascii="Times New Roman" w:hAnsi="Times New Roman"/>
          <w:sz w:val="24"/>
        </w:rPr>
      </w:pPr>
      <w:r>
        <w:rPr>
          <w:rFonts w:ascii="Times New Roman" w:hAnsi="Times New Roman"/>
          <w:sz w:val="24"/>
        </w:rPr>
        <w:t>- по десяти</w:t>
      </w:r>
      <w:r w:rsidR="00680BAA">
        <w:rPr>
          <w:rFonts w:ascii="Times New Roman" w:hAnsi="Times New Roman"/>
          <w:sz w:val="24"/>
        </w:rPr>
        <w:t xml:space="preserve"> ТС </w:t>
      </w:r>
      <w:r w:rsidR="00E97B4B">
        <w:rPr>
          <w:rFonts w:ascii="Times New Roman" w:hAnsi="Times New Roman"/>
          <w:sz w:val="24"/>
        </w:rPr>
        <w:t>примен</w:t>
      </w:r>
      <w:r>
        <w:rPr>
          <w:rFonts w:ascii="Times New Roman" w:hAnsi="Times New Roman"/>
          <w:sz w:val="24"/>
        </w:rPr>
        <w:t>ил</w:t>
      </w:r>
      <w:r w:rsidR="00E97B4B">
        <w:rPr>
          <w:rFonts w:ascii="Times New Roman" w:hAnsi="Times New Roman"/>
          <w:sz w:val="24"/>
        </w:rPr>
        <w:t xml:space="preserve"> коэффициент 0,85 вместо 0,95</w:t>
      </w:r>
      <w:r>
        <w:rPr>
          <w:rFonts w:ascii="Times New Roman" w:hAnsi="Times New Roman"/>
          <w:sz w:val="24"/>
        </w:rPr>
        <w:t xml:space="preserve">; </w:t>
      </w:r>
    </w:p>
    <w:p w:rsidR="00A64D8B" w:rsidRDefault="00A64D8B" w:rsidP="00E757B8">
      <w:pPr>
        <w:autoSpaceDE w:val="0"/>
        <w:autoSpaceDN w:val="0"/>
        <w:adjustRightInd w:val="0"/>
        <w:ind w:firstLine="540"/>
        <w:jc w:val="both"/>
        <w:rPr>
          <w:rFonts w:ascii="Times New Roman" w:hAnsi="Times New Roman"/>
          <w:sz w:val="24"/>
        </w:rPr>
      </w:pPr>
      <w:r>
        <w:rPr>
          <w:rFonts w:ascii="Times New Roman" w:hAnsi="Times New Roman"/>
          <w:sz w:val="24"/>
        </w:rPr>
        <w:t xml:space="preserve">- по пяти ТС 0,7 вместо 0,75; </w:t>
      </w:r>
    </w:p>
    <w:p w:rsidR="00A64D8B" w:rsidRDefault="00A64D8B" w:rsidP="00E757B8">
      <w:pPr>
        <w:autoSpaceDE w:val="0"/>
        <w:autoSpaceDN w:val="0"/>
        <w:adjustRightInd w:val="0"/>
        <w:ind w:firstLine="540"/>
        <w:jc w:val="both"/>
        <w:rPr>
          <w:rFonts w:ascii="Times New Roman" w:hAnsi="Times New Roman"/>
          <w:sz w:val="24"/>
        </w:rPr>
      </w:pPr>
      <w:r>
        <w:rPr>
          <w:rFonts w:ascii="Times New Roman" w:hAnsi="Times New Roman"/>
          <w:sz w:val="24"/>
        </w:rPr>
        <w:t xml:space="preserve">- по восемнадцати ТС 0,9 вместо 0,95; </w:t>
      </w:r>
    </w:p>
    <w:p w:rsidR="00680BAA" w:rsidRDefault="00A64D8B" w:rsidP="00E757B8">
      <w:pPr>
        <w:autoSpaceDE w:val="0"/>
        <w:autoSpaceDN w:val="0"/>
        <w:adjustRightInd w:val="0"/>
        <w:ind w:firstLine="540"/>
        <w:jc w:val="both"/>
        <w:rPr>
          <w:rFonts w:ascii="Times New Roman" w:hAnsi="Times New Roman"/>
          <w:sz w:val="24"/>
        </w:rPr>
      </w:pPr>
      <w:r>
        <w:rPr>
          <w:rFonts w:ascii="Times New Roman" w:hAnsi="Times New Roman"/>
          <w:sz w:val="24"/>
        </w:rPr>
        <w:t>- по двум ТС 0,7 вместо 0,9.</w:t>
      </w:r>
    </w:p>
    <w:p w:rsidR="00A64D8B" w:rsidRDefault="004740DA" w:rsidP="00E757B8">
      <w:pPr>
        <w:autoSpaceDE w:val="0"/>
        <w:autoSpaceDN w:val="0"/>
        <w:adjustRightInd w:val="0"/>
        <w:ind w:firstLine="540"/>
        <w:jc w:val="both"/>
        <w:rPr>
          <w:rFonts w:ascii="Times New Roman" w:hAnsi="Times New Roman"/>
          <w:sz w:val="24"/>
        </w:rPr>
      </w:pPr>
      <w:r>
        <w:rPr>
          <w:rFonts w:ascii="Times New Roman" w:hAnsi="Times New Roman"/>
          <w:sz w:val="24"/>
        </w:rPr>
        <w:t>- и иные отличные от утвержденных КБМ по девятнадцати ТС.</w:t>
      </w:r>
    </w:p>
    <w:p w:rsidR="00E757B8" w:rsidRDefault="00E757B8" w:rsidP="00E757B8">
      <w:pPr>
        <w:autoSpaceDE w:val="0"/>
        <w:autoSpaceDN w:val="0"/>
        <w:adjustRightInd w:val="0"/>
        <w:ind w:firstLine="540"/>
        <w:jc w:val="both"/>
        <w:rPr>
          <w:rFonts w:ascii="Times New Roman" w:hAnsi="Times New Roman"/>
          <w:sz w:val="24"/>
        </w:rPr>
      </w:pPr>
      <w:r>
        <w:rPr>
          <w:rFonts w:ascii="Times New Roman" w:hAnsi="Times New Roman"/>
          <w:sz w:val="24"/>
        </w:rPr>
        <w:t xml:space="preserve">Общество своими действиями необоснованно уменьшило итоговую сумму страховой премии, следовательно, получило преимущество в осуществлении страховой деятельности и допустило недобросовестную конкуренцию. Данные действия общества привели к введению в заблуждение в отношении цены контракта, к получению преимущества перед </w:t>
      </w:r>
      <w:r w:rsidRPr="00E757B8">
        <w:rPr>
          <w:rFonts w:ascii="Times New Roman" w:hAnsi="Times New Roman"/>
          <w:sz w:val="24"/>
        </w:rPr>
        <w:t>другими участниками конкурса</w:t>
      </w:r>
      <w:r>
        <w:rPr>
          <w:rFonts w:ascii="Times New Roman" w:hAnsi="Times New Roman"/>
          <w:sz w:val="24"/>
        </w:rPr>
        <w:t xml:space="preserve"> при осуществлении предпринимательской деятельности на одном рынке, могли причинить убытки другим хозяйствующим субъектам - конкурентам.</w:t>
      </w:r>
    </w:p>
    <w:p w:rsidR="0075361F" w:rsidRDefault="0075361F" w:rsidP="0075361F">
      <w:pPr>
        <w:ind w:firstLine="709"/>
        <w:jc w:val="both"/>
        <w:rPr>
          <w:rFonts w:ascii="Times New Roman" w:hAnsi="Times New Roman"/>
          <w:sz w:val="24"/>
        </w:rPr>
      </w:pPr>
      <w:r>
        <w:rPr>
          <w:rFonts w:ascii="Times New Roman" w:hAnsi="Times New Roman"/>
          <w:sz w:val="24"/>
        </w:rPr>
        <w:t>В силу части 1 статьи 14 Закона о защите конкуренции не допускается недобросовестная конкуренция.</w:t>
      </w:r>
    </w:p>
    <w:p w:rsidR="0075361F" w:rsidRDefault="0075361F" w:rsidP="0075361F">
      <w:pPr>
        <w:widowControl/>
        <w:suppressAutoHyphens w:val="0"/>
        <w:autoSpaceDE w:val="0"/>
        <w:autoSpaceDN w:val="0"/>
        <w:adjustRightInd w:val="0"/>
        <w:ind w:firstLine="709"/>
        <w:jc w:val="both"/>
        <w:rPr>
          <w:rFonts w:ascii="Times New Roman" w:eastAsia="Times New Roman" w:hAnsi="Times New Roman"/>
          <w:kern w:val="0"/>
          <w:sz w:val="24"/>
        </w:rPr>
      </w:pPr>
      <w:r>
        <w:rPr>
          <w:rFonts w:ascii="Times New Roman" w:eastAsia="Times New Roman" w:hAnsi="Times New Roman"/>
          <w:kern w:val="0"/>
          <w:sz w:val="24"/>
        </w:rPr>
        <w:t>В соответствии с пунктом 9 статьи 4 Закона о защите конкуренции  недобросовестной конкуренцией признаются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75361F" w:rsidRDefault="0075361F" w:rsidP="0075361F">
      <w:pPr>
        <w:ind w:firstLine="709"/>
        <w:jc w:val="both"/>
        <w:rPr>
          <w:rFonts w:ascii="Times New Roman" w:hAnsi="Times New Roman"/>
          <w:sz w:val="24"/>
        </w:rPr>
      </w:pPr>
      <w:r>
        <w:rPr>
          <w:rFonts w:ascii="Times New Roman" w:hAnsi="Times New Roman"/>
          <w:sz w:val="24"/>
        </w:rPr>
        <w:t>Согласно части 2 статьи 15 Гражданского кодекса Российской Федерации п</w:t>
      </w:r>
      <w:r w:rsidRPr="00FC7A80">
        <w:rPr>
          <w:rFonts w:ascii="Times New Roman" w:hAnsi="Times New Roman"/>
          <w:sz w:val="24"/>
        </w:rPr>
        <w:t>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75361F" w:rsidRDefault="0075361F" w:rsidP="0075361F">
      <w:pPr>
        <w:ind w:firstLine="709"/>
        <w:jc w:val="both"/>
        <w:rPr>
          <w:rFonts w:ascii="Times New Roman" w:hAnsi="Times New Roman"/>
          <w:sz w:val="24"/>
        </w:rPr>
      </w:pPr>
      <w:r>
        <w:rPr>
          <w:rFonts w:ascii="Times New Roman" w:hAnsi="Times New Roman"/>
          <w:sz w:val="24"/>
        </w:rPr>
        <w:t>Применив коэффициенты, н</w:t>
      </w:r>
      <w:r w:rsidR="00E757B8">
        <w:rPr>
          <w:rFonts w:ascii="Times New Roman" w:hAnsi="Times New Roman"/>
          <w:sz w:val="24"/>
        </w:rPr>
        <w:t>е соответствующие утвержденным П</w:t>
      </w:r>
      <w:r>
        <w:rPr>
          <w:rFonts w:ascii="Times New Roman" w:hAnsi="Times New Roman"/>
          <w:sz w:val="24"/>
        </w:rPr>
        <w:t xml:space="preserve">остановлением Правительства Российской Федерации </w:t>
      </w:r>
      <w:r w:rsidRPr="005229EE">
        <w:rPr>
          <w:rFonts w:ascii="Times New Roman" w:hAnsi="Times New Roman"/>
          <w:sz w:val="24"/>
        </w:rPr>
        <w:t>от 08.12.2005</w:t>
      </w:r>
      <w:r>
        <w:rPr>
          <w:rFonts w:ascii="Times New Roman" w:hAnsi="Times New Roman"/>
          <w:sz w:val="24"/>
        </w:rPr>
        <w:t xml:space="preserve"> г. №</w:t>
      </w:r>
      <w:r w:rsidRPr="005229EE">
        <w:rPr>
          <w:rFonts w:ascii="Times New Roman" w:hAnsi="Times New Roman"/>
          <w:sz w:val="24"/>
        </w:rPr>
        <w:t xml:space="preserve"> 739</w:t>
      </w:r>
      <w:r w:rsidR="00E757B8">
        <w:rPr>
          <w:rFonts w:ascii="Times New Roman" w:hAnsi="Times New Roman"/>
          <w:sz w:val="24"/>
        </w:rPr>
        <w:t>,</w:t>
      </w:r>
      <w:r>
        <w:rPr>
          <w:rFonts w:ascii="Times New Roman" w:hAnsi="Times New Roman"/>
          <w:sz w:val="24"/>
        </w:rPr>
        <w:t xml:space="preserve">  ООО СК «Согласие» уменьшило сумму страховой премии, следовательно, предложило наилучшую цену договора. Данные действия позволили ООО СК «Согласие» стать победителем открытого конкурса, что  лишило ОСАО «Ингосстрах» возможности стать победителем открытого конкурса на законных основаниях, причинило убытки ОСАО «Ингосстрах»</w:t>
      </w:r>
      <w:r w:rsidR="00A92D4B">
        <w:rPr>
          <w:rFonts w:ascii="Times New Roman" w:hAnsi="Times New Roman"/>
          <w:sz w:val="24"/>
        </w:rPr>
        <w:t xml:space="preserve">, </w:t>
      </w:r>
      <w:r>
        <w:rPr>
          <w:rFonts w:ascii="Times New Roman" w:hAnsi="Times New Roman"/>
          <w:sz w:val="24"/>
        </w:rPr>
        <w:t>так как последние, не заключив договор не получили доходы, которые могло бы получить в виде страховой премии.</w:t>
      </w:r>
    </w:p>
    <w:p w:rsidR="0075361F" w:rsidRDefault="0075361F" w:rsidP="0075361F">
      <w:pPr>
        <w:autoSpaceDE w:val="0"/>
        <w:autoSpaceDN w:val="0"/>
        <w:adjustRightInd w:val="0"/>
        <w:ind w:firstLine="709"/>
        <w:jc w:val="both"/>
        <w:rPr>
          <w:rFonts w:ascii="Times New Roman" w:hAnsi="Times New Roman"/>
          <w:sz w:val="24"/>
        </w:rPr>
      </w:pPr>
      <w:r w:rsidRPr="009558CF">
        <w:rPr>
          <w:rFonts w:ascii="Times New Roman" w:hAnsi="Times New Roman"/>
          <w:sz w:val="24"/>
        </w:rPr>
        <w:t>Руководствуясь статьей 23, частью 1 статьи 39, частями 1 – 4 статьи 41, частью 1 статьи 49</w:t>
      </w:r>
      <w:r>
        <w:rPr>
          <w:rFonts w:ascii="Times New Roman" w:hAnsi="Times New Roman"/>
          <w:sz w:val="24"/>
        </w:rPr>
        <w:t>, статьей 50</w:t>
      </w:r>
      <w:r w:rsidRPr="009558CF">
        <w:rPr>
          <w:rFonts w:ascii="Times New Roman" w:hAnsi="Times New Roman"/>
          <w:sz w:val="24"/>
        </w:rPr>
        <w:t xml:space="preserve"> Федерального закона от 26.07.2006 № 135-ФЗ «О защите конкуренции»,</w:t>
      </w:r>
    </w:p>
    <w:p w:rsidR="0075361F" w:rsidRPr="009558CF" w:rsidRDefault="0075361F" w:rsidP="0075361F">
      <w:pPr>
        <w:autoSpaceDE w:val="0"/>
        <w:autoSpaceDN w:val="0"/>
        <w:adjustRightInd w:val="0"/>
        <w:ind w:firstLine="709"/>
        <w:jc w:val="both"/>
        <w:rPr>
          <w:rFonts w:ascii="Times New Roman" w:hAnsi="Times New Roman"/>
          <w:sz w:val="24"/>
        </w:rPr>
      </w:pPr>
    </w:p>
    <w:p w:rsidR="0075361F" w:rsidRDefault="0075361F" w:rsidP="0075361F">
      <w:pPr>
        <w:widowControl/>
        <w:suppressAutoHyphens w:val="0"/>
        <w:autoSpaceDE w:val="0"/>
        <w:autoSpaceDN w:val="0"/>
        <w:adjustRightInd w:val="0"/>
        <w:jc w:val="center"/>
        <w:rPr>
          <w:rFonts w:ascii="Times New Roman" w:eastAsia="Times New Roman" w:hAnsi="Times New Roman"/>
          <w:kern w:val="0"/>
          <w:sz w:val="24"/>
        </w:rPr>
      </w:pPr>
      <w:r w:rsidRPr="00E74EE5">
        <w:rPr>
          <w:rFonts w:ascii="Times New Roman" w:eastAsia="Times New Roman" w:hAnsi="Times New Roman"/>
          <w:kern w:val="0"/>
          <w:sz w:val="24"/>
        </w:rPr>
        <w:t>РЕШИЛА:</w:t>
      </w:r>
    </w:p>
    <w:p w:rsidR="00656C7A" w:rsidRPr="00E74EE5" w:rsidRDefault="00656C7A" w:rsidP="0075361F">
      <w:pPr>
        <w:widowControl/>
        <w:suppressAutoHyphens w:val="0"/>
        <w:autoSpaceDE w:val="0"/>
        <w:autoSpaceDN w:val="0"/>
        <w:adjustRightInd w:val="0"/>
        <w:jc w:val="center"/>
        <w:rPr>
          <w:rFonts w:ascii="Times New Roman" w:eastAsia="Times New Roman" w:hAnsi="Times New Roman"/>
          <w:kern w:val="0"/>
          <w:sz w:val="24"/>
        </w:rPr>
      </w:pPr>
    </w:p>
    <w:p w:rsidR="0075361F" w:rsidRPr="00BC255F" w:rsidRDefault="0075361F" w:rsidP="0075361F">
      <w:pPr>
        <w:numPr>
          <w:ilvl w:val="0"/>
          <w:numId w:val="4"/>
        </w:numPr>
        <w:jc w:val="both"/>
        <w:rPr>
          <w:rFonts w:ascii="Times New Roman" w:hAnsi="Times New Roman"/>
          <w:sz w:val="24"/>
        </w:rPr>
      </w:pPr>
      <w:r>
        <w:rPr>
          <w:rFonts w:ascii="Times New Roman" w:eastAsia="Times New Roman" w:hAnsi="Times New Roman"/>
          <w:kern w:val="0"/>
          <w:sz w:val="24"/>
        </w:rPr>
        <w:t xml:space="preserve">Признать </w:t>
      </w:r>
      <w:r>
        <w:rPr>
          <w:rFonts w:ascii="Times New Roman" w:hAnsi="Times New Roman"/>
          <w:sz w:val="24"/>
        </w:rPr>
        <w:t>ООО СК «Согласие» (129110, Москва, ул. Гиляровского, д. 42</w:t>
      </w:r>
      <w:r w:rsidRPr="00BC255F">
        <w:rPr>
          <w:rFonts w:ascii="Times New Roman" w:hAnsi="Times New Roman"/>
          <w:sz w:val="24"/>
        </w:rPr>
        <w:t>) нарушившим часть 1 статьи 14 Федерального закона от 26.07.2006 г. № 135-ФЗ «О защите конкуренции».</w:t>
      </w:r>
    </w:p>
    <w:p w:rsidR="0075361F" w:rsidRDefault="0075361F" w:rsidP="0075361F">
      <w:pPr>
        <w:pStyle w:val="ae"/>
        <w:widowControl/>
        <w:numPr>
          <w:ilvl w:val="0"/>
          <w:numId w:val="4"/>
        </w:numPr>
        <w:suppressAutoHyphens w:val="0"/>
        <w:autoSpaceDE w:val="0"/>
        <w:autoSpaceDN w:val="0"/>
        <w:adjustRightInd w:val="0"/>
        <w:jc w:val="both"/>
        <w:rPr>
          <w:rFonts w:ascii="Times New Roman" w:hAnsi="Times New Roman"/>
          <w:sz w:val="24"/>
        </w:rPr>
      </w:pPr>
      <w:r w:rsidRPr="00BC255F">
        <w:rPr>
          <w:rFonts w:ascii="Times New Roman" w:hAnsi="Times New Roman"/>
          <w:sz w:val="24"/>
        </w:rPr>
        <w:t>Передать материалы настоящего дела уполномоченному должностному лицу Управления Федеральной антимонопольной службы по Республике Саха (Якутия) для решения вопроса о привлечении О</w:t>
      </w:r>
      <w:r>
        <w:rPr>
          <w:rFonts w:ascii="Times New Roman" w:hAnsi="Times New Roman"/>
          <w:sz w:val="24"/>
        </w:rPr>
        <w:t>О</w:t>
      </w:r>
      <w:r w:rsidRPr="00BC255F">
        <w:rPr>
          <w:rFonts w:ascii="Times New Roman" w:hAnsi="Times New Roman"/>
          <w:sz w:val="24"/>
        </w:rPr>
        <w:t>О «</w:t>
      </w:r>
      <w:r>
        <w:rPr>
          <w:rFonts w:ascii="Times New Roman" w:hAnsi="Times New Roman"/>
          <w:sz w:val="24"/>
        </w:rPr>
        <w:t>Согласие</w:t>
      </w:r>
      <w:r w:rsidRPr="00BC255F">
        <w:rPr>
          <w:rFonts w:ascii="Times New Roman" w:hAnsi="Times New Roman"/>
          <w:sz w:val="24"/>
        </w:rPr>
        <w:t>» к административной ответственности, предусмотренной частью 1 статьи 14.33 Кодекса Российской Федерации об административных правонарушениях.</w:t>
      </w:r>
    </w:p>
    <w:p w:rsidR="0075361F" w:rsidRDefault="0075361F" w:rsidP="0075361F">
      <w:pPr>
        <w:widowControl/>
        <w:suppressAutoHyphens w:val="0"/>
        <w:autoSpaceDE w:val="0"/>
        <w:autoSpaceDN w:val="0"/>
        <w:adjustRightInd w:val="0"/>
        <w:jc w:val="both"/>
        <w:rPr>
          <w:rFonts w:ascii="Times New Roman" w:eastAsia="Times New Roman" w:hAnsi="Times New Roman"/>
          <w:kern w:val="0"/>
          <w:sz w:val="24"/>
        </w:rPr>
      </w:pPr>
    </w:p>
    <w:p w:rsidR="0075361F" w:rsidRDefault="0075361F" w:rsidP="0075361F">
      <w:pPr>
        <w:widowControl/>
        <w:suppressAutoHyphens w:val="0"/>
        <w:autoSpaceDE w:val="0"/>
        <w:autoSpaceDN w:val="0"/>
        <w:adjustRightInd w:val="0"/>
        <w:jc w:val="both"/>
        <w:rPr>
          <w:rFonts w:ascii="Times New Roman" w:eastAsia="Times New Roman" w:hAnsi="Times New Roman"/>
          <w:kern w:val="0"/>
          <w:sz w:val="24"/>
        </w:rPr>
      </w:pPr>
    </w:p>
    <w:p w:rsidR="0075361F" w:rsidRPr="00382CD3" w:rsidRDefault="0075361F" w:rsidP="0075361F">
      <w:pPr>
        <w:widowControl/>
        <w:suppressAutoHyphens w:val="0"/>
        <w:autoSpaceDE w:val="0"/>
        <w:autoSpaceDN w:val="0"/>
        <w:adjustRightInd w:val="0"/>
        <w:jc w:val="both"/>
        <w:rPr>
          <w:rFonts w:ascii="Times New Roman" w:eastAsia="Times New Roman" w:hAnsi="Times New Roman"/>
          <w:kern w:val="0"/>
          <w:sz w:val="24"/>
        </w:rPr>
      </w:pPr>
    </w:p>
    <w:p w:rsidR="0075361F" w:rsidRPr="00E74EE5" w:rsidRDefault="0075361F" w:rsidP="0075361F">
      <w:pPr>
        <w:widowControl/>
        <w:suppressAutoHyphens w:val="0"/>
        <w:autoSpaceDE w:val="0"/>
        <w:autoSpaceDN w:val="0"/>
        <w:adjustRightInd w:val="0"/>
        <w:rPr>
          <w:rFonts w:ascii="Times New Roman" w:eastAsia="Times New Roman" w:hAnsi="Times New Roman"/>
          <w:kern w:val="0"/>
          <w:sz w:val="24"/>
        </w:rPr>
      </w:pPr>
      <w:r w:rsidRPr="00E74EE5">
        <w:rPr>
          <w:rFonts w:ascii="Times New Roman" w:eastAsia="Times New Roman" w:hAnsi="Times New Roman"/>
          <w:kern w:val="0"/>
          <w:sz w:val="24"/>
        </w:rPr>
        <w:t xml:space="preserve">Председатель комиссии </w:t>
      </w:r>
      <w:r>
        <w:rPr>
          <w:rFonts w:ascii="Times New Roman" w:eastAsia="Times New Roman" w:hAnsi="Times New Roman"/>
          <w:kern w:val="0"/>
          <w:sz w:val="24"/>
        </w:rPr>
        <w:t xml:space="preserve">                                                                                              С.С. Фиранский</w:t>
      </w:r>
    </w:p>
    <w:p w:rsidR="0075361F" w:rsidRPr="00E74EE5" w:rsidRDefault="0075361F" w:rsidP="0075361F">
      <w:pPr>
        <w:widowControl/>
        <w:suppressAutoHyphens w:val="0"/>
        <w:autoSpaceDE w:val="0"/>
        <w:autoSpaceDN w:val="0"/>
        <w:adjustRightInd w:val="0"/>
        <w:rPr>
          <w:rFonts w:ascii="Times New Roman" w:eastAsia="Times New Roman" w:hAnsi="Times New Roman"/>
          <w:kern w:val="0"/>
          <w:sz w:val="24"/>
        </w:rPr>
      </w:pPr>
    </w:p>
    <w:p w:rsidR="0075361F" w:rsidRDefault="0075361F" w:rsidP="0075361F">
      <w:pPr>
        <w:widowControl/>
        <w:suppressAutoHyphens w:val="0"/>
        <w:autoSpaceDE w:val="0"/>
        <w:autoSpaceDN w:val="0"/>
        <w:adjustRightInd w:val="0"/>
        <w:rPr>
          <w:rFonts w:ascii="Times New Roman" w:eastAsia="Times New Roman" w:hAnsi="Times New Roman"/>
          <w:kern w:val="0"/>
          <w:sz w:val="24"/>
        </w:rPr>
      </w:pPr>
      <w:r w:rsidRPr="00E74EE5">
        <w:rPr>
          <w:rFonts w:ascii="Times New Roman" w:eastAsia="Times New Roman" w:hAnsi="Times New Roman"/>
          <w:kern w:val="0"/>
          <w:sz w:val="24"/>
        </w:rPr>
        <w:t xml:space="preserve">Члены Комиссии: </w:t>
      </w:r>
      <w:r>
        <w:rPr>
          <w:rFonts w:ascii="Times New Roman" w:eastAsia="Times New Roman" w:hAnsi="Times New Roman"/>
          <w:kern w:val="0"/>
          <w:sz w:val="24"/>
        </w:rPr>
        <w:t xml:space="preserve">                                                                                                         Е.В. Файзулина</w:t>
      </w:r>
    </w:p>
    <w:p w:rsidR="0075361F" w:rsidRDefault="0075361F" w:rsidP="0075361F">
      <w:pPr>
        <w:widowControl/>
        <w:suppressAutoHyphens w:val="0"/>
        <w:autoSpaceDE w:val="0"/>
        <w:autoSpaceDN w:val="0"/>
        <w:adjustRightInd w:val="0"/>
        <w:rPr>
          <w:rFonts w:ascii="Times New Roman" w:eastAsia="Times New Roman" w:hAnsi="Times New Roman"/>
          <w:kern w:val="0"/>
          <w:sz w:val="24"/>
        </w:rPr>
      </w:pPr>
    </w:p>
    <w:p w:rsidR="0075361F" w:rsidRDefault="0075361F" w:rsidP="0075361F">
      <w:pPr>
        <w:widowControl/>
        <w:suppressAutoHyphens w:val="0"/>
        <w:autoSpaceDE w:val="0"/>
        <w:autoSpaceDN w:val="0"/>
        <w:adjustRightInd w:val="0"/>
        <w:rPr>
          <w:rFonts w:ascii="Times New Roman" w:eastAsia="Times New Roman" w:hAnsi="Times New Roman"/>
          <w:kern w:val="0"/>
          <w:sz w:val="24"/>
        </w:rPr>
      </w:pPr>
      <w:r>
        <w:rPr>
          <w:rFonts w:ascii="Times New Roman" w:eastAsia="Times New Roman" w:hAnsi="Times New Roman"/>
          <w:kern w:val="0"/>
          <w:sz w:val="24"/>
        </w:rPr>
        <w:tab/>
      </w:r>
      <w:r>
        <w:rPr>
          <w:rFonts w:ascii="Times New Roman" w:eastAsia="Times New Roman" w:hAnsi="Times New Roman"/>
          <w:kern w:val="0"/>
          <w:sz w:val="24"/>
        </w:rPr>
        <w:tab/>
      </w:r>
      <w:r>
        <w:rPr>
          <w:rFonts w:ascii="Times New Roman" w:eastAsia="Times New Roman" w:hAnsi="Times New Roman"/>
          <w:kern w:val="0"/>
          <w:sz w:val="24"/>
        </w:rPr>
        <w:tab/>
      </w:r>
      <w:r>
        <w:rPr>
          <w:rFonts w:ascii="Times New Roman" w:eastAsia="Times New Roman" w:hAnsi="Times New Roman"/>
          <w:kern w:val="0"/>
          <w:sz w:val="24"/>
        </w:rPr>
        <w:tab/>
      </w:r>
      <w:r>
        <w:rPr>
          <w:rFonts w:ascii="Times New Roman" w:eastAsia="Times New Roman" w:hAnsi="Times New Roman"/>
          <w:kern w:val="0"/>
          <w:sz w:val="24"/>
        </w:rPr>
        <w:tab/>
      </w:r>
      <w:r>
        <w:rPr>
          <w:rFonts w:ascii="Times New Roman" w:eastAsia="Times New Roman" w:hAnsi="Times New Roman"/>
          <w:kern w:val="0"/>
          <w:sz w:val="24"/>
        </w:rPr>
        <w:tab/>
      </w:r>
      <w:r>
        <w:rPr>
          <w:rFonts w:ascii="Times New Roman" w:eastAsia="Times New Roman" w:hAnsi="Times New Roman"/>
          <w:kern w:val="0"/>
          <w:sz w:val="24"/>
        </w:rPr>
        <w:tab/>
      </w:r>
      <w:r>
        <w:rPr>
          <w:rFonts w:ascii="Times New Roman" w:eastAsia="Times New Roman" w:hAnsi="Times New Roman"/>
          <w:kern w:val="0"/>
          <w:sz w:val="24"/>
        </w:rPr>
        <w:tab/>
      </w:r>
      <w:r>
        <w:rPr>
          <w:rFonts w:ascii="Times New Roman" w:eastAsia="Times New Roman" w:hAnsi="Times New Roman"/>
          <w:kern w:val="0"/>
          <w:sz w:val="24"/>
        </w:rPr>
        <w:tab/>
      </w:r>
      <w:r>
        <w:rPr>
          <w:rFonts w:ascii="Times New Roman" w:eastAsia="Times New Roman" w:hAnsi="Times New Roman"/>
          <w:kern w:val="0"/>
          <w:sz w:val="24"/>
        </w:rPr>
        <w:tab/>
        <w:t xml:space="preserve">                  Д.Ч. Андросова</w:t>
      </w:r>
    </w:p>
    <w:p w:rsidR="00656C7A" w:rsidRDefault="00656C7A" w:rsidP="0075361F">
      <w:pPr>
        <w:widowControl/>
        <w:suppressAutoHyphens w:val="0"/>
        <w:autoSpaceDE w:val="0"/>
        <w:autoSpaceDN w:val="0"/>
        <w:adjustRightInd w:val="0"/>
        <w:rPr>
          <w:rFonts w:ascii="Times New Roman" w:eastAsia="Times New Roman" w:hAnsi="Times New Roman"/>
          <w:kern w:val="0"/>
          <w:sz w:val="24"/>
        </w:rPr>
      </w:pPr>
    </w:p>
    <w:p w:rsidR="0075361F" w:rsidRDefault="0075361F" w:rsidP="0075361F">
      <w:pPr>
        <w:widowControl/>
        <w:suppressAutoHyphens w:val="0"/>
        <w:autoSpaceDE w:val="0"/>
        <w:autoSpaceDN w:val="0"/>
        <w:adjustRightInd w:val="0"/>
        <w:rPr>
          <w:rFonts w:ascii="Times New Roman" w:eastAsia="Times New Roman" w:hAnsi="Times New Roman"/>
          <w:kern w:val="0"/>
          <w:sz w:val="24"/>
        </w:rPr>
      </w:pPr>
    </w:p>
    <w:p w:rsidR="00656C7A" w:rsidRDefault="0075361F" w:rsidP="00E757B8">
      <w:pPr>
        <w:widowControl/>
        <w:suppressAutoHyphens w:val="0"/>
        <w:autoSpaceDE w:val="0"/>
        <w:autoSpaceDN w:val="0"/>
        <w:adjustRightInd w:val="0"/>
        <w:jc w:val="both"/>
        <w:rPr>
          <w:rFonts w:ascii="Times New Roman" w:hAnsi="Times New Roman"/>
          <w:sz w:val="24"/>
        </w:rPr>
      </w:pPr>
      <w:r w:rsidRPr="00E74EE5">
        <w:rPr>
          <w:rFonts w:ascii="Times New Roman" w:eastAsia="Times New Roman" w:hAnsi="Times New Roman"/>
          <w:kern w:val="0"/>
          <w:sz w:val="24"/>
        </w:rPr>
        <w:t>Решение  может  быть  обжаловано  в  течение  трех  месяцев  со дня его</w:t>
      </w:r>
      <w:r>
        <w:rPr>
          <w:rFonts w:ascii="Times New Roman" w:eastAsia="Times New Roman" w:hAnsi="Times New Roman"/>
          <w:kern w:val="0"/>
          <w:sz w:val="24"/>
        </w:rPr>
        <w:t xml:space="preserve"> </w:t>
      </w:r>
      <w:r w:rsidRPr="00E74EE5">
        <w:rPr>
          <w:rFonts w:ascii="Times New Roman" w:eastAsia="Times New Roman" w:hAnsi="Times New Roman"/>
          <w:kern w:val="0"/>
          <w:sz w:val="24"/>
        </w:rPr>
        <w:t>принятия в суд или в арбитражный суд.</w:t>
      </w:r>
    </w:p>
    <w:sectPr w:rsidR="00656C7A" w:rsidSect="0044258E">
      <w:footerReference w:type="default" r:id="rId15"/>
      <w:footnotePr>
        <w:pos w:val="beneathText"/>
      </w:footnotePr>
      <w:pgSz w:w="11905" w:h="16837"/>
      <w:pgMar w:top="1134" w:right="851" w:bottom="1134"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5D65" w:rsidRDefault="00205D65" w:rsidP="00A85611">
      <w:r>
        <w:separator/>
      </w:r>
    </w:p>
  </w:endnote>
  <w:endnote w:type="continuationSeparator" w:id="1">
    <w:p w:rsidR="00205D65" w:rsidRDefault="00205D65" w:rsidP="00A856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StarSymbol">
    <w:altName w:val="Arial Unicode MS"/>
    <w:charset w:val="CC"/>
    <w:family w:val="auto"/>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97157"/>
      <w:docPartObj>
        <w:docPartGallery w:val="Page Numbers (Bottom of Page)"/>
        <w:docPartUnique/>
      </w:docPartObj>
    </w:sdtPr>
    <w:sdtEndPr>
      <w:rPr>
        <w:rFonts w:ascii="Times New Roman" w:hAnsi="Times New Roman"/>
        <w:sz w:val="22"/>
        <w:szCs w:val="22"/>
      </w:rPr>
    </w:sdtEndPr>
    <w:sdtContent>
      <w:p w:rsidR="00A64D8B" w:rsidRPr="00855F09" w:rsidRDefault="00390C48">
        <w:pPr>
          <w:pStyle w:val="af1"/>
          <w:jc w:val="right"/>
          <w:rPr>
            <w:rFonts w:ascii="Times New Roman" w:hAnsi="Times New Roman"/>
            <w:sz w:val="22"/>
            <w:szCs w:val="22"/>
          </w:rPr>
        </w:pPr>
        <w:r w:rsidRPr="00855F09">
          <w:rPr>
            <w:rFonts w:ascii="Times New Roman" w:hAnsi="Times New Roman"/>
            <w:sz w:val="22"/>
            <w:szCs w:val="22"/>
          </w:rPr>
          <w:fldChar w:fldCharType="begin"/>
        </w:r>
        <w:r w:rsidR="00A64D8B" w:rsidRPr="00855F09">
          <w:rPr>
            <w:rFonts w:ascii="Times New Roman" w:hAnsi="Times New Roman"/>
            <w:sz w:val="22"/>
            <w:szCs w:val="22"/>
          </w:rPr>
          <w:instrText xml:space="preserve"> PAGE   \* MERGEFORMAT </w:instrText>
        </w:r>
        <w:r w:rsidRPr="00855F09">
          <w:rPr>
            <w:rFonts w:ascii="Times New Roman" w:hAnsi="Times New Roman"/>
            <w:sz w:val="22"/>
            <w:szCs w:val="22"/>
          </w:rPr>
          <w:fldChar w:fldCharType="separate"/>
        </w:r>
        <w:r w:rsidR="00901CE6">
          <w:rPr>
            <w:rFonts w:ascii="Times New Roman" w:hAnsi="Times New Roman"/>
            <w:noProof/>
            <w:sz w:val="22"/>
            <w:szCs w:val="22"/>
          </w:rPr>
          <w:t>2</w:t>
        </w:r>
        <w:r w:rsidRPr="00855F09">
          <w:rPr>
            <w:rFonts w:ascii="Times New Roman" w:hAnsi="Times New Roman"/>
            <w:sz w:val="22"/>
            <w:szCs w:val="22"/>
          </w:rPr>
          <w:fldChar w:fldCharType="end"/>
        </w:r>
      </w:p>
    </w:sdtContent>
  </w:sdt>
  <w:p w:rsidR="00A64D8B" w:rsidRDefault="00A64D8B">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5D65" w:rsidRDefault="00205D65" w:rsidP="00A85611">
      <w:r>
        <w:separator/>
      </w:r>
    </w:p>
  </w:footnote>
  <w:footnote w:type="continuationSeparator" w:id="1">
    <w:p w:rsidR="00205D65" w:rsidRDefault="00205D65" w:rsidP="00A856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B6248"/>
    <w:multiLevelType w:val="multilevel"/>
    <w:tmpl w:val="4A74CCA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F130AE2"/>
    <w:multiLevelType w:val="hybridMultilevel"/>
    <w:tmpl w:val="C0809E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3820A4"/>
    <w:multiLevelType w:val="hybridMultilevel"/>
    <w:tmpl w:val="E7F2CE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F7B2180"/>
    <w:multiLevelType w:val="hybridMultilevel"/>
    <w:tmpl w:val="35E4D780"/>
    <w:lvl w:ilvl="0" w:tplc="B2A6228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9"/>
  <w:drawingGridHorizontalSpacing w:val="100"/>
  <w:drawingGridVerticalSpacing w:val="0"/>
  <w:displayHorizontalDrawingGridEvery w:val="0"/>
  <w:displayVerticalDrawingGridEvery w:val="0"/>
  <w:noPunctuationKerning/>
  <w:characterSpacingControl w:val="doNotCompress"/>
  <w:strictFirstAndLastChars/>
  <w:savePreviewPicture/>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9B57CD"/>
    <w:rsid w:val="00007628"/>
    <w:rsid w:val="000077F7"/>
    <w:rsid w:val="00015D1B"/>
    <w:rsid w:val="00032E14"/>
    <w:rsid w:val="000422B5"/>
    <w:rsid w:val="00051690"/>
    <w:rsid w:val="000826D8"/>
    <w:rsid w:val="00091B68"/>
    <w:rsid w:val="000A0861"/>
    <w:rsid w:val="000A6D9D"/>
    <w:rsid w:val="000B30F3"/>
    <w:rsid w:val="000B4CFD"/>
    <w:rsid w:val="000C6A02"/>
    <w:rsid w:val="000D0CAF"/>
    <w:rsid w:val="000E59CE"/>
    <w:rsid w:val="00100500"/>
    <w:rsid w:val="00127834"/>
    <w:rsid w:val="001317D6"/>
    <w:rsid w:val="0013405A"/>
    <w:rsid w:val="00137097"/>
    <w:rsid w:val="001413B0"/>
    <w:rsid w:val="00141ADB"/>
    <w:rsid w:val="001473E5"/>
    <w:rsid w:val="001640E6"/>
    <w:rsid w:val="00165D4E"/>
    <w:rsid w:val="00167CB4"/>
    <w:rsid w:val="001740DA"/>
    <w:rsid w:val="00175B5C"/>
    <w:rsid w:val="001815D8"/>
    <w:rsid w:val="001918F2"/>
    <w:rsid w:val="00192EA7"/>
    <w:rsid w:val="001A3B37"/>
    <w:rsid w:val="001A3FC1"/>
    <w:rsid w:val="001B44CB"/>
    <w:rsid w:val="001C5FE0"/>
    <w:rsid w:val="001C7270"/>
    <w:rsid w:val="001C7C22"/>
    <w:rsid w:val="001D6E67"/>
    <w:rsid w:val="001E1230"/>
    <w:rsid w:val="001E2B29"/>
    <w:rsid w:val="001F1ED6"/>
    <w:rsid w:val="001F4B65"/>
    <w:rsid w:val="001F661E"/>
    <w:rsid w:val="00200F9A"/>
    <w:rsid w:val="00205BC3"/>
    <w:rsid w:val="00205D65"/>
    <w:rsid w:val="002078DD"/>
    <w:rsid w:val="00237CAC"/>
    <w:rsid w:val="002442DA"/>
    <w:rsid w:val="00251714"/>
    <w:rsid w:val="002603D8"/>
    <w:rsid w:val="00261521"/>
    <w:rsid w:val="00282C02"/>
    <w:rsid w:val="0029130C"/>
    <w:rsid w:val="00297CA6"/>
    <w:rsid w:val="002C071C"/>
    <w:rsid w:val="002C251A"/>
    <w:rsid w:val="002C271A"/>
    <w:rsid w:val="002D2BDA"/>
    <w:rsid w:val="002D57A7"/>
    <w:rsid w:val="002D63C1"/>
    <w:rsid w:val="002F477F"/>
    <w:rsid w:val="002F64D8"/>
    <w:rsid w:val="002F7755"/>
    <w:rsid w:val="00300D86"/>
    <w:rsid w:val="00305BA4"/>
    <w:rsid w:val="003259B2"/>
    <w:rsid w:val="00331476"/>
    <w:rsid w:val="00340FD1"/>
    <w:rsid w:val="00342800"/>
    <w:rsid w:val="003516CA"/>
    <w:rsid w:val="00373234"/>
    <w:rsid w:val="00373ED4"/>
    <w:rsid w:val="00376179"/>
    <w:rsid w:val="00382CD3"/>
    <w:rsid w:val="00390C48"/>
    <w:rsid w:val="00390D1A"/>
    <w:rsid w:val="003A05F3"/>
    <w:rsid w:val="003A18A2"/>
    <w:rsid w:val="003B0200"/>
    <w:rsid w:val="003B0EB1"/>
    <w:rsid w:val="003C5622"/>
    <w:rsid w:val="003D294A"/>
    <w:rsid w:val="003D5EA3"/>
    <w:rsid w:val="003D6C09"/>
    <w:rsid w:val="003D79E9"/>
    <w:rsid w:val="00404452"/>
    <w:rsid w:val="00415DAE"/>
    <w:rsid w:val="00437BE3"/>
    <w:rsid w:val="0044258E"/>
    <w:rsid w:val="0044576A"/>
    <w:rsid w:val="0045084D"/>
    <w:rsid w:val="00451801"/>
    <w:rsid w:val="004528B3"/>
    <w:rsid w:val="00464DAC"/>
    <w:rsid w:val="004740DA"/>
    <w:rsid w:val="0048219C"/>
    <w:rsid w:val="004825D4"/>
    <w:rsid w:val="004951A5"/>
    <w:rsid w:val="00496AA3"/>
    <w:rsid w:val="004B591F"/>
    <w:rsid w:val="004B726B"/>
    <w:rsid w:val="004C76FC"/>
    <w:rsid w:val="004D01AB"/>
    <w:rsid w:val="004E7E53"/>
    <w:rsid w:val="00503AB9"/>
    <w:rsid w:val="00520D13"/>
    <w:rsid w:val="005229EE"/>
    <w:rsid w:val="00560FE8"/>
    <w:rsid w:val="00566C58"/>
    <w:rsid w:val="005749E1"/>
    <w:rsid w:val="0057501B"/>
    <w:rsid w:val="0058272D"/>
    <w:rsid w:val="00582E92"/>
    <w:rsid w:val="0059171F"/>
    <w:rsid w:val="005A12B3"/>
    <w:rsid w:val="005A1895"/>
    <w:rsid w:val="005A38C3"/>
    <w:rsid w:val="005A751E"/>
    <w:rsid w:val="005B0B30"/>
    <w:rsid w:val="005B6E62"/>
    <w:rsid w:val="005C33E8"/>
    <w:rsid w:val="005D10BD"/>
    <w:rsid w:val="005E4012"/>
    <w:rsid w:val="005E7925"/>
    <w:rsid w:val="006067F4"/>
    <w:rsid w:val="006076A1"/>
    <w:rsid w:val="00611D08"/>
    <w:rsid w:val="00617D32"/>
    <w:rsid w:val="00621B33"/>
    <w:rsid w:val="00621E74"/>
    <w:rsid w:val="006264AC"/>
    <w:rsid w:val="006343EE"/>
    <w:rsid w:val="00635E6E"/>
    <w:rsid w:val="0063765E"/>
    <w:rsid w:val="00643593"/>
    <w:rsid w:val="00645482"/>
    <w:rsid w:val="00653579"/>
    <w:rsid w:val="00656C7A"/>
    <w:rsid w:val="00667AB7"/>
    <w:rsid w:val="00672DC0"/>
    <w:rsid w:val="00673550"/>
    <w:rsid w:val="00675986"/>
    <w:rsid w:val="00680BAA"/>
    <w:rsid w:val="00684790"/>
    <w:rsid w:val="006A3203"/>
    <w:rsid w:val="006A6FD9"/>
    <w:rsid w:val="006B6772"/>
    <w:rsid w:val="006C7C1F"/>
    <w:rsid w:val="006C7CAE"/>
    <w:rsid w:val="006D0403"/>
    <w:rsid w:val="006D2903"/>
    <w:rsid w:val="006D367D"/>
    <w:rsid w:val="006D4B8A"/>
    <w:rsid w:val="006E3DEA"/>
    <w:rsid w:val="007014AA"/>
    <w:rsid w:val="00722537"/>
    <w:rsid w:val="00730B6F"/>
    <w:rsid w:val="007319E0"/>
    <w:rsid w:val="0075361F"/>
    <w:rsid w:val="0078738A"/>
    <w:rsid w:val="007A43B7"/>
    <w:rsid w:val="007B2577"/>
    <w:rsid w:val="007E105E"/>
    <w:rsid w:val="007E70E7"/>
    <w:rsid w:val="007E7C99"/>
    <w:rsid w:val="007F2823"/>
    <w:rsid w:val="007F2A8C"/>
    <w:rsid w:val="007F4730"/>
    <w:rsid w:val="00817CA7"/>
    <w:rsid w:val="00820577"/>
    <w:rsid w:val="00821BBC"/>
    <w:rsid w:val="00823709"/>
    <w:rsid w:val="00831856"/>
    <w:rsid w:val="00837AD5"/>
    <w:rsid w:val="00847B84"/>
    <w:rsid w:val="00847D26"/>
    <w:rsid w:val="00855F09"/>
    <w:rsid w:val="00862486"/>
    <w:rsid w:val="008637D7"/>
    <w:rsid w:val="00870D83"/>
    <w:rsid w:val="00873B37"/>
    <w:rsid w:val="0087638C"/>
    <w:rsid w:val="00883E55"/>
    <w:rsid w:val="00891E38"/>
    <w:rsid w:val="0089353D"/>
    <w:rsid w:val="008B3513"/>
    <w:rsid w:val="008C0B7A"/>
    <w:rsid w:val="008D5B9D"/>
    <w:rsid w:val="008D6581"/>
    <w:rsid w:val="008E029E"/>
    <w:rsid w:val="008E3268"/>
    <w:rsid w:val="008F65A5"/>
    <w:rsid w:val="00901CE6"/>
    <w:rsid w:val="00902B92"/>
    <w:rsid w:val="00906FE0"/>
    <w:rsid w:val="00921108"/>
    <w:rsid w:val="009402FF"/>
    <w:rsid w:val="0094186D"/>
    <w:rsid w:val="0095565B"/>
    <w:rsid w:val="00964B2C"/>
    <w:rsid w:val="00972841"/>
    <w:rsid w:val="00972E70"/>
    <w:rsid w:val="0097651B"/>
    <w:rsid w:val="00985699"/>
    <w:rsid w:val="009936EB"/>
    <w:rsid w:val="00993C58"/>
    <w:rsid w:val="009A3D12"/>
    <w:rsid w:val="009A4944"/>
    <w:rsid w:val="009A7DD1"/>
    <w:rsid w:val="009B2A30"/>
    <w:rsid w:val="009B4369"/>
    <w:rsid w:val="009B57CD"/>
    <w:rsid w:val="009D2526"/>
    <w:rsid w:val="009E0F9E"/>
    <w:rsid w:val="009E2549"/>
    <w:rsid w:val="009F3068"/>
    <w:rsid w:val="00A00015"/>
    <w:rsid w:val="00A034E5"/>
    <w:rsid w:val="00A0666D"/>
    <w:rsid w:val="00A15B86"/>
    <w:rsid w:val="00A209BF"/>
    <w:rsid w:val="00A27144"/>
    <w:rsid w:val="00A41043"/>
    <w:rsid w:val="00A42BE9"/>
    <w:rsid w:val="00A53F4C"/>
    <w:rsid w:val="00A63C12"/>
    <w:rsid w:val="00A63CF9"/>
    <w:rsid w:val="00A64C3C"/>
    <w:rsid w:val="00A64D8B"/>
    <w:rsid w:val="00A675B2"/>
    <w:rsid w:val="00A676D4"/>
    <w:rsid w:val="00A704B7"/>
    <w:rsid w:val="00A70508"/>
    <w:rsid w:val="00A7070F"/>
    <w:rsid w:val="00A70A87"/>
    <w:rsid w:val="00A85611"/>
    <w:rsid w:val="00A92D4B"/>
    <w:rsid w:val="00A93422"/>
    <w:rsid w:val="00A93807"/>
    <w:rsid w:val="00A97405"/>
    <w:rsid w:val="00AA5C52"/>
    <w:rsid w:val="00AB4BB7"/>
    <w:rsid w:val="00AC02F3"/>
    <w:rsid w:val="00AD1058"/>
    <w:rsid w:val="00AE1F85"/>
    <w:rsid w:val="00AF0121"/>
    <w:rsid w:val="00AF2743"/>
    <w:rsid w:val="00AF39D1"/>
    <w:rsid w:val="00AF3A57"/>
    <w:rsid w:val="00B17FEB"/>
    <w:rsid w:val="00B40A94"/>
    <w:rsid w:val="00B42EA8"/>
    <w:rsid w:val="00B4609A"/>
    <w:rsid w:val="00B5249B"/>
    <w:rsid w:val="00B629AE"/>
    <w:rsid w:val="00B67392"/>
    <w:rsid w:val="00B70B64"/>
    <w:rsid w:val="00B70D96"/>
    <w:rsid w:val="00B8032D"/>
    <w:rsid w:val="00B8779D"/>
    <w:rsid w:val="00B93608"/>
    <w:rsid w:val="00B93E91"/>
    <w:rsid w:val="00BC1FC4"/>
    <w:rsid w:val="00BC255F"/>
    <w:rsid w:val="00BC3CA8"/>
    <w:rsid w:val="00BC3DD1"/>
    <w:rsid w:val="00BC73AF"/>
    <w:rsid w:val="00BD1C79"/>
    <w:rsid w:val="00BD3FBC"/>
    <w:rsid w:val="00BE02EB"/>
    <w:rsid w:val="00BE3CEE"/>
    <w:rsid w:val="00BE4943"/>
    <w:rsid w:val="00BE5F5D"/>
    <w:rsid w:val="00BE7896"/>
    <w:rsid w:val="00BF74C7"/>
    <w:rsid w:val="00C04DFC"/>
    <w:rsid w:val="00C179E3"/>
    <w:rsid w:val="00C323A1"/>
    <w:rsid w:val="00C33A61"/>
    <w:rsid w:val="00C3579B"/>
    <w:rsid w:val="00C40038"/>
    <w:rsid w:val="00C65B22"/>
    <w:rsid w:val="00C66CA8"/>
    <w:rsid w:val="00C77E13"/>
    <w:rsid w:val="00C86640"/>
    <w:rsid w:val="00C90DEB"/>
    <w:rsid w:val="00C91BA0"/>
    <w:rsid w:val="00C977F3"/>
    <w:rsid w:val="00CA44DB"/>
    <w:rsid w:val="00CB4056"/>
    <w:rsid w:val="00CB6A2B"/>
    <w:rsid w:val="00CD6C23"/>
    <w:rsid w:val="00CF1378"/>
    <w:rsid w:val="00CF49F1"/>
    <w:rsid w:val="00CF7AC0"/>
    <w:rsid w:val="00D1706F"/>
    <w:rsid w:val="00D35F07"/>
    <w:rsid w:val="00D41896"/>
    <w:rsid w:val="00D41BDD"/>
    <w:rsid w:val="00D431FB"/>
    <w:rsid w:val="00D43F89"/>
    <w:rsid w:val="00D55FAE"/>
    <w:rsid w:val="00D71574"/>
    <w:rsid w:val="00D736A4"/>
    <w:rsid w:val="00D77EEC"/>
    <w:rsid w:val="00D81D01"/>
    <w:rsid w:val="00D834A0"/>
    <w:rsid w:val="00DA6E65"/>
    <w:rsid w:val="00DC01F6"/>
    <w:rsid w:val="00DC11C5"/>
    <w:rsid w:val="00DE3219"/>
    <w:rsid w:val="00DE38BE"/>
    <w:rsid w:val="00DF095F"/>
    <w:rsid w:val="00DF535B"/>
    <w:rsid w:val="00E1042F"/>
    <w:rsid w:val="00E22B3E"/>
    <w:rsid w:val="00E23CFD"/>
    <w:rsid w:val="00E34F3D"/>
    <w:rsid w:val="00E53190"/>
    <w:rsid w:val="00E532DE"/>
    <w:rsid w:val="00E645CD"/>
    <w:rsid w:val="00E73610"/>
    <w:rsid w:val="00E74EE5"/>
    <w:rsid w:val="00E75096"/>
    <w:rsid w:val="00E757B8"/>
    <w:rsid w:val="00E85460"/>
    <w:rsid w:val="00E927F1"/>
    <w:rsid w:val="00E97B4B"/>
    <w:rsid w:val="00E97F20"/>
    <w:rsid w:val="00EA3C2F"/>
    <w:rsid w:val="00EB1E6D"/>
    <w:rsid w:val="00EB2EA9"/>
    <w:rsid w:val="00EB6271"/>
    <w:rsid w:val="00EC04E3"/>
    <w:rsid w:val="00EC0EC6"/>
    <w:rsid w:val="00EC59EE"/>
    <w:rsid w:val="00EC7555"/>
    <w:rsid w:val="00EE3325"/>
    <w:rsid w:val="00EE5F87"/>
    <w:rsid w:val="00EF15C5"/>
    <w:rsid w:val="00EF60D9"/>
    <w:rsid w:val="00F0029B"/>
    <w:rsid w:val="00F1431D"/>
    <w:rsid w:val="00F21535"/>
    <w:rsid w:val="00F40DD9"/>
    <w:rsid w:val="00F43ACE"/>
    <w:rsid w:val="00F61DC6"/>
    <w:rsid w:val="00F65258"/>
    <w:rsid w:val="00F75269"/>
    <w:rsid w:val="00F80E39"/>
    <w:rsid w:val="00F91FCB"/>
    <w:rsid w:val="00F95862"/>
    <w:rsid w:val="00F9629C"/>
    <w:rsid w:val="00F96497"/>
    <w:rsid w:val="00FB39EE"/>
    <w:rsid w:val="00FB5858"/>
    <w:rsid w:val="00FC061E"/>
    <w:rsid w:val="00FC08D3"/>
    <w:rsid w:val="00FC3D84"/>
    <w:rsid w:val="00FC7A80"/>
    <w:rsid w:val="00FE5DF2"/>
    <w:rsid w:val="00FE76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84D"/>
    <w:pPr>
      <w:widowControl w:val="0"/>
      <w:suppressAutoHyphens/>
    </w:pPr>
    <w:rPr>
      <w:rFonts w:ascii="Arial" w:eastAsia="Lucida Sans Unicode" w:hAnsi="Arial"/>
      <w:kern w:val="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45084D"/>
  </w:style>
  <w:style w:type="character" w:customStyle="1" w:styleId="WW-Absatz-Standardschriftart">
    <w:name w:val="WW-Absatz-Standardschriftart"/>
    <w:rsid w:val="0045084D"/>
  </w:style>
  <w:style w:type="character" w:customStyle="1" w:styleId="WW-Absatz-Standardschriftart1">
    <w:name w:val="WW-Absatz-Standardschriftart1"/>
    <w:rsid w:val="0045084D"/>
  </w:style>
  <w:style w:type="character" w:customStyle="1" w:styleId="WW-Absatz-Standardschriftart11">
    <w:name w:val="WW-Absatz-Standardschriftart11"/>
    <w:rsid w:val="0045084D"/>
  </w:style>
  <w:style w:type="character" w:customStyle="1" w:styleId="WW-Absatz-Standardschriftart111">
    <w:name w:val="WW-Absatz-Standardschriftart111"/>
    <w:rsid w:val="0045084D"/>
  </w:style>
  <w:style w:type="character" w:customStyle="1" w:styleId="WW-Absatz-Standardschriftart1111">
    <w:name w:val="WW-Absatz-Standardschriftart1111"/>
    <w:rsid w:val="0045084D"/>
  </w:style>
  <w:style w:type="character" w:customStyle="1" w:styleId="WW-Absatz-Standardschriftart11111">
    <w:name w:val="WW-Absatz-Standardschriftart11111"/>
    <w:rsid w:val="0045084D"/>
  </w:style>
  <w:style w:type="character" w:customStyle="1" w:styleId="WW-Absatz-Standardschriftart111111">
    <w:name w:val="WW-Absatz-Standardschriftart111111"/>
    <w:rsid w:val="0045084D"/>
  </w:style>
  <w:style w:type="character" w:customStyle="1" w:styleId="WW-Absatz-Standardschriftart1111111">
    <w:name w:val="WW-Absatz-Standardschriftart1111111"/>
    <w:rsid w:val="0045084D"/>
  </w:style>
  <w:style w:type="character" w:customStyle="1" w:styleId="a3">
    <w:name w:val="Символ нумерации"/>
    <w:rsid w:val="0045084D"/>
  </w:style>
  <w:style w:type="character" w:customStyle="1" w:styleId="1">
    <w:name w:val="Основной шрифт абзаца1"/>
    <w:rsid w:val="0045084D"/>
  </w:style>
  <w:style w:type="character" w:customStyle="1" w:styleId="10">
    <w:name w:val="Знак сноски1"/>
    <w:basedOn w:val="1"/>
    <w:rsid w:val="0045084D"/>
    <w:rPr>
      <w:position w:val="1"/>
      <w:sz w:val="12"/>
    </w:rPr>
  </w:style>
  <w:style w:type="character" w:customStyle="1" w:styleId="a4">
    <w:name w:val="Символ сноски"/>
    <w:rsid w:val="0045084D"/>
  </w:style>
  <w:style w:type="character" w:styleId="a5">
    <w:name w:val="footnote reference"/>
    <w:semiHidden/>
    <w:rsid w:val="0045084D"/>
    <w:rPr>
      <w:vertAlign w:val="superscript"/>
    </w:rPr>
  </w:style>
  <w:style w:type="character" w:customStyle="1" w:styleId="a6">
    <w:name w:val="Маркеры списка"/>
    <w:rsid w:val="0045084D"/>
    <w:rPr>
      <w:rFonts w:ascii="StarSymbol" w:eastAsia="StarSymbol" w:hAnsi="StarSymbol" w:cs="StarSymbol"/>
      <w:sz w:val="18"/>
      <w:szCs w:val="18"/>
    </w:rPr>
  </w:style>
  <w:style w:type="paragraph" w:customStyle="1" w:styleId="a7">
    <w:name w:val="Заголовок"/>
    <w:basedOn w:val="a"/>
    <w:next w:val="a8"/>
    <w:rsid w:val="0045084D"/>
    <w:pPr>
      <w:keepNext/>
      <w:spacing w:before="240" w:after="120"/>
    </w:pPr>
    <w:rPr>
      <w:rFonts w:cs="Tahoma"/>
      <w:sz w:val="28"/>
      <w:szCs w:val="28"/>
    </w:rPr>
  </w:style>
  <w:style w:type="paragraph" w:styleId="a8">
    <w:name w:val="Body Text"/>
    <w:basedOn w:val="a"/>
    <w:semiHidden/>
    <w:rsid w:val="0045084D"/>
    <w:pPr>
      <w:spacing w:after="120"/>
    </w:pPr>
  </w:style>
  <w:style w:type="paragraph" w:styleId="a9">
    <w:name w:val="List"/>
    <w:basedOn w:val="a8"/>
    <w:semiHidden/>
    <w:rsid w:val="0045084D"/>
    <w:rPr>
      <w:rFonts w:cs="Tahoma"/>
    </w:rPr>
  </w:style>
  <w:style w:type="paragraph" w:customStyle="1" w:styleId="11">
    <w:name w:val="Название1"/>
    <w:basedOn w:val="a"/>
    <w:rsid w:val="0045084D"/>
    <w:pPr>
      <w:suppressLineNumbers/>
      <w:spacing w:before="120" w:after="120"/>
    </w:pPr>
    <w:rPr>
      <w:rFonts w:cs="Tahoma"/>
      <w:i/>
      <w:iCs/>
    </w:rPr>
  </w:style>
  <w:style w:type="paragraph" w:customStyle="1" w:styleId="12">
    <w:name w:val="Указатель1"/>
    <w:basedOn w:val="a"/>
    <w:rsid w:val="0045084D"/>
    <w:pPr>
      <w:suppressLineNumbers/>
    </w:pPr>
    <w:rPr>
      <w:rFonts w:cs="Tahoma"/>
    </w:rPr>
  </w:style>
  <w:style w:type="paragraph" w:styleId="aa">
    <w:name w:val="footnote text"/>
    <w:basedOn w:val="a"/>
    <w:semiHidden/>
    <w:rsid w:val="0045084D"/>
    <w:pPr>
      <w:suppressLineNumbers/>
      <w:ind w:left="283" w:hanging="283"/>
    </w:pPr>
    <w:rPr>
      <w:szCs w:val="20"/>
    </w:rPr>
  </w:style>
  <w:style w:type="paragraph" w:customStyle="1" w:styleId="13">
    <w:name w:val="Текст сноски1"/>
    <w:basedOn w:val="a"/>
    <w:rsid w:val="0045084D"/>
  </w:style>
  <w:style w:type="paragraph" w:customStyle="1" w:styleId="ConsPlusNormal">
    <w:name w:val="ConsPlusNormal"/>
    <w:next w:val="a"/>
    <w:rsid w:val="0045084D"/>
    <w:pPr>
      <w:widowControl w:val="0"/>
      <w:suppressAutoHyphens/>
      <w:ind w:firstLine="720"/>
    </w:pPr>
    <w:rPr>
      <w:rFonts w:ascii="Arial" w:eastAsia="Arial" w:hAnsi="Arial"/>
      <w:kern w:val="1"/>
    </w:rPr>
  </w:style>
  <w:style w:type="paragraph" w:customStyle="1" w:styleId="ConsPlusNonformat">
    <w:name w:val="ConsPlusNonformat"/>
    <w:basedOn w:val="a"/>
    <w:next w:val="ConsPlusNormal"/>
    <w:uiPriority w:val="99"/>
    <w:rsid w:val="0045084D"/>
    <w:rPr>
      <w:rFonts w:ascii="Courier New" w:eastAsia="Courier New" w:hAnsi="Courier New" w:cs="Courier New"/>
      <w:szCs w:val="20"/>
    </w:rPr>
  </w:style>
  <w:style w:type="paragraph" w:customStyle="1" w:styleId="ConsPlusTitle">
    <w:name w:val="ConsPlusTitle"/>
    <w:basedOn w:val="a"/>
    <w:next w:val="ConsPlusNormal"/>
    <w:rsid w:val="0045084D"/>
    <w:rPr>
      <w:rFonts w:eastAsia="Arial" w:cs="Arial"/>
      <w:b/>
      <w:bCs/>
      <w:szCs w:val="20"/>
    </w:rPr>
  </w:style>
  <w:style w:type="paragraph" w:styleId="ab">
    <w:name w:val="Normal (Web)"/>
    <w:basedOn w:val="a"/>
    <w:rsid w:val="0045084D"/>
    <w:pPr>
      <w:spacing w:before="280" w:after="280"/>
    </w:pPr>
    <w:rPr>
      <w:rFonts w:ascii="Times New Roman" w:eastAsia="Times New Roman" w:hAnsi="Times New Roman"/>
      <w:sz w:val="24"/>
    </w:rPr>
  </w:style>
  <w:style w:type="paragraph" w:styleId="ac">
    <w:name w:val="Balloon Text"/>
    <w:basedOn w:val="a"/>
    <w:link w:val="ad"/>
    <w:uiPriority w:val="99"/>
    <w:semiHidden/>
    <w:unhideWhenUsed/>
    <w:rsid w:val="003D5EA3"/>
    <w:rPr>
      <w:rFonts w:ascii="Tahoma" w:hAnsi="Tahoma" w:cs="Tahoma"/>
      <w:sz w:val="16"/>
      <w:szCs w:val="16"/>
    </w:rPr>
  </w:style>
  <w:style w:type="character" w:customStyle="1" w:styleId="ad">
    <w:name w:val="Текст выноски Знак"/>
    <w:basedOn w:val="a0"/>
    <w:link w:val="ac"/>
    <w:uiPriority w:val="99"/>
    <w:semiHidden/>
    <w:rsid w:val="003D5EA3"/>
    <w:rPr>
      <w:rFonts w:ascii="Tahoma" w:eastAsia="Lucida Sans Unicode" w:hAnsi="Tahoma" w:cs="Tahoma"/>
      <w:kern w:val="1"/>
      <w:sz w:val="16"/>
      <w:szCs w:val="16"/>
    </w:rPr>
  </w:style>
  <w:style w:type="paragraph" w:styleId="ae">
    <w:name w:val="List Paragraph"/>
    <w:basedOn w:val="a"/>
    <w:uiPriority w:val="34"/>
    <w:qFormat/>
    <w:rsid w:val="00C90DEB"/>
    <w:pPr>
      <w:ind w:left="720"/>
      <w:contextualSpacing/>
    </w:pPr>
  </w:style>
  <w:style w:type="paragraph" w:styleId="af">
    <w:name w:val="header"/>
    <w:basedOn w:val="a"/>
    <w:link w:val="af0"/>
    <w:uiPriority w:val="99"/>
    <w:semiHidden/>
    <w:unhideWhenUsed/>
    <w:rsid w:val="00A85611"/>
    <w:pPr>
      <w:tabs>
        <w:tab w:val="center" w:pos="4677"/>
        <w:tab w:val="right" w:pos="9355"/>
      </w:tabs>
    </w:pPr>
  </w:style>
  <w:style w:type="character" w:customStyle="1" w:styleId="af0">
    <w:name w:val="Верхний колонтитул Знак"/>
    <w:basedOn w:val="a0"/>
    <w:link w:val="af"/>
    <w:uiPriority w:val="99"/>
    <w:semiHidden/>
    <w:rsid w:val="00A85611"/>
    <w:rPr>
      <w:rFonts w:ascii="Arial" w:eastAsia="Lucida Sans Unicode" w:hAnsi="Arial"/>
      <w:kern w:val="1"/>
      <w:szCs w:val="24"/>
    </w:rPr>
  </w:style>
  <w:style w:type="paragraph" w:styleId="af1">
    <w:name w:val="footer"/>
    <w:basedOn w:val="a"/>
    <w:link w:val="af2"/>
    <w:uiPriority w:val="99"/>
    <w:unhideWhenUsed/>
    <w:rsid w:val="00A85611"/>
    <w:pPr>
      <w:tabs>
        <w:tab w:val="center" w:pos="4677"/>
        <w:tab w:val="right" w:pos="9355"/>
      </w:tabs>
    </w:pPr>
  </w:style>
  <w:style w:type="character" w:customStyle="1" w:styleId="af2">
    <w:name w:val="Нижний колонтитул Знак"/>
    <w:basedOn w:val="a0"/>
    <w:link w:val="af1"/>
    <w:uiPriority w:val="99"/>
    <w:rsid w:val="00A85611"/>
    <w:rPr>
      <w:rFonts w:ascii="Arial" w:eastAsia="Lucida Sans Unicode" w:hAnsi="Arial"/>
      <w:kern w:val="1"/>
      <w:szCs w:val="24"/>
    </w:rPr>
  </w:style>
  <w:style w:type="character" w:styleId="af3">
    <w:name w:val="Hyperlink"/>
    <w:basedOn w:val="1"/>
    <w:semiHidden/>
    <w:rsid w:val="008C0B7A"/>
    <w:rPr>
      <w:color w:val="0000FF"/>
      <w:u w:val="single"/>
    </w:rPr>
  </w:style>
  <w:style w:type="table" w:styleId="af4">
    <w:name w:val="Table Grid"/>
    <w:basedOn w:val="a1"/>
    <w:uiPriority w:val="59"/>
    <w:rsid w:val="00B40A9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0267470">
      <w:bodyDiv w:val="1"/>
      <w:marLeft w:val="0"/>
      <w:marRight w:val="0"/>
      <w:marTop w:val="0"/>
      <w:marBottom w:val="0"/>
      <w:divBdr>
        <w:top w:val="none" w:sz="0" w:space="0" w:color="auto"/>
        <w:left w:val="none" w:sz="0" w:space="0" w:color="auto"/>
        <w:bottom w:val="none" w:sz="0" w:space="0" w:color="auto"/>
        <w:right w:val="none" w:sz="0" w:space="0" w:color="auto"/>
      </w:divBdr>
    </w:div>
    <w:div w:id="771364259">
      <w:bodyDiv w:val="1"/>
      <w:marLeft w:val="0"/>
      <w:marRight w:val="0"/>
      <w:marTop w:val="0"/>
      <w:marBottom w:val="0"/>
      <w:divBdr>
        <w:top w:val="none" w:sz="0" w:space="0" w:color="auto"/>
        <w:left w:val="none" w:sz="0" w:space="0" w:color="auto"/>
        <w:bottom w:val="none" w:sz="0" w:space="0" w:color="auto"/>
        <w:right w:val="none" w:sz="0" w:space="0" w:color="auto"/>
      </w:divBdr>
    </w:div>
    <w:div w:id="198300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consultantplus://offline/main?base=LAW;n=85765;fld=134;dst=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85765;fld=134;dst=10004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85765;fld=134;dst=10004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consultantplus://offline/main?base=LAW;n=85765;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A3B71-370C-4833-9B6A-F1FF72A92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816</TotalTime>
  <Pages>5</Pages>
  <Words>2363</Words>
  <Characters>13472</Characters>
  <Application>Microsoft Office Word</Application>
  <DocSecurity>0</DocSecurity>
  <Lines>112</Lines>
  <Paragraphs>31</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07.06.2011 г. состоялась процедура вскрытия конвертов, всего для участия в конку</vt:lpstr>
      <vt:lpstr>16.06.2011 г. состоялась процедура рассмотрения заявок, согласно Протоколу 03162</vt:lpstr>
      <vt:lpstr>Процедура оценки и сопоставления заявок на участие в открытом конкурсе проведена</vt:lpstr>
      <vt:lpstr>Комиссия по проведению конкурса оценила и сопоставила заявки на участие в открыт</vt:lpstr>
      <vt:lpstr>по Лоту №1 «Оказание услуг по обязательному страхованию автогражданской ответств</vt:lpstr>
      <vt:lpstr>ОСАО «Ингосстрах»  в соответствии с действующим законодательством, информацией, </vt:lpstr>
      <vt:lpstr>Страховщик ООО СК «Согласие», предложивший цену 419,747, признан победителем кон</vt:lpstr>
      <vt:lpstr>Представитель ООО СК «Согласие» поясняет, что коэффициенты страховых тарифов рас</vt:lpstr>
      <vt:lpstr>    Согласно журналу регистрации поступления заявок на участие в открытом конкурсе –</vt:lpstr>
    </vt:vector>
  </TitlesOfParts>
  <Company>UFAS</Company>
  <LinksUpToDate>false</LinksUpToDate>
  <CharactersWithSpaces>15804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402-21</dc:creator>
  <cp:keywords/>
  <cp:lastModifiedBy>401-3</cp:lastModifiedBy>
  <cp:revision>14</cp:revision>
  <cp:lastPrinted>2011-06-27T05:19:00Z</cp:lastPrinted>
  <dcterms:created xsi:type="dcterms:W3CDTF">2011-02-24T06:01:00Z</dcterms:created>
  <dcterms:modified xsi:type="dcterms:W3CDTF">2011-06-27T05:20:00Z</dcterms:modified>
</cp:coreProperties>
</file>