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61" w:rsidRDefault="00312F61" w:rsidP="00312F61">
      <w:pPr>
        <w:ind w:firstLine="567"/>
        <w:contextualSpacing/>
        <w:jc w:val="both"/>
        <w:rPr>
          <w:sz w:val="24"/>
          <w:szCs w:val="24"/>
        </w:rPr>
      </w:pPr>
    </w:p>
    <w:p w:rsidR="00312F61" w:rsidRDefault="00312F61" w:rsidP="00312F61">
      <w:pPr>
        <w:ind w:firstLine="567"/>
        <w:contextualSpacing/>
        <w:jc w:val="both"/>
        <w:rPr>
          <w:sz w:val="24"/>
          <w:szCs w:val="24"/>
        </w:rPr>
      </w:pPr>
    </w:p>
    <w:p w:rsidR="00312F61" w:rsidRDefault="00312F61" w:rsidP="00312F61">
      <w:pPr>
        <w:ind w:firstLine="567"/>
        <w:contextualSpacing/>
        <w:jc w:val="both"/>
        <w:rPr>
          <w:sz w:val="24"/>
          <w:szCs w:val="24"/>
        </w:rPr>
      </w:pPr>
    </w:p>
    <w:p w:rsidR="00312F61" w:rsidRDefault="00312F61" w:rsidP="00312F61">
      <w:pPr>
        <w:ind w:firstLine="567"/>
        <w:contextualSpacing/>
        <w:jc w:val="both"/>
        <w:rPr>
          <w:sz w:val="24"/>
          <w:szCs w:val="24"/>
        </w:rPr>
      </w:pPr>
    </w:p>
    <w:p w:rsidR="00312F61" w:rsidRDefault="00312F61" w:rsidP="00312F61">
      <w:pPr>
        <w:ind w:firstLine="567"/>
        <w:contextualSpacing/>
        <w:jc w:val="both"/>
        <w:rPr>
          <w:sz w:val="24"/>
          <w:szCs w:val="24"/>
        </w:rPr>
      </w:pPr>
    </w:p>
    <w:p w:rsidR="00312F61" w:rsidRDefault="00312F61" w:rsidP="00312F61">
      <w:pPr>
        <w:ind w:firstLine="567"/>
        <w:contextualSpacing/>
        <w:jc w:val="both"/>
        <w:rPr>
          <w:sz w:val="24"/>
          <w:szCs w:val="24"/>
        </w:rPr>
      </w:pPr>
    </w:p>
    <w:p w:rsidR="00312F61" w:rsidRDefault="00312F61" w:rsidP="00312F61">
      <w:pPr>
        <w:ind w:firstLine="567"/>
        <w:contextualSpacing/>
        <w:jc w:val="both"/>
        <w:rPr>
          <w:sz w:val="24"/>
          <w:szCs w:val="24"/>
        </w:rPr>
      </w:pPr>
    </w:p>
    <w:p w:rsidR="00312F61" w:rsidRDefault="00312F61" w:rsidP="00312F61">
      <w:pPr>
        <w:ind w:firstLine="567"/>
        <w:contextualSpacing/>
        <w:jc w:val="both"/>
        <w:rPr>
          <w:sz w:val="24"/>
          <w:szCs w:val="24"/>
        </w:rPr>
      </w:pPr>
    </w:p>
    <w:p w:rsidR="00312F61" w:rsidRDefault="00312F61" w:rsidP="00312F61">
      <w:pPr>
        <w:ind w:firstLine="567"/>
        <w:contextualSpacing/>
        <w:jc w:val="both"/>
        <w:rPr>
          <w:sz w:val="24"/>
          <w:szCs w:val="24"/>
        </w:rPr>
      </w:pPr>
    </w:p>
    <w:p w:rsidR="00312F61" w:rsidRDefault="00312F61" w:rsidP="00312F61">
      <w:pPr>
        <w:ind w:firstLine="567"/>
        <w:contextualSpacing/>
        <w:jc w:val="both"/>
        <w:rPr>
          <w:sz w:val="24"/>
          <w:szCs w:val="24"/>
        </w:rPr>
      </w:pPr>
    </w:p>
    <w:p w:rsidR="00312F61" w:rsidRDefault="00312F61" w:rsidP="00312F61">
      <w:pPr>
        <w:ind w:firstLine="567"/>
        <w:contextualSpacing/>
        <w:jc w:val="both"/>
        <w:rPr>
          <w:sz w:val="24"/>
          <w:szCs w:val="24"/>
        </w:rPr>
      </w:pPr>
    </w:p>
    <w:p w:rsidR="00312F61" w:rsidRDefault="00312F61" w:rsidP="00312F61">
      <w:pPr>
        <w:ind w:firstLine="567"/>
        <w:contextualSpacing/>
        <w:jc w:val="both"/>
        <w:rPr>
          <w:sz w:val="24"/>
          <w:szCs w:val="24"/>
        </w:rPr>
      </w:pPr>
    </w:p>
    <w:p w:rsidR="008641A8" w:rsidRDefault="008641A8" w:rsidP="00312F61">
      <w:pPr>
        <w:ind w:firstLine="567"/>
        <w:contextualSpacing/>
        <w:jc w:val="both"/>
        <w:rPr>
          <w:sz w:val="24"/>
          <w:szCs w:val="24"/>
        </w:rPr>
      </w:pPr>
    </w:p>
    <w:p w:rsidR="00FB5EDB" w:rsidRDefault="00FB5EDB" w:rsidP="00312F61">
      <w:pPr>
        <w:ind w:firstLine="567"/>
        <w:contextualSpacing/>
        <w:jc w:val="both"/>
        <w:rPr>
          <w:sz w:val="24"/>
          <w:szCs w:val="24"/>
        </w:rPr>
      </w:pPr>
    </w:p>
    <w:p w:rsidR="00312F61" w:rsidRDefault="00312F61" w:rsidP="00312F61">
      <w:pPr>
        <w:ind w:firstLine="567"/>
        <w:contextualSpacing/>
        <w:jc w:val="both"/>
        <w:rPr>
          <w:sz w:val="24"/>
          <w:szCs w:val="24"/>
        </w:rPr>
      </w:pPr>
    </w:p>
    <w:p w:rsidR="00312F61" w:rsidRDefault="00312F61" w:rsidP="00312F61">
      <w:pPr>
        <w:ind w:firstLine="567"/>
        <w:contextualSpacing/>
        <w:jc w:val="both"/>
        <w:rPr>
          <w:sz w:val="24"/>
          <w:szCs w:val="24"/>
        </w:rPr>
      </w:pPr>
    </w:p>
    <w:p w:rsidR="00312F61" w:rsidRPr="0067511F" w:rsidRDefault="00312F61" w:rsidP="00312F61">
      <w:pPr>
        <w:ind w:firstLine="567"/>
        <w:contextualSpacing/>
        <w:jc w:val="center"/>
        <w:rPr>
          <w:b/>
          <w:sz w:val="24"/>
          <w:szCs w:val="24"/>
        </w:rPr>
      </w:pPr>
      <w:r w:rsidRPr="0067511F">
        <w:rPr>
          <w:b/>
          <w:sz w:val="24"/>
          <w:szCs w:val="24"/>
        </w:rPr>
        <w:t>РЕШЕНИЕ</w:t>
      </w:r>
    </w:p>
    <w:p w:rsidR="00312F61" w:rsidRPr="0067511F" w:rsidRDefault="00312F61" w:rsidP="00312F61">
      <w:pPr>
        <w:ind w:firstLine="567"/>
        <w:contextualSpacing/>
        <w:jc w:val="center"/>
        <w:rPr>
          <w:b/>
          <w:sz w:val="24"/>
          <w:szCs w:val="24"/>
        </w:rPr>
      </w:pPr>
      <w:r w:rsidRPr="0067511F">
        <w:rPr>
          <w:b/>
          <w:sz w:val="24"/>
          <w:szCs w:val="24"/>
        </w:rPr>
        <w:t xml:space="preserve"> по делу №02-</w:t>
      </w:r>
      <w:r w:rsidR="0067511F">
        <w:rPr>
          <w:b/>
          <w:sz w:val="24"/>
          <w:szCs w:val="24"/>
        </w:rPr>
        <w:t>05</w:t>
      </w:r>
      <w:r w:rsidRPr="0067511F">
        <w:rPr>
          <w:b/>
          <w:sz w:val="24"/>
          <w:szCs w:val="24"/>
        </w:rPr>
        <w:t>/13А о нарушении антимонопольного законодательства</w:t>
      </w:r>
    </w:p>
    <w:p w:rsidR="00312F61" w:rsidRPr="0067511F" w:rsidRDefault="00312F61" w:rsidP="00312F61">
      <w:pPr>
        <w:ind w:firstLine="567"/>
        <w:contextualSpacing/>
        <w:jc w:val="both"/>
        <w:rPr>
          <w:b/>
          <w:sz w:val="24"/>
          <w:szCs w:val="24"/>
        </w:rPr>
      </w:pPr>
    </w:p>
    <w:p w:rsidR="00312F61" w:rsidRPr="0067511F" w:rsidRDefault="00312F61" w:rsidP="00312F61">
      <w:pPr>
        <w:ind w:firstLine="567"/>
        <w:contextualSpacing/>
        <w:jc w:val="both"/>
        <w:rPr>
          <w:sz w:val="24"/>
          <w:szCs w:val="24"/>
        </w:rPr>
      </w:pPr>
      <w:r w:rsidRPr="0067511F">
        <w:rPr>
          <w:sz w:val="24"/>
          <w:szCs w:val="24"/>
        </w:rPr>
        <w:t xml:space="preserve">г. Якутск                                              резолютивная часть оглашена </w:t>
      </w:r>
      <w:r w:rsidR="0067511F">
        <w:rPr>
          <w:sz w:val="24"/>
          <w:szCs w:val="24"/>
        </w:rPr>
        <w:t xml:space="preserve">17 июня </w:t>
      </w:r>
      <w:r w:rsidRPr="0067511F">
        <w:rPr>
          <w:sz w:val="24"/>
          <w:szCs w:val="24"/>
        </w:rPr>
        <w:t>2013г.</w:t>
      </w:r>
    </w:p>
    <w:p w:rsidR="00312F61" w:rsidRPr="0067511F" w:rsidRDefault="00312F61" w:rsidP="00312F61">
      <w:pPr>
        <w:ind w:firstLine="567"/>
        <w:contextualSpacing/>
        <w:jc w:val="both"/>
        <w:rPr>
          <w:sz w:val="24"/>
          <w:szCs w:val="24"/>
        </w:rPr>
      </w:pPr>
      <w:r w:rsidRPr="0067511F">
        <w:rPr>
          <w:sz w:val="24"/>
          <w:szCs w:val="24"/>
        </w:rPr>
        <w:t xml:space="preserve">                                                              изготовлено в полном объеме </w:t>
      </w:r>
      <w:r w:rsidR="008641A8">
        <w:rPr>
          <w:sz w:val="24"/>
          <w:szCs w:val="24"/>
        </w:rPr>
        <w:t xml:space="preserve">01 июля </w:t>
      </w:r>
      <w:r w:rsidRPr="0067511F">
        <w:rPr>
          <w:sz w:val="24"/>
          <w:szCs w:val="24"/>
        </w:rPr>
        <w:t>2013г.</w:t>
      </w:r>
    </w:p>
    <w:p w:rsidR="00312F61" w:rsidRPr="0067511F" w:rsidRDefault="00312F61" w:rsidP="00312F61">
      <w:pPr>
        <w:ind w:firstLine="567"/>
        <w:contextualSpacing/>
        <w:jc w:val="both"/>
        <w:rPr>
          <w:sz w:val="24"/>
          <w:szCs w:val="24"/>
        </w:rPr>
      </w:pPr>
    </w:p>
    <w:p w:rsidR="00312F61" w:rsidRPr="0067511F" w:rsidRDefault="00312F61" w:rsidP="00312F61">
      <w:pPr>
        <w:ind w:right="45" w:firstLine="567"/>
        <w:jc w:val="both"/>
        <w:rPr>
          <w:sz w:val="24"/>
          <w:szCs w:val="24"/>
        </w:rPr>
      </w:pPr>
      <w:r w:rsidRPr="0067511F">
        <w:rPr>
          <w:sz w:val="24"/>
          <w:szCs w:val="24"/>
        </w:rPr>
        <w:t xml:space="preserve">Комиссия Управления Федеральной антимонопольной службы по Республике Саха (Якутия) по рассмотрению дела в составе: </w:t>
      </w:r>
    </w:p>
    <w:p w:rsidR="00312F61" w:rsidRPr="0067511F" w:rsidRDefault="00312F61" w:rsidP="00312F61">
      <w:pPr>
        <w:ind w:right="45" w:firstLine="567"/>
        <w:jc w:val="both"/>
        <w:rPr>
          <w:sz w:val="24"/>
          <w:szCs w:val="24"/>
        </w:rPr>
      </w:pPr>
      <w:r w:rsidRPr="0067511F">
        <w:rPr>
          <w:sz w:val="24"/>
          <w:szCs w:val="24"/>
        </w:rPr>
        <w:t>Ярыгиной О.А. – заместитель руководителя Управления Федеральной антимонопольной службы по Республике Саха (Якутия), председатель Комиссии;</w:t>
      </w:r>
    </w:p>
    <w:p w:rsidR="00312F61" w:rsidRPr="0067511F" w:rsidRDefault="00312F61" w:rsidP="00312F61">
      <w:pPr>
        <w:ind w:right="45" w:firstLine="567"/>
        <w:jc w:val="both"/>
        <w:rPr>
          <w:sz w:val="24"/>
          <w:szCs w:val="24"/>
        </w:rPr>
      </w:pPr>
      <w:r w:rsidRPr="0067511F">
        <w:rPr>
          <w:sz w:val="24"/>
          <w:szCs w:val="24"/>
        </w:rPr>
        <w:t xml:space="preserve">Дураевой Н.С. – </w:t>
      </w:r>
      <w:r w:rsidR="008641A8">
        <w:rPr>
          <w:sz w:val="24"/>
          <w:szCs w:val="24"/>
        </w:rPr>
        <w:t xml:space="preserve">заместитель начальника </w:t>
      </w:r>
      <w:r w:rsidRPr="0067511F">
        <w:rPr>
          <w:sz w:val="24"/>
          <w:szCs w:val="24"/>
        </w:rPr>
        <w:t>отдела антимонопольного контроля Управления Федеральной антимонопольной службы по Республике Саха (Якутия), член Комиссии;</w:t>
      </w:r>
    </w:p>
    <w:p w:rsidR="00312F61" w:rsidRPr="0067511F" w:rsidRDefault="00312F61" w:rsidP="00312F61">
      <w:pPr>
        <w:ind w:right="45" w:firstLine="567"/>
        <w:jc w:val="both"/>
        <w:rPr>
          <w:sz w:val="24"/>
          <w:szCs w:val="24"/>
        </w:rPr>
      </w:pPr>
      <w:r w:rsidRPr="0067511F">
        <w:rPr>
          <w:sz w:val="24"/>
          <w:szCs w:val="24"/>
        </w:rPr>
        <w:t>Мохначевской М.Н. – старший государственный инспектор отдела антимонопольного контроля Управления Федеральной антимонопольной службы по Республике Саха (Якутия), член Комиссии:</w:t>
      </w:r>
    </w:p>
    <w:p w:rsidR="00312F61" w:rsidRPr="0067511F" w:rsidRDefault="00312F61" w:rsidP="00312F61">
      <w:pPr>
        <w:ind w:right="45" w:firstLine="567"/>
        <w:jc w:val="both"/>
        <w:rPr>
          <w:sz w:val="24"/>
          <w:szCs w:val="24"/>
        </w:rPr>
      </w:pPr>
      <w:r w:rsidRPr="0067511F">
        <w:rPr>
          <w:sz w:val="24"/>
          <w:szCs w:val="24"/>
        </w:rPr>
        <w:t>При участии:</w:t>
      </w:r>
    </w:p>
    <w:p w:rsidR="0067511F" w:rsidRDefault="00312F61" w:rsidP="00312F61">
      <w:pPr>
        <w:ind w:right="45" w:firstLine="567"/>
        <w:jc w:val="both"/>
        <w:rPr>
          <w:sz w:val="24"/>
          <w:szCs w:val="24"/>
        </w:rPr>
      </w:pPr>
      <w:r w:rsidRPr="0067511F">
        <w:rPr>
          <w:sz w:val="24"/>
          <w:szCs w:val="24"/>
        </w:rPr>
        <w:t>От заявител</w:t>
      </w:r>
      <w:r w:rsidR="0067511F">
        <w:rPr>
          <w:sz w:val="24"/>
          <w:szCs w:val="24"/>
        </w:rPr>
        <w:t>я ООО «Востокнефтепровод» - не явились извещены.</w:t>
      </w:r>
    </w:p>
    <w:p w:rsidR="00312F61" w:rsidRPr="0067511F" w:rsidRDefault="00312F61" w:rsidP="00312F61">
      <w:pPr>
        <w:ind w:right="45" w:firstLine="567"/>
        <w:jc w:val="both"/>
        <w:rPr>
          <w:sz w:val="24"/>
          <w:szCs w:val="24"/>
        </w:rPr>
      </w:pPr>
      <w:r w:rsidRPr="0067511F">
        <w:rPr>
          <w:sz w:val="24"/>
          <w:szCs w:val="24"/>
        </w:rPr>
        <w:t>От ответчика:</w:t>
      </w:r>
    </w:p>
    <w:p w:rsidR="0067511F" w:rsidRDefault="0067511F" w:rsidP="00312F61">
      <w:pPr>
        <w:ind w:right="45" w:firstLine="567"/>
        <w:jc w:val="both"/>
        <w:rPr>
          <w:sz w:val="24"/>
          <w:szCs w:val="24"/>
        </w:rPr>
      </w:pPr>
      <w:r>
        <w:rPr>
          <w:sz w:val="24"/>
          <w:szCs w:val="24"/>
        </w:rPr>
        <w:t xml:space="preserve">ООО УК «РемСодДом» не явились, извещены. </w:t>
      </w:r>
    </w:p>
    <w:p w:rsidR="00312F61" w:rsidRPr="0067511F" w:rsidRDefault="0067511F" w:rsidP="00312F61">
      <w:pPr>
        <w:ind w:right="45" w:firstLine="567"/>
        <w:jc w:val="both"/>
        <w:rPr>
          <w:sz w:val="24"/>
          <w:szCs w:val="24"/>
        </w:rPr>
      </w:pPr>
      <w:r>
        <w:rPr>
          <w:sz w:val="24"/>
          <w:szCs w:val="24"/>
        </w:rPr>
        <w:t>Р</w:t>
      </w:r>
      <w:r w:rsidR="00312F61" w:rsidRPr="0067511F">
        <w:rPr>
          <w:sz w:val="24"/>
          <w:szCs w:val="24"/>
        </w:rPr>
        <w:t>ассмотрев дело №02-</w:t>
      </w:r>
      <w:r>
        <w:rPr>
          <w:sz w:val="24"/>
          <w:szCs w:val="24"/>
        </w:rPr>
        <w:t>05</w:t>
      </w:r>
      <w:r w:rsidR="00312F61" w:rsidRPr="0067511F">
        <w:rPr>
          <w:sz w:val="24"/>
          <w:szCs w:val="24"/>
        </w:rPr>
        <w:t xml:space="preserve">/13А возбужденное по признакам нарушения </w:t>
      </w:r>
      <w:r>
        <w:rPr>
          <w:sz w:val="24"/>
          <w:szCs w:val="24"/>
        </w:rPr>
        <w:t>Обществом с ограниченной ответственностью управляющей компанией «РемСодДом»</w:t>
      </w:r>
      <w:r w:rsidR="008641A8">
        <w:rPr>
          <w:sz w:val="24"/>
          <w:szCs w:val="24"/>
        </w:rPr>
        <w:t xml:space="preserve"> ( 678100, Республика Саха (Якутия), г. Олекминск, ул. 50 лет Победы 56) </w:t>
      </w:r>
      <w:r>
        <w:rPr>
          <w:sz w:val="24"/>
          <w:szCs w:val="24"/>
        </w:rPr>
        <w:t xml:space="preserve"> </w:t>
      </w:r>
      <w:r w:rsidR="00312F61" w:rsidRPr="0067511F">
        <w:rPr>
          <w:sz w:val="24"/>
          <w:szCs w:val="24"/>
        </w:rPr>
        <w:t xml:space="preserve">пункта </w:t>
      </w:r>
      <w:r>
        <w:rPr>
          <w:sz w:val="24"/>
          <w:szCs w:val="24"/>
        </w:rPr>
        <w:t>1</w:t>
      </w:r>
      <w:r w:rsidR="00312F61" w:rsidRPr="0067511F">
        <w:rPr>
          <w:sz w:val="24"/>
          <w:szCs w:val="24"/>
        </w:rPr>
        <w:t xml:space="preserve"> части 1 статьи 10 Федерального закона «О защите конкуренции»  </w:t>
      </w:r>
    </w:p>
    <w:p w:rsidR="0067511F" w:rsidRDefault="0067511F" w:rsidP="00312F61">
      <w:pPr>
        <w:ind w:right="45" w:firstLine="567"/>
        <w:jc w:val="center"/>
        <w:rPr>
          <w:sz w:val="24"/>
          <w:szCs w:val="24"/>
        </w:rPr>
      </w:pPr>
    </w:p>
    <w:p w:rsidR="00312F61" w:rsidRPr="008641A8" w:rsidRDefault="00312F61" w:rsidP="00312F61">
      <w:pPr>
        <w:ind w:right="45" w:firstLine="567"/>
        <w:jc w:val="center"/>
        <w:rPr>
          <w:sz w:val="24"/>
          <w:szCs w:val="24"/>
        </w:rPr>
      </w:pPr>
      <w:r w:rsidRPr="008641A8">
        <w:rPr>
          <w:sz w:val="24"/>
          <w:szCs w:val="24"/>
        </w:rPr>
        <w:t>у с т а н о в и л а:</w:t>
      </w:r>
    </w:p>
    <w:p w:rsidR="00312F61" w:rsidRPr="0067511F" w:rsidRDefault="00312F61" w:rsidP="00312F61">
      <w:pPr>
        <w:ind w:firstLine="567"/>
        <w:contextualSpacing/>
        <w:jc w:val="both"/>
        <w:rPr>
          <w:sz w:val="24"/>
          <w:szCs w:val="24"/>
        </w:rPr>
      </w:pPr>
    </w:p>
    <w:p w:rsidR="00312F61" w:rsidRDefault="00312F61" w:rsidP="00312F61">
      <w:pPr>
        <w:ind w:firstLine="567"/>
        <w:contextualSpacing/>
        <w:jc w:val="both"/>
        <w:rPr>
          <w:rFonts w:eastAsia="Calibri"/>
          <w:sz w:val="24"/>
          <w:szCs w:val="24"/>
        </w:rPr>
      </w:pPr>
      <w:r>
        <w:rPr>
          <w:sz w:val="24"/>
          <w:szCs w:val="24"/>
        </w:rPr>
        <w:t>15</w:t>
      </w:r>
      <w:r w:rsidRPr="00C6136F">
        <w:rPr>
          <w:sz w:val="24"/>
          <w:szCs w:val="24"/>
        </w:rPr>
        <w:t>.11.201</w:t>
      </w:r>
      <w:r>
        <w:rPr>
          <w:sz w:val="24"/>
          <w:szCs w:val="24"/>
        </w:rPr>
        <w:t>2</w:t>
      </w:r>
      <w:r w:rsidRPr="00C6136F">
        <w:rPr>
          <w:sz w:val="24"/>
          <w:szCs w:val="24"/>
        </w:rPr>
        <w:t xml:space="preserve">г. в Якутское УФАС России поступило </w:t>
      </w:r>
      <w:r w:rsidR="00903216">
        <w:rPr>
          <w:sz w:val="24"/>
          <w:szCs w:val="24"/>
        </w:rPr>
        <w:t>заявление О</w:t>
      </w:r>
      <w:r>
        <w:rPr>
          <w:rFonts w:eastAsia="Calibri"/>
          <w:sz w:val="24"/>
          <w:szCs w:val="24"/>
        </w:rPr>
        <w:t xml:space="preserve">ОО «Востокнефтепровод» </w:t>
      </w:r>
      <w:r w:rsidR="00903216">
        <w:rPr>
          <w:rFonts w:eastAsia="Calibri"/>
          <w:sz w:val="24"/>
          <w:szCs w:val="24"/>
        </w:rPr>
        <w:t xml:space="preserve">с указанием на признаки нарушения </w:t>
      </w:r>
      <w:r w:rsidRPr="00C6136F">
        <w:rPr>
          <w:sz w:val="24"/>
          <w:szCs w:val="24"/>
        </w:rPr>
        <w:t xml:space="preserve">антимонопольного законодательства </w:t>
      </w:r>
      <w:r w:rsidRPr="00C6136F">
        <w:rPr>
          <w:rFonts w:eastAsia="Calibri"/>
          <w:sz w:val="24"/>
          <w:szCs w:val="24"/>
        </w:rPr>
        <w:t>О</w:t>
      </w:r>
      <w:r>
        <w:rPr>
          <w:rFonts w:eastAsia="Calibri"/>
          <w:sz w:val="24"/>
          <w:szCs w:val="24"/>
        </w:rPr>
        <w:t>О</w:t>
      </w:r>
      <w:r w:rsidRPr="00C6136F">
        <w:rPr>
          <w:rFonts w:eastAsia="Calibri"/>
          <w:sz w:val="24"/>
          <w:szCs w:val="24"/>
        </w:rPr>
        <w:t xml:space="preserve">О </w:t>
      </w:r>
      <w:r>
        <w:rPr>
          <w:rFonts w:eastAsia="Calibri"/>
          <w:sz w:val="24"/>
          <w:szCs w:val="24"/>
        </w:rPr>
        <w:t xml:space="preserve">УК </w:t>
      </w:r>
      <w:r w:rsidRPr="00C6136F">
        <w:rPr>
          <w:rFonts w:eastAsia="Calibri"/>
          <w:sz w:val="24"/>
          <w:szCs w:val="24"/>
        </w:rPr>
        <w:t>«</w:t>
      </w:r>
      <w:r>
        <w:rPr>
          <w:rFonts w:eastAsia="Calibri"/>
          <w:sz w:val="24"/>
          <w:szCs w:val="24"/>
        </w:rPr>
        <w:t>РемСодДом</w:t>
      </w:r>
      <w:r w:rsidRPr="00C6136F">
        <w:rPr>
          <w:rFonts w:eastAsia="Calibri"/>
          <w:sz w:val="24"/>
          <w:szCs w:val="24"/>
        </w:rPr>
        <w:t>»</w:t>
      </w:r>
      <w:r w:rsidRPr="00C6136F">
        <w:rPr>
          <w:sz w:val="24"/>
          <w:szCs w:val="24"/>
        </w:rPr>
        <w:t xml:space="preserve"> </w:t>
      </w:r>
      <w:r w:rsidR="00B52968">
        <w:rPr>
          <w:sz w:val="24"/>
          <w:szCs w:val="24"/>
        </w:rPr>
        <w:t xml:space="preserve">в части </w:t>
      </w:r>
      <w:r w:rsidRPr="00C6136F">
        <w:rPr>
          <w:sz w:val="24"/>
          <w:szCs w:val="24"/>
        </w:rPr>
        <w:t xml:space="preserve">установления высокой цены на </w:t>
      </w:r>
      <w:r>
        <w:rPr>
          <w:rFonts w:eastAsia="Calibri"/>
          <w:sz w:val="24"/>
          <w:szCs w:val="24"/>
        </w:rPr>
        <w:t>услуги по  утилизации жидких бытовых отходов (хозяйственно-бытовых стоков)</w:t>
      </w:r>
      <w:r w:rsidRPr="00C6136F">
        <w:rPr>
          <w:rFonts w:eastAsia="Calibri"/>
          <w:sz w:val="24"/>
          <w:szCs w:val="24"/>
        </w:rPr>
        <w:t>.</w:t>
      </w:r>
    </w:p>
    <w:p w:rsidR="001410BD" w:rsidRDefault="001410BD" w:rsidP="001410BD">
      <w:pPr>
        <w:adjustRightInd w:val="0"/>
        <w:ind w:firstLine="567"/>
        <w:jc w:val="both"/>
        <w:rPr>
          <w:sz w:val="24"/>
          <w:szCs w:val="24"/>
        </w:rPr>
      </w:pPr>
      <w:r w:rsidRPr="003843E6">
        <w:rPr>
          <w:sz w:val="24"/>
          <w:szCs w:val="24"/>
        </w:rPr>
        <w:t>Приказом</w:t>
      </w:r>
      <w:r w:rsidR="009B5B4B">
        <w:rPr>
          <w:sz w:val="24"/>
          <w:szCs w:val="24"/>
        </w:rPr>
        <w:t xml:space="preserve"> Якутского УФАС России </w:t>
      </w:r>
      <w:r w:rsidRPr="003843E6">
        <w:rPr>
          <w:sz w:val="24"/>
          <w:szCs w:val="24"/>
        </w:rPr>
        <w:t xml:space="preserve"> №</w:t>
      </w:r>
      <w:r w:rsidR="009B5B4B">
        <w:rPr>
          <w:sz w:val="24"/>
          <w:szCs w:val="24"/>
        </w:rPr>
        <w:t xml:space="preserve"> </w:t>
      </w:r>
      <w:r w:rsidRPr="003843E6">
        <w:rPr>
          <w:sz w:val="24"/>
          <w:szCs w:val="24"/>
        </w:rPr>
        <w:t xml:space="preserve">52 от 01.06.2012г.  </w:t>
      </w:r>
      <w:r w:rsidR="00903216">
        <w:rPr>
          <w:sz w:val="24"/>
          <w:szCs w:val="24"/>
        </w:rPr>
        <w:t xml:space="preserve">ООО УК «РемСодДом» </w:t>
      </w:r>
      <w:r w:rsidRPr="003843E6">
        <w:rPr>
          <w:sz w:val="24"/>
          <w:szCs w:val="24"/>
        </w:rPr>
        <w:t>включено в Реестр хозяйствующих субъектов, имеющих долю более чем 35 процентов</w:t>
      </w:r>
      <w:r w:rsidR="009B5B4B">
        <w:rPr>
          <w:sz w:val="24"/>
          <w:szCs w:val="24"/>
        </w:rPr>
        <w:t xml:space="preserve">, имеет долю на </w:t>
      </w:r>
      <w:r w:rsidR="009B5B4B" w:rsidRPr="009B5B4B">
        <w:rPr>
          <w:sz w:val="24"/>
          <w:szCs w:val="24"/>
        </w:rPr>
        <w:t xml:space="preserve">рынке </w:t>
      </w:r>
      <w:r w:rsidR="009B5B4B">
        <w:rPr>
          <w:sz w:val="24"/>
          <w:szCs w:val="24"/>
        </w:rPr>
        <w:t>у</w:t>
      </w:r>
      <w:r w:rsidR="009B5B4B" w:rsidRPr="009B5B4B">
        <w:rPr>
          <w:sz w:val="24"/>
          <w:szCs w:val="24"/>
        </w:rPr>
        <w:t xml:space="preserve">слуги по содержанию свалок (полигонов) жидких бытовых отходов, </w:t>
      </w:r>
      <w:r w:rsidR="009B5B4B">
        <w:rPr>
          <w:sz w:val="24"/>
          <w:szCs w:val="24"/>
        </w:rPr>
        <w:t>(</w:t>
      </w:r>
      <w:r w:rsidR="009B5B4B" w:rsidRPr="009B5B4B">
        <w:rPr>
          <w:sz w:val="24"/>
          <w:szCs w:val="24"/>
        </w:rPr>
        <w:t>ОКПД 90.01.11.121</w:t>
      </w:r>
      <w:r w:rsidR="009B5B4B">
        <w:rPr>
          <w:sz w:val="24"/>
          <w:szCs w:val="24"/>
        </w:rPr>
        <w:t xml:space="preserve">) более 50% в географических границах МО «Город Олекминск» Олекминского района Республики Саха (Якутия). </w:t>
      </w:r>
    </w:p>
    <w:p w:rsidR="00903216" w:rsidRDefault="00903216" w:rsidP="00903216">
      <w:pPr>
        <w:adjustRightInd w:val="0"/>
        <w:ind w:firstLine="567"/>
        <w:jc w:val="both"/>
        <w:rPr>
          <w:rFonts w:eastAsiaTheme="minorHAnsi"/>
          <w:sz w:val="24"/>
          <w:szCs w:val="24"/>
          <w:lang w:eastAsia="en-US"/>
        </w:rPr>
      </w:pPr>
      <w:r>
        <w:rPr>
          <w:sz w:val="24"/>
          <w:szCs w:val="24"/>
        </w:rPr>
        <w:t>Согласно пункту 1 части 1 статьи 10 Закона «О защите конкуренции» установлен запрет на</w:t>
      </w:r>
      <w:r>
        <w:rPr>
          <w:rFonts w:eastAsiaTheme="minorHAnsi"/>
          <w:sz w:val="24"/>
          <w:szCs w:val="24"/>
          <w:lang w:eastAsia="en-US"/>
        </w:rPr>
        <w:t xml:space="preserve"> действия (бездействие) занимающего доминирующее положение хозяйствующего </w:t>
      </w:r>
      <w:r>
        <w:rPr>
          <w:rFonts w:eastAsiaTheme="minorHAnsi"/>
          <w:sz w:val="24"/>
          <w:szCs w:val="24"/>
          <w:lang w:eastAsia="en-US"/>
        </w:rPr>
        <w:lastRenderedPageBreak/>
        <w:t>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903216" w:rsidRDefault="00903216" w:rsidP="00903216">
      <w:pPr>
        <w:adjustRightInd w:val="0"/>
        <w:ind w:firstLine="540"/>
        <w:jc w:val="both"/>
        <w:rPr>
          <w:rFonts w:eastAsiaTheme="minorHAnsi"/>
          <w:sz w:val="24"/>
          <w:szCs w:val="24"/>
          <w:lang w:eastAsia="en-US"/>
        </w:rPr>
      </w:pPr>
      <w:r>
        <w:rPr>
          <w:rFonts w:eastAsiaTheme="minorHAnsi"/>
          <w:sz w:val="24"/>
          <w:szCs w:val="24"/>
          <w:lang w:eastAsia="en-US"/>
        </w:rPr>
        <w:t>1) установление, поддержание монопольно высокой или монопольно низкой цены товара.</w:t>
      </w:r>
    </w:p>
    <w:p w:rsidR="00B52968" w:rsidRDefault="0067511F" w:rsidP="00312F61">
      <w:pPr>
        <w:ind w:firstLine="567"/>
        <w:contextualSpacing/>
        <w:jc w:val="both"/>
        <w:rPr>
          <w:rFonts w:eastAsia="Calibri"/>
          <w:sz w:val="24"/>
          <w:szCs w:val="24"/>
        </w:rPr>
      </w:pPr>
      <w:r>
        <w:rPr>
          <w:rFonts w:eastAsia="Calibri"/>
          <w:sz w:val="24"/>
          <w:szCs w:val="24"/>
        </w:rPr>
        <w:t xml:space="preserve">15.02.2013г. Приказом Якутского УФАС России №8 возбуждено дело </w:t>
      </w:r>
      <w:r w:rsidR="008629EF">
        <w:rPr>
          <w:rFonts w:eastAsia="Calibri"/>
          <w:sz w:val="24"/>
          <w:szCs w:val="24"/>
        </w:rPr>
        <w:t xml:space="preserve">№02-05/13А  </w:t>
      </w:r>
      <w:r>
        <w:rPr>
          <w:rFonts w:eastAsia="Calibri"/>
          <w:sz w:val="24"/>
          <w:szCs w:val="24"/>
        </w:rPr>
        <w:t xml:space="preserve">по признакам нарушения </w:t>
      </w:r>
      <w:r w:rsidR="00903216">
        <w:rPr>
          <w:rFonts w:eastAsia="Calibri"/>
          <w:sz w:val="24"/>
          <w:szCs w:val="24"/>
        </w:rPr>
        <w:t xml:space="preserve">ООО УК «РемСодДом» </w:t>
      </w:r>
      <w:r>
        <w:rPr>
          <w:rFonts w:eastAsia="Calibri"/>
          <w:sz w:val="24"/>
          <w:szCs w:val="24"/>
        </w:rPr>
        <w:t>пункта 1 части 1 статьи 10 Закона «О защите конкуренции»</w:t>
      </w:r>
      <w:r w:rsidR="00B52968">
        <w:rPr>
          <w:rFonts w:eastAsia="Calibri"/>
          <w:sz w:val="24"/>
          <w:szCs w:val="24"/>
        </w:rPr>
        <w:t>.</w:t>
      </w:r>
    </w:p>
    <w:p w:rsidR="00312F61" w:rsidRDefault="0067511F" w:rsidP="00312F61">
      <w:pPr>
        <w:ind w:firstLine="567"/>
        <w:contextualSpacing/>
        <w:jc w:val="both"/>
        <w:rPr>
          <w:rFonts w:eastAsia="Calibri"/>
          <w:sz w:val="24"/>
          <w:szCs w:val="24"/>
        </w:rPr>
      </w:pPr>
      <w:r>
        <w:rPr>
          <w:rFonts w:eastAsia="Calibri"/>
          <w:sz w:val="24"/>
          <w:szCs w:val="24"/>
        </w:rPr>
        <w:t xml:space="preserve">В ходе рассмотрения дела </w:t>
      </w:r>
      <w:r w:rsidR="00312F61">
        <w:rPr>
          <w:rFonts w:eastAsia="Calibri"/>
          <w:sz w:val="24"/>
          <w:szCs w:val="24"/>
        </w:rPr>
        <w:t xml:space="preserve">ООО «Востокнефтепровод» направило ходатайство от 04.03.2013г. №04-07/1391 о прекращении рассмотрения дела о нарушении антимонопольного законодательства на основании ст. 48 Закона о защите конкуренции, в связи с добровольным урегулированием ООО УК «РемСодДом» разногласий, возникших при заключении договора А/023/У-0033.04.22.12/076/22-12 о предоставлении услуг по вывозу твердых бытовых отходов, сухого мусора и содержании свалки в г. Олекминск. К ходатайству приложен вышеуказанный договор. </w:t>
      </w:r>
    </w:p>
    <w:p w:rsidR="00B52968" w:rsidRDefault="00B52968" w:rsidP="00B52968">
      <w:pPr>
        <w:ind w:firstLine="567"/>
        <w:contextualSpacing/>
        <w:jc w:val="both"/>
        <w:rPr>
          <w:rFonts w:eastAsia="Calibri"/>
          <w:sz w:val="24"/>
          <w:szCs w:val="24"/>
        </w:rPr>
      </w:pPr>
      <w:r>
        <w:rPr>
          <w:rFonts w:eastAsia="Calibri"/>
          <w:sz w:val="24"/>
          <w:szCs w:val="24"/>
        </w:rPr>
        <w:t xml:space="preserve"> Комиссия Якутского УФАС России, рассмотрев представленное ходатайство, установила</w:t>
      </w:r>
      <w:r w:rsidR="007D4680">
        <w:rPr>
          <w:rFonts w:eastAsia="Calibri"/>
          <w:sz w:val="24"/>
          <w:szCs w:val="24"/>
        </w:rPr>
        <w:t>,</w:t>
      </w:r>
      <w:r>
        <w:rPr>
          <w:rFonts w:eastAsia="Calibri"/>
          <w:sz w:val="24"/>
          <w:szCs w:val="24"/>
        </w:rPr>
        <w:t xml:space="preserve"> что оснований для прекращения рассмотрения дела в связи с добровольным устранением нарушения не имеется, поскольку тариф </w:t>
      </w:r>
      <w:r w:rsidRPr="00C6136F">
        <w:rPr>
          <w:sz w:val="24"/>
          <w:szCs w:val="24"/>
        </w:rPr>
        <w:t xml:space="preserve">на </w:t>
      </w:r>
      <w:r>
        <w:rPr>
          <w:rFonts w:eastAsia="Calibri"/>
          <w:sz w:val="24"/>
          <w:szCs w:val="24"/>
        </w:rPr>
        <w:t xml:space="preserve">услуги по  утилизации жидких бытовых отходов (хозяйственно-бытовых стоков) установлен не только для ООО «Востокнефтепровод», но и иных контрагентов  ООО УК «РемСодДом» (покупателей услуг) пользующихся услугами городского полигона (свалки) по состоянию на 05.03.2013г. </w:t>
      </w:r>
    </w:p>
    <w:p w:rsidR="00312F61" w:rsidRDefault="00312F61" w:rsidP="00312F61">
      <w:pPr>
        <w:ind w:firstLine="567"/>
        <w:contextualSpacing/>
        <w:jc w:val="both"/>
        <w:rPr>
          <w:rFonts w:eastAsia="Calibri"/>
          <w:sz w:val="24"/>
          <w:szCs w:val="24"/>
        </w:rPr>
      </w:pPr>
      <w:r>
        <w:rPr>
          <w:rFonts w:eastAsia="Calibri"/>
          <w:sz w:val="24"/>
          <w:szCs w:val="24"/>
        </w:rPr>
        <w:t>В целях установления размера тарифов, применяемого на услуги по утилизации жидких бытовых отходов для остальных контрагентов, антимонопольным органом была осуществлена выборочная проверка договоров, заключенных на оказание услуг по утилизации жидких бытовых отходов.</w:t>
      </w:r>
    </w:p>
    <w:p w:rsidR="00312F61" w:rsidRDefault="00312F61" w:rsidP="00312F61">
      <w:pPr>
        <w:ind w:firstLine="567"/>
        <w:contextualSpacing/>
        <w:jc w:val="both"/>
        <w:rPr>
          <w:rFonts w:eastAsia="Calibri"/>
          <w:sz w:val="24"/>
          <w:szCs w:val="24"/>
        </w:rPr>
      </w:pPr>
      <w:r>
        <w:rPr>
          <w:rFonts w:eastAsia="Calibri"/>
          <w:sz w:val="24"/>
          <w:szCs w:val="24"/>
        </w:rPr>
        <w:t>Были изучены следующие документы:</w:t>
      </w:r>
    </w:p>
    <w:p w:rsidR="00312F61" w:rsidRDefault="00312F61" w:rsidP="00312F61">
      <w:pPr>
        <w:ind w:firstLine="567"/>
        <w:contextualSpacing/>
        <w:jc w:val="both"/>
        <w:rPr>
          <w:rFonts w:eastAsia="Calibri"/>
          <w:sz w:val="24"/>
          <w:szCs w:val="24"/>
        </w:rPr>
      </w:pPr>
      <w:r>
        <w:rPr>
          <w:rFonts w:eastAsia="Calibri"/>
          <w:sz w:val="24"/>
          <w:szCs w:val="24"/>
        </w:rPr>
        <w:t>- Договор №27 от 01.01.2013г., заключенный между ООО УК «РемСодДом» и «ГОУ СПО «Олекминский техникум механизации и электрификации сельского хозяйства»;</w:t>
      </w:r>
    </w:p>
    <w:p w:rsidR="00312F61" w:rsidRDefault="00312F61" w:rsidP="00312F61">
      <w:pPr>
        <w:ind w:firstLine="567"/>
        <w:contextualSpacing/>
        <w:jc w:val="both"/>
        <w:rPr>
          <w:rFonts w:eastAsia="Calibri"/>
          <w:sz w:val="24"/>
          <w:szCs w:val="24"/>
        </w:rPr>
      </w:pPr>
      <w:r>
        <w:rPr>
          <w:rFonts w:eastAsia="Calibri"/>
          <w:sz w:val="24"/>
          <w:szCs w:val="24"/>
        </w:rPr>
        <w:t>- Договор №31 от 01.01.2013г., заключенный между ООО УК «РемСодДом» и МБОУ «Средняя общеобразовательная школа №2 г. Олекминска муниципального района «Олекминский район» РС(Я)»;</w:t>
      </w:r>
    </w:p>
    <w:p w:rsidR="00312F61" w:rsidRDefault="00312F61" w:rsidP="00312F61">
      <w:pPr>
        <w:ind w:firstLine="567"/>
        <w:contextualSpacing/>
        <w:jc w:val="both"/>
        <w:rPr>
          <w:rFonts w:eastAsia="Calibri"/>
          <w:sz w:val="24"/>
          <w:szCs w:val="24"/>
        </w:rPr>
      </w:pPr>
      <w:r>
        <w:rPr>
          <w:rFonts w:eastAsia="Calibri"/>
          <w:sz w:val="24"/>
          <w:szCs w:val="24"/>
        </w:rPr>
        <w:t>- Счета на оплату услуг свалки в отношении ввозимых ЖБО №37 от 31.01.2013г. и №67 от 28.02.2013г.</w:t>
      </w:r>
    </w:p>
    <w:p w:rsidR="00312F61" w:rsidRDefault="00312F61" w:rsidP="00312F61">
      <w:pPr>
        <w:ind w:firstLine="567"/>
        <w:contextualSpacing/>
        <w:jc w:val="both"/>
        <w:rPr>
          <w:rFonts w:eastAsia="Calibri"/>
          <w:sz w:val="24"/>
          <w:szCs w:val="24"/>
        </w:rPr>
      </w:pPr>
      <w:r>
        <w:rPr>
          <w:rFonts w:eastAsia="Calibri"/>
          <w:sz w:val="24"/>
          <w:szCs w:val="24"/>
        </w:rPr>
        <w:t>Также, антимонопольным органом был получен проект договора, представленный ООО УК «РемСодДом» в адрес ООО «Теплотехника».</w:t>
      </w:r>
    </w:p>
    <w:p w:rsidR="00312F61" w:rsidRDefault="00312F61" w:rsidP="00312F61">
      <w:pPr>
        <w:ind w:firstLine="567"/>
        <w:contextualSpacing/>
        <w:jc w:val="both"/>
        <w:rPr>
          <w:rFonts w:eastAsia="Calibri"/>
          <w:sz w:val="24"/>
          <w:szCs w:val="24"/>
        </w:rPr>
      </w:pPr>
      <w:r>
        <w:rPr>
          <w:rFonts w:eastAsia="Calibri"/>
          <w:sz w:val="24"/>
          <w:szCs w:val="24"/>
        </w:rPr>
        <w:t xml:space="preserve">Изучение вышеуказанных документов позволило установить, что цена на услуги ООО УК «РемСодДом» по утилизации жидких бытовых отходов в 2013 году составляет 47,77 руб. за 1 куб.м. </w:t>
      </w:r>
    </w:p>
    <w:p w:rsidR="00903216" w:rsidRPr="00011704" w:rsidRDefault="00903216" w:rsidP="00903216">
      <w:pPr>
        <w:ind w:firstLine="567"/>
        <w:contextualSpacing/>
        <w:jc w:val="both"/>
        <w:rPr>
          <w:rFonts w:eastAsia="Calibri"/>
          <w:sz w:val="24"/>
          <w:szCs w:val="24"/>
        </w:rPr>
      </w:pPr>
      <w:r>
        <w:rPr>
          <w:rFonts w:eastAsia="Calibri"/>
          <w:sz w:val="24"/>
          <w:szCs w:val="24"/>
        </w:rPr>
        <w:t>В соответствии с частью 1 статьи</w:t>
      </w:r>
      <w:r w:rsidR="007D4680">
        <w:rPr>
          <w:rFonts w:eastAsia="Calibri"/>
          <w:sz w:val="24"/>
          <w:szCs w:val="24"/>
        </w:rPr>
        <w:t xml:space="preserve"> </w:t>
      </w:r>
      <w:r>
        <w:rPr>
          <w:rFonts w:eastAsia="Calibri"/>
          <w:sz w:val="24"/>
          <w:szCs w:val="24"/>
        </w:rPr>
        <w:t>6 Закона о защите конкуренции, м</w:t>
      </w:r>
      <w:r w:rsidRPr="00011704">
        <w:rPr>
          <w:rFonts w:eastAsia="Calibri"/>
          <w:sz w:val="24"/>
          <w:szCs w:val="24"/>
        </w:rPr>
        <w:t>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903216" w:rsidRPr="00011704" w:rsidRDefault="00903216" w:rsidP="00903216">
      <w:pPr>
        <w:ind w:firstLine="567"/>
        <w:contextualSpacing/>
        <w:jc w:val="both"/>
        <w:rPr>
          <w:rFonts w:eastAsia="Calibri"/>
          <w:sz w:val="24"/>
          <w:szCs w:val="24"/>
        </w:rPr>
      </w:pPr>
      <w:r w:rsidRPr="00011704">
        <w:rPr>
          <w:rFonts w:eastAsia="Calibri"/>
          <w:sz w:val="24"/>
          <w:szCs w:val="24"/>
        </w:rPr>
        <w:t>1) путем повышения ранее установленной цены товара, если при этом выполняются в совокупности следующие условия:</w:t>
      </w:r>
    </w:p>
    <w:p w:rsidR="00903216" w:rsidRPr="00011704" w:rsidRDefault="00903216" w:rsidP="00903216">
      <w:pPr>
        <w:ind w:firstLine="567"/>
        <w:contextualSpacing/>
        <w:jc w:val="both"/>
        <w:rPr>
          <w:rFonts w:eastAsia="Calibri"/>
          <w:sz w:val="24"/>
          <w:szCs w:val="24"/>
        </w:rPr>
      </w:pPr>
      <w:r w:rsidRPr="00011704">
        <w:rPr>
          <w:rFonts w:eastAsia="Calibri"/>
          <w:sz w:val="24"/>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903216" w:rsidRPr="00011704" w:rsidRDefault="00903216" w:rsidP="00903216">
      <w:pPr>
        <w:ind w:firstLine="567"/>
        <w:contextualSpacing/>
        <w:jc w:val="both"/>
        <w:rPr>
          <w:rFonts w:eastAsia="Calibri"/>
          <w:sz w:val="24"/>
          <w:szCs w:val="24"/>
        </w:rPr>
      </w:pPr>
      <w:r w:rsidRPr="00011704">
        <w:rPr>
          <w:rFonts w:eastAsia="Calibri"/>
          <w:sz w:val="24"/>
          <w:szCs w:val="24"/>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03216" w:rsidRPr="00011704" w:rsidRDefault="00903216" w:rsidP="00903216">
      <w:pPr>
        <w:ind w:firstLine="567"/>
        <w:contextualSpacing/>
        <w:jc w:val="both"/>
        <w:rPr>
          <w:rFonts w:eastAsia="Calibri"/>
          <w:sz w:val="24"/>
          <w:szCs w:val="24"/>
        </w:rPr>
      </w:pPr>
      <w:r w:rsidRPr="00011704">
        <w:rPr>
          <w:rFonts w:eastAsia="Calibri"/>
          <w:sz w:val="24"/>
          <w:szCs w:val="24"/>
        </w:rPr>
        <w:lastRenderedPageBreak/>
        <w:t>2) путем поддержания или не</w:t>
      </w:r>
      <w:r w:rsidR="007D4680">
        <w:rPr>
          <w:rFonts w:eastAsia="Calibri"/>
          <w:sz w:val="24"/>
          <w:szCs w:val="24"/>
        </w:rPr>
        <w:t xml:space="preserve"> </w:t>
      </w:r>
      <w:r w:rsidRPr="00011704">
        <w:rPr>
          <w:rFonts w:eastAsia="Calibri"/>
          <w:sz w:val="24"/>
          <w:szCs w:val="24"/>
        </w:rPr>
        <w:t>снижения ранее установленной цены товара, если при этом выполняются в совокупности следующие условия:</w:t>
      </w:r>
    </w:p>
    <w:p w:rsidR="00903216" w:rsidRPr="00011704" w:rsidRDefault="00903216" w:rsidP="00903216">
      <w:pPr>
        <w:ind w:firstLine="567"/>
        <w:contextualSpacing/>
        <w:jc w:val="both"/>
        <w:rPr>
          <w:rFonts w:eastAsia="Calibri"/>
          <w:sz w:val="24"/>
          <w:szCs w:val="24"/>
        </w:rPr>
      </w:pPr>
      <w:r w:rsidRPr="00011704">
        <w:rPr>
          <w:rFonts w:eastAsia="Calibri"/>
          <w:sz w:val="24"/>
          <w:szCs w:val="24"/>
        </w:rPr>
        <w:t>а) расходы, необходимые для производства и реализации товара, существенно снизились;</w:t>
      </w:r>
    </w:p>
    <w:p w:rsidR="00903216" w:rsidRPr="00011704" w:rsidRDefault="00903216" w:rsidP="00903216">
      <w:pPr>
        <w:ind w:firstLine="567"/>
        <w:contextualSpacing/>
        <w:jc w:val="both"/>
        <w:rPr>
          <w:rFonts w:eastAsia="Calibri"/>
          <w:sz w:val="24"/>
          <w:szCs w:val="24"/>
        </w:rPr>
      </w:pPr>
      <w:r w:rsidRPr="00011704">
        <w:rPr>
          <w:rFonts w:eastAsia="Calibri"/>
          <w:sz w:val="24"/>
          <w:szCs w:val="24"/>
        </w:rPr>
        <w:t>б) состав продавцов или покупателей товара обусловливает возможность изменения цены товара в сторону уменьшения;</w:t>
      </w:r>
    </w:p>
    <w:p w:rsidR="00903216" w:rsidRDefault="00903216" w:rsidP="00903216">
      <w:pPr>
        <w:ind w:firstLine="567"/>
        <w:contextualSpacing/>
        <w:jc w:val="both"/>
        <w:rPr>
          <w:rFonts w:eastAsia="Calibri"/>
          <w:sz w:val="24"/>
          <w:szCs w:val="24"/>
        </w:rPr>
      </w:pPr>
      <w:r w:rsidRPr="00011704">
        <w:rPr>
          <w:rFonts w:eastAsia="Calibri"/>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903216" w:rsidRDefault="00903216" w:rsidP="00903216">
      <w:pPr>
        <w:ind w:firstLine="567"/>
        <w:contextualSpacing/>
        <w:jc w:val="both"/>
        <w:rPr>
          <w:rFonts w:eastAsia="Calibri"/>
          <w:sz w:val="24"/>
          <w:szCs w:val="24"/>
        </w:rPr>
      </w:pPr>
      <w:r>
        <w:rPr>
          <w:rFonts w:eastAsia="Calibri"/>
          <w:sz w:val="24"/>
          <w:szCs w:val="24"/>
        </w:rPr>
        <w:t>Согласно п. 4.3. Порядка проведения анализа состояния  конкуренции на товарном рынке, утвержденного Приказом Федеральной антимонопольной службы от 28.04.2010г. №220 (далее – Порядок), при выявлении условий обращения товара, ограничивающих экономические, технические или иные возможности приобретения товара приобретателем учитываются:</w:t>
      </w:r>
    </w:p>
    <w:p w:rsidR="00903216" w:rsidRDefault="00903216" w:rsidP="00903216">
      <w:pPr>
        <w:ind w:firstLine="567"/>
        <w:contextualSpacing/>
        <w:jc w:val="both"/>
        <w:rPr>
          <w:rFonts w:eastAsia="Calibri"/>
          <w:sz w:val="24"/>
          <w:szCs w:val="24"/>
        </w:rPr>
      </w:pPr>
      <w:r>
        <w:rPr>
          <w:rFonts w:eastAsia="Calibri"/>
          <w:sz w:val="24"/>
          <w:szCs w:val="24"/>
        </w:rPr>
        <w:t>- требования к условиям транспортировки товара (обеспечивающие сохранение потребительских свойств товара);</w:t>
      </w:r>
    </w:p>
    <w:p w:rsidR="00903216" w:rsidRDefault="00903216" w:rsidP="00903216">
      <w:pPr>
        <w:ind w:firstLine="567"/>
        <w:contextualSpacing/>
        <w:jc w:val="both"/>
        <w:rPr>
          <w:rFonts w:eastAsia="Calibri"/>
          <w:sz w:val="24"/>
          <w:szCs w:val="24"/>
        </w:rPr>
      </w:pPr>
      <w:r>
        <w:rPr>
          <w:rFonts w:eastAsia="Calibri"/>
          <w:sz w:val="24"/>
          <w:szCs w:val="24"/>
        </w:rPr>
        <w:t>- организационно-транспортные схемы приобретения товара приобретателями;</w:t>
      </w:r>
    </w:p>
    <w:p w:rsidR="00903216" w:rsidRDefault="00903216" w:rsidP="00903216">
      <w:pPr>
        <w:ind w:firstLine="567"/>
        <w:contextualSpacing/>
        <w:jc w:val="both"/>
        <w:rPr>
          <w:rFonts w:eastAsia="Calibri"/>
          <w:sz w:val="24"/>
          <w:szCs w:val="24"/>
        </w:rPr>
      </w:pPr>
      <w:r>
        <w:rPr>
          <w:rFonts w:eastAsia="Calibri"/>
          <w:sz w:val="24"/>
          <w:szCs w:val="24"/>
        </w:rPr>
        <w:t>- возможность перемещения товара к покупателю или покупателя к товару;</w:t>
      </w:r>
    </w:p>
    <w:p w:rsidR="00903216" w:rsidRDefault="00903216" w:rsidP="00903216">
      <w:pPr>
        <w:ind w:firstLine="567"/>
        <w:contextualSpacing/>
        <w:jc w:val="both"/>
        <w:rPr>
          <w:rFonts w:eastAsia="Calibri"/>
          <w:sz w:val="24"/>
          <w:szCs w:val="24"/>
        </w:rPr>
      </w:pPr>
      <w:r>
        <w:rPr>
          <w:rFonts w:eastAsia="Calibri"/>
          <w:sz w:val="24"/>
          <w:szCs w:val="24"/>
        </w:rPr>
        <w:t>- наличие, доступность и взаимозаменяемость транспортных средств для перемещения рассматриваемого товара (приобретателя рассматриваемого товара);</w:t>
      </w:r>
    </w:p>
    <w:p w:rsidR="00903216" w:rsidRDefault="00903216" w:rsidP="00903216">
      <w:pPr>
        <w:ind w:firstLine="567"/>
        <w:contextualSpacing/>
        <w:jc w:val="both"/>
        <w:rPr>
          <w:rFonts w:eastAsia="Calibri"/>
          <w:sz w:val="24"/>
          <w:szCs w:val="24"/>
        </w:rPr>
      </w:pPr>
      <w:r>
        <w:rPr>
          <w:rFonts w:eastAsia="Calibri"/>
          <w:sz w:val="24"/>
          <w:szCs w:val="24"/>
        </w:rPr>
        <w:t>- расходы, связанные с поиском и приобретением товара, а также транспортные расходы;</w:t>
      </w:r>
    </w:p>
    <w:p w:rsidR="00903216" w:rsidRDefault="00903216" w:rsidP="00903216">
      <w:pPr>
        <w:ind w:firstLine="567"/>
        <w:contextualSpacing/>
        <w:jc w:val="both"/>
        <w:rPr>
          <w:rFonts w:eastAsia="Calibri"/>
          <w:sz w:val="24"/>
          <w:szCs w:val="24"/>
        </w:rPr>
      </w:pPr>
      <w:r>
        <w:rPr>
          <w:rFonts w:eastAsia="Calibri"/>
          <w:sz w:val="24"/>
          <w:szCs w:val="24"/>
        </w:rPr>
        <w:t>- особенности территории в географических границах товарного рынка (в том числе природно-климатические и социально экономические особенности, наличие зон регулируемого или частично регулируемого ценообразования);</w:t>
      </w:r>
    </w:p>
    <w:p w:rsidR="00903216" w:rsidRDefault="00903216" w:rsidP="00903216">
      <w:pPr>
        <w:ind w:firstLine="567"/>
        <w:contextualSpacing/>
        <w:jc w:val="both"/>
        <w:rPr>
          <w:rFonts w:eastAsia="Calibri"/>
          <w:sz w:val="24"/>
          <w:szCs w:val="24"/>
        </w:rPr>
      </w:pPr>
      <w:r>
        <w:rPr>
          <w:rFonts w:eastAsia="Calibri"/>
          <w:sz w:val="24"/>
          <w:szCs w:val="24"/>
        </w:rPr>
        <w:t>- региональные особенности спроса на рассматриваемый товар (включая потребительские предпочтения);</w:t>
      </w:r>
    </w:p>
    <w:p w:rsidR="00903216" w:rsidRDefault="00903216" w:rsidP="00903216">
      <w:pPr>
        <w:ind w:firstLine="567"/>
        <w:contextualSpacing/>
        <w:jc w:val="both"/>
        <w:rPr>
          <w:rFonts w:eastAsia="Calibri"/>
          <w:sz w:val="24"/>
          <w:szCs w:val="24"/>
        </w:rPr>
      </w:pPr>
      <w:r>
        <w:rPr>
          <w:rFonts w:eastAsia="Calibri"/>
          <w:sz w:val="24"/>
          <w:szCs w:val="24"/>
        </w:rPr>
        <w:t>- условия, правила и обычаи делового оборота.</w:t>
      </w:r>
    </w:p>
    <w:p w:rsidR="00903216" w:rsidRDefault="00903216" w:rsidP="00903216">
      <w:pPr>
        <w:pStyle w:val="ConsPlusNormal"/>
        <w:ind w:firstLine="567"/>
        <w:jc w:val="both"/>
        <w:rPr>
          <w:rFonts w:ascii="Times New Roman" w:eastAsia="Calibri" w:hAnsi="Times New Roman" w:cs="Times New Roman"/>
          <w:sz w:val="24"/>
          <w:szCs w:val="24"/>
          <w:lang w:eastAsia="en-US"/>
        </w:rPr>
      </w:pPr>
      <w:r w:rsidRPr="00712465">
        <w:rPr>
          <w:rFonts w:ascii="Times New Roman" w:eastAsia="Calibri" w:hAnsi="Times New Roman" w:cs="Times New Roman"/>
          <w:sz w:val="24"/>
          <w:szCs w:val="24"/>
          <w:lang w:eastAsia="en-US"/>
        </w:rPr>
        <w:t xml:space="preserve">Пунктом </w:t>
      </w:r>
      <w:r>
        <w:rPr>
          <w:rFonts w:ascii="Times New Roman" w:eastAsia="Calibri" w:hAnsi="Times New Roman" w:cs="Times New Roman"/>
          <w:sz w:val="24"/>
          <w:szCs w:val="24"/>
          <w:lang w:eastAsia="en-US"/>
        </w:rPr>
        <w:t>2</w:t>
      </w:r>
      <w:r w:rsidRPr="00712465">
        <w:rPr>
          <w:rFonts w:ascii="Times New Roman" w:eastAsia="Calibri" w:hAnsi="Times New Roman" w:cs="Times New Roman"/>
          <w:sz w:val="24"/>
          <w:szCs w:val="24"/>
          <w:lang w:eastAsia="en-US"/>
        </w:rPr>
        <w:t xml:space="preserve"> статьи 8 Федерального закона от 24.06.1998г. №89-ФЗ «Об отходах производства и потребления» определено, что организация утилизации и переработки бытовых и промышленных отходов относится</w:t>
      </w:r>
      <w:r w:rsidRPr="00E66CA1">
        <w:rPr>
          <w:rFonts w:ascii="Times New Roman" w:eastAsia="Calibri" w:hAnsi="Times New Roman" w:cs="Times New Roman"/>
          <w:sz w:val="24"/>
          <w:szCs w:val="24"/>
          <w:lang w:eastAsia="en-US"/>
        </w:rPr>
        <w:t xml:space="preserve"> к полномочиям органов местного самоуправления </w:t>
      </w:r>
      <w:r>
        <w:rPr>
          <w:rFonts w:ascii="Times New Roman" w:eastAsia="Calibri" w:hAnsi="Times New Roman" w:cs="Times New Roman"/>
          <w:sz w:val="24"/>
          <w:szCs w:val="24"/>
          <w:lang w:eastAsia="en-US"/>
        </w:rPr>
        <w:t>муниципальных районов</w:t>
      </w:r>
      <w:r w:rsidRPr="00E66CA1">
        <w:rPr>
          <w:rFonts w:ascii="Times New Roman" w:eastAsia="Calibri" w:hAnsi="Times New Roman" w:cs="Times New Roman"/>
          <w:sz w:val="24"/>
          <w:szCs w:val="24"/>
          <w:lang w:eastAsia="en-US"/>
        </w:rPr>
        <w:t>.</w:t>
      </w:r>
    </w:p>
    <w:p w:rsidR="00903216" w:rsidRDefault="00903216" w:rsidP="00903216">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 вышеизложенного следует, что в каждом муниципальном районе </w:t>
      </w:r>
      <w:r w:rsidR="008641A8">
        <w:rPr>
          <w:rFonts w:ascii="Times New Roman" w:eastAsia="Calibri" w:hAnsi="Times New Roman" w:cs="Times New Roman"/>
          <w:sz w:val="24"/>
          <w:szCs w:val="24"/>
          <w:lang w:eastAsia="en-US"/>
        </w:rPr>
        <w:t xml:space="preserve">должны быть </w:t>
      </w:r>
      <w:r>
        <w:rPr>
          <w:rFonts w:ascii="Times New Roman" w:eastAsia="Calibri" w:hAnsi="Times New Roman" w:cs="Times New Roman"/>
          <w:sz w:val="24"/>
          <w:szCs w:val="24"/>
          <w:lang w:eastAsia="en-US"/>
        </w:rPr>
        <w:t xml:space="preserve"> очистные сооружения, в которых осуществляется утилизация жидких бытовых отходов, (сточных вод) производимых населением муниципального района. </w:t>
      </w:r>
    </w:p>
    <w:p w:rsidR="00903216" w:rsidRDefault="00903216" w:rsidP="00903216">
      <w:pPr>
        <w:adjustRightInd w:val="0"/>
        <w:ind w:firstLine="567"/>
        <w:jc w:val="both"/>
        <w:outlineLvl w:val="1"/>
        <w:rPr>
          <w:sz w:val="24"/>
          <w:szCs w:val="24"/>
        </w:rPr>
      </w:pPr>
      <w:r w:rsidRPr="00A012BF">
        <w:rPr>
          <w:rFonts w:eastAsia="Calibri"/>
          <w:sz w:val="24"/>
          <w:szCs w:val="24"/>
        </w:rPr>
        <w:t xml:space="preserve">Согласно п. 2.1.5 Санитарных правил содержания территорий населенных мест СанПиН 42-128-4690-88, </w:t>
      </w:r>
      <w:r>
        <w:rPr>
          <w:rFonts w:eastAsia="Calibri"/>
          <w:sz w:val="24"/>
          <w:szCs w:val="24"/>
        </w:rPr>
        <w:t>т</w:t>
      </w:r>
      <w:r>
        <w:rPr>
          <w:sz w:val="24"/>
          <w:szCs w:val="24"/>
        </w:rPr>
        <w:t>ранспортировка</w:t>
      </w:r>
      <w:r w:rsidRPr="004C235B">
        <w:rPr>
          <w:sz w:val="24"/>
          <w:szCs w:val="24"/>
        </w:rPr>
        <w:t xml:space="preserve"> жидких бытовых отходов из </w:t>
      </w:r>
      <w:r>
        <w:rPr>
          <w:sz w:val="24"/>
          <w:szCs w:val="24"/>
        </w:rPr>
        <w:t>помещений, не присоединенных к системе канализации, осуществляется</w:t>
      </w:r>
      <w:r w:rsidRPr="004C235B">
        <w:rPr>
          <w:sz w:val="24"/>
          <w:szCs w:val="24"/>
        </w:rPr>
        <w:t xml:space="preserve"> ассенизационным вакуумным транспортом</w:t>
      </w:r>
      <w:r w:rsidRPr="001C760D">
        <w:rPr>
          <w:sz w:val="24"/>
          <w:szCs w:val="24"/>
        </w:rPr>
        <w:t xml:space="preserve">. </w:t>
      </w:r>
    </w:p>
    <w:p w:rsidR="00903216" w:rsidRDefault="00903216" w:rsidP="00903216">
      <w:pPr>
        <w:adjustRightInd w:val="0"/>
        <w:ind w:firstLine="567"/>
        <w:jc w:val="both"/>
        <w:outlineLvl w:val="1"/>
        <w:rPr>
          <w:sz w:val="24"/>
          <w:szCs w:val="24"/>
        </w:rPr>
      </w:pPr>
      <w:r>
        <w:rPr>
          <w:sz w:val="24"/>
          <w:szCs w:val="24"/>
        </w:rPr>
        <w:t>Д</w:t>
      </w:r>
      <w:r w:rsidRPr="001C760D">
        <w:rPr>
          <w:sz w:val="24"/>
          <w:szCs w:val="24"/>
        </w:rPr>
        <w:t>альнейшая переработка</w:t>
      </w:r>
      <w:r>
        <w:rPr>
          <w:sz w:val="24"/>
          <w:szCs w:val="24"/>
        </w:rPr>
        <w:t xml:space="preserve"> и</w:t>
      </w:r>
      <w:r w:rsidR="008641A8">
        <w:rPr>
          <w:sz w:val="24"/>
          <w:szCs w:val="24"/>
        </w:rPr>
        <w:t xml:space="preserve"> </w:t>
      </w:r>
      <w:r>
        <w:rPr>
          <w:sz w:val="24"/>
          <w:szCs w:val="24"/>
        </w:rPr>
        <w:t>утилизация</w:t>
      </w:r>
      <w:r w:rsidRPr="001C760D">
        <w:rPr>
          <w:sz w:val="24"/>
          <w:szCs w:val="24"/>
        </w:rPr>
        <w:t xml:space="preserve"> отходов производится </w:t>
      </w:r>
      <w:r w:rsidRPr="00756349">
        <w:rPr>
          <w:sz w:val="24"/>
          <w:szCs w:val="24"/>
        </w:rPr>
        <w:t xml:space="preserve">непосредственно на месте расположения очистных сооружений, в связи с чем, в </w:t>
      </w:r>
      <w:r>
        <w:rPr>
          <w:sz w:val="24"/>
          <w:szCs w:val="24"/>
        </w:rPr>
        <w:t>отношении рассматриваемого товарного рынка</w:t>
      </w:r>
      <w:r w:rsidRPr="00756349">
        <w:rPr>
          <w:sz w:val="24"/>
          <w:szCs w:val="24"/>
        </w:rPr>
        <w:t xml:space="preserve"> можно рассматривать лишь возможность перемещения покупателя к товару. </w:t>
      </w:r>
    </w:p>
    <w:p w:rsidR="00903216" w:rsidRPr="0007493C" w:rsidRDefault="00903216" w:rsidP="00903216">
      <w:pPr>
        <w:ind w:firstLine="567"/>
        <w:jc w:val="both"/>
        <w:rPr>
          <w:sz w:val="24"/>
          <w:szCs w:val="24"/>
        </w:rPr>
      </w:pPr>
      <w:r>
        <w:rPr>
          <w:sz w:val="24"/>
          <w:szCs w:val="24"/>
        </w:rPr>
        <w:t>Значимой</w:t>
      </w:r>
      <w:r w:rsidRPr="0007493C">
        <w:rPr>
          <w:sz w:val="24"/>
          <w:szCs w:val="24"/>
        </w:rPr>
        <w:t xml:space="preserve"> особенностью транспортной системы Республики Саха (Якутия)</w:t>
      </w:r>
      <w:r>
        <w:rPr>
          <w:sz w:val="24"/>
          <w:szCs w:val="24"/>
        </w:rPr>
        <w:t>, на территории которой расположено муниципальное образование «Город Олекминск» (далее по тексту – МО «Город Олекминск»),</w:t>
      </w:r>
      <w:r w:rsidRPr="0007493C">
        <w:rPr>
          <w:sz w:val="24"/>
          <w:szCs w:val="24"/>
        </w:rPr>
        <w:t xml:space="preserve"> является слабое развитие наземных коммуникаций. Только 8% территории республики находится в зоне круглогодичного транспортного обслуживания, вся остальная часть имеет сезонную транспортную доступность. Плотность автомобильных дорог в Якутии в расчете на тысячу кв. км в 13 раз меньше, чем в среднем по стране (0,53 км – по ДВФО и 3,2 км – по РФ), при этом около 80% автомобильных дорог не соответствует нормативным требованиям. </w:t>
      </w:r>
    </w:p>
    <w:p w:rsidR="00903216" w:rsidRPr="0007493C" w:rsidRDefault="00903216" w:rsidP="00903216">
      <w:pPr>
        <w:ind w:firstLine="567"/>
        <w:jc w:val="both"/>
        <w:rPr>
          <w:sz w:val="24"/>
          <w:szCs w:val="24"/>
        </w:rPr>
      </w:pPr>
      <w:r w:rsidRPr="0007493C">
        <w:rPr>
          <w:sz w:val="24"/>
          <w:szCs w:val="24"/>
        </w:rPr>
        <w:t xml:space="preserve">По данным министерства транспорта и дорожного хозяйства, основной объем грузов (более 60% в грузообороте) в Якутии перевозится речным транспортом в течение навигационного периода, который на некоторых реках Якутии длится не более месяца. </w:t>
      </w:r>
    </w:p>
    <w:p w:rsidR="00903216" w:rsidRDefault="00903216" w:rsidP="00903216">
      <w:pPr>
        <w:ind w:firstLine="567"/>
        <w:jc w:val="both"/>
        <w:rPr>
          <w:sz w:val="24"/>
          <w:szCs w:val="24"/>
        </w:rPr>
      </w:pPr>
      <w:r w:rsidRPr="0007493C">
        <w:rPr>
          <w:sz w:val="24"/>
          <w:szCs w:val="24"/>
        </w:rPr>
        <w:lastRenderedPageBreak/>
        <w:t>Отставание в развитии транспортных коммуникаций является главным фактором, сдерживающим развитие экономики и социальной сферы республики. Основная часть территории республики практически не имеет выхода в единую транспортную сеть стра</w:t>
      </w:r>
      <w:r>
        <w:rPr>
          <w:sz w:val="24"/>
          <w:szCs w:val="24"/>
        </w:rPr>
        <w:t>ны,</w:t>
      </w:r>
      <w:r w:rsidRPr="0007493C">
        <w:rPr>
          <w:sz w:val="24"/>
          <w:szCs w:val="24"/>
        </w:rPr>
        <w:t xml:space="preserve">  устойчивое транспортное сообщение между населенными пунктами</w:t>
      </w:r>
      <w:r>
        <w:rPr>
          <w:sz w:val="24"/>
          <w:szCs w:val="24"/>
        </w:rPr>
        <w:t xml:space="preserve"> отсутствует</w:t>
      </w:r>
      <w:r w:rsidRPr="0007493C">
        <w:rPr>
          <w:sz w:val="24"/>
          <w:szCs w:val="24"/>
        </w:rPr>
        <w:t>.</w:t>
      </w:r>
    </w:p>
    <w:p w:rsidR="00903216" w:rsidRPr="00A012BF" w:rsidRDefault="00903216" w:rsidP="00903216">
      <w:pPr>
        <w:autoSpaceDE/>
        <w:autoSpaceDN/>
        <w:ind w:firstLine="567"/>
        <w:jc w:val="both"/>
        <w:rPr>
          <w:rFonts w:eastAsia="Calibri"/>
          <w:sz w:val="24"/>
          <w:szCs w:val="24"/>
          <w:lang w:eastAsia="en-US"/>
        </w:rPr>
      </w:pPr>
      <w:r>
        <w:rPr>
          <w:rFonts w:eastAsia="Calibri"/>
          <w:sz w:val="24"/>
          <w:szCs w:val="24"/>
          <w:lang w:eastAsia="en-US"/>
        </w:rPr>
        <w:t>Е</w:t>
      </w:r>
      <w:r w:rsidRPr="00A012BF">
        <w:rPr>
          <w:rFonts w:eastAsia="Calibri"/>
          <w:sz w:val="24"/>
          <w:szCs w:val="24"/>
          <w:lang w:eastAsia="en-US"/>
        </w:rPr>
        <w:t>динственная применяемая в настоящее время</w:t>
      </w:r>
      <w:r>
        <w:rPr>
          <w:rFonts w:eastAsia="Calibri"/>
          <w:sz w:val="24"/>
          <w:szCs w:val="24"/>
          <w:lang w:eastAsia="en-US"/>
        </w:rPr>
        <w:t xml:space="preserve">, в географических границах МО «Город Олекминск» </w:t>
      </w:r>
      <w:r w:rsidRPr="00A012BF">
        <w:rPr>
          <w:rFonts w:eastAsia="Calibri"/>
          <w:sz w:val="24"/>
          <w:szCs w:val="24"/>
          <w:lang w:eastAsia="en-US"/>
        </w:rPr>
        <w:t xml:space="preserve"> организационно-транспортная схема </w:t>
      </w:r>
      <w:r>
        <w:rPr>
          <w:rFonts w:eastAsia="Calibri"/>
          <w:sz w:val="24"/>
          <w:szCs w:val="24"/>
          <w:lang w:eastAsia="en-US"/>
        </w:rPr>
        <w:t>утилизации</w:t>
      </w:r>
      <w:r w:rsidRPr="00A012BF">
        <w:rPr>
          <w:rFonts w:eastAsia="Calibri"/>
          <w:sz w:val="24"/>
          <w:szCs w:val="24"/>
          <w:lang w:eastAsia="en-US"/>
        </w:rPr>
        <w:t xml:space="preserve"> жидких бытовых отходов реализуется следующим образом:</w:t>
      </w:r>
    </w:p>
    <w:p w:rsidR="00903216" w:rsidRPr="00A012BF" w:rsidRDefault="00903216" w:rsidP="00903216">
      <w:pPr>
        <w:autoSpaceDE/>
        <w:autoSpaceDN/>
        <w:ind w:firstLine="567"/>
        <w:jc w:val="both"/>
        <w:rPr>
          <w:rFonts w:eastAsia="Calibri"/>
          <w:sz w:val="24"/>
          <w:szCs w:val="24"/>
          <w:lang w:eastAsia="en-US"/>
        </w:rPr>
      </w:pPr>
      <w:r w:rsidRPr="00A012BF">
        <w:rPr>
          <w:rFonts w:eastAsia="Calibri"/>
          <w:sz w:val="24"/>
          <w:szCs w:val="24"/>
          <w:lang w:eastAsia="en-US"/>
        </w:rPr>
        <w:t>- жидкие бытовые отходы вывозятся подрядчиками, с которыми у ООО УК «РемСодДом» заключены договорные соглашения о вывозе жидких бытовых отходов;</w:t>
      </w:r>
    </w:p>
    <w:p w:rsidR="00903216" w:rsidRPr="00A012BF" w:rsidRDefault="00903216" w:rsidP="00903216">
      <w:pPr>
        <w:autoSpaceDE/>
        <w:autoSpaceDN/>
        <w:ind w:firstLine="567"/>
        <w:jc w:val="both"/>
        <w:rPr>
          <w:rFonts w:eastAsia="Calibri"/>
          <w:sz w:val="24"/>
          <w:szCs w:val="24"/>
          <w:lang w:eastAsia="en-US"/>
        </w:rPr>
      </w:pPr>
      <w:r w:rsidRPr="00A012BF">
        <w:rPr>
          <w:rFonts w:eastAsia="Calibri"/>
          <w:sz w:val="24"/>
          <w:szCs w:val="24"/>
          <w:lang w:eastAsia="en-US"/>
        </w:rPr>
        <w:t>- жидкие бытовые отходы размещаются на специально отведенн</w:t>
      </w:r>
      <w:r>
        <w:rPr>
          <w:rFonts w:eastAsia="Calibri"/>
          <w:sz w:val="24"/>
          <w:szCs w:val="24"/>
          <w:lang w:eastAsia="en-US"/>
        </w:rPr>
        <w:t>ом полигоне</w:t>
      </w:r>
      <w:r w:rsidRPr="00A012BF">
        <w:rPr>
          <w:rFonts w:eastAsia="Calibri"/>
          <w:sz w:val="24"/>
          <w:szCs w:val="24"/>
          <w:lang w:eastAsia="en-US"/>
        </w:rPr>
        <w:t>, расположенн</w:t>
      </w:r>
      <w:r>
        <w:rPr>
          <w:rFonts w:eastAsia="Calibri"/>
          <w:sz w:val="24"/>
          <w:szCs w:val="24"/>
          <w:lang w:eastAsia="en-US"/>
        </w:rPr>
        <w:t>ом</w:t>
      </w:r>
      <w:r w:rsidRPr="00A012BF">
        <w:rPr>
          <w:rFonts w:eastAsia="Calibri"/>
          <w:sz w:val="24"/>
          <w:szCs w:val="24"/>
          <w:lang w:eastAsia="en-US"/>
        </w:rPr>
        <w:t xml:space="preserve"> в 5 км.от черты МО «Город Олекминск».</w:t>
      </w:r>
    </w:p>
    <w:p w:rsidR="00903216" w:rsidRDefault="00903216" w:rsidP="00903216">
      <w:pPr>
        <w:autoSpaceDE/>
        <w:autoSpaceDN/>
        <w:ind w:firstLine="567"/>
        <w:jc w:val="both"/>
        <w:rPr>
          <w:rFonts w:eastAsia="Calibri"/>
          <w:sz w:val="24"/>
          <w:szCs w:val="24"/>
          <w:lang w:eastAsia="en-US"/>
        </w:rPr>
      </w:pPr>
      <w:r w:rsidRPr="00A012BF">
        <w:rPr>
          <w:rFonts w:eastAsia="Calibri"/>
          <w:sz w:val="24"/>
          <w:szCs w:val="24"/>
          <w:lang w:eastAsia="en-US"/>
        </w:rPr>
        <w:t xml:space="preserve">Если предположить возможность вывоза </w:t>
      </w:r>
      <w:r>
        <w:rPr>
          <w:rFonts w:eastAsia="Calibri"/>
          <w:sz w:val="24"/>
          <w:szCs w:val="24"/>
          <w:lang w:eastAsia="en-US"/>
        </w:rPr>
        <w:t>ж</w:t>
      </w:r>
      <w:r w:rsidRPr="00A012BF">
        <w:rPr>
          <w:rFonts w:eastAsia="Calibri"/>
          <w:sz w:val="24"/>
          <w:szCs w:val="24"/>
          <w:lang w:eastAsia="en-US"/>
        </w:rPr>
        <w:t>идких бытовых отходов за пределы МО «Город Олекминск» Олекминского улуса РС(Я), то его осуществление будет возможно по следующим схемам: зимой – автомобильным транспортом по автозимникам, по маршрутам Олекминск – Ленск, либо Олекминск – Якутск, летом - речным транспортом из Олекминска до Ленска, либо из Олекминска до Якутска.</w:t>
      </w:r>
    </w:p>
    <w:p w:rsidR="00903216" w:rsidRPr="00D10420" w:rsidRDefault="00903216" w:rsidP="00903216">
      <w:pPr>
        <w:autoSpaceDE/>
        <w:autoSpaceDN/>
        <w:ind w:firstLine="567"/>
        <w:jc w:val="both"/>
        <w:rPr>
          <w:rFonts w:eastAsia="Calibri"/>
          <w:sz w:val="24"/>
          <w:szCs w:val="24"/>
          <w:lang w:eastAsia="en-US"/>
        </w:rPr>
      </w:pPr>
      <w:r>
        <w:rPr>
          <w:rFonts w:eastAsia="Calibri"/>
          <w:sz w:val="24"/>
          <w:szCs w:val="24"/>
          <w:lang w:eastAsia="en-US"/>
        </w:rPr>
        <w:t>На основании вышеизложенного</w:t>
      </w:r>
      <w:r w:rsidRPr="00D10420">
        <w:rPr>
          <w:rFonts w:eastAsia="Calibri"/>
          <w:sz w:val="24"/>
          <w:szCs w:val="24"/>
          <w:lang w:eastAsia="en-US"/>
        </w:rPr>
        <w:t xml:space="preserve">, можно предположить, что </w:t>
      </w:r>
      <w:r>
        <w:rPr>
          <w:rFonts w:eastAsia="Calibri"/>
          <w:sz w:val="24"/>
          <w:szCs w:val="24"/>
          <w:lang w:eastAsia="en-US"/>
        </w:rPr>
        <w:t xml:space="preserve">за пределами географических границ МО «Город Олекминск» </w:t>
      </w:r>
      <w:r w:rsidRPr="00D10420">
        <w:rPr>
          <w:rFonts w:eastAsia="Calibri"/>
          <w:sz w:val="24"/>
          <w:szCs w:val="24"/>
          <w:lang w:eastAsia="en-US"/>
        </w:rPr>
        <w:t xml:space="preserve">существует две транспортные схемы приобретения товара покупателями: в период навигации (с июня по октябрь) – речными судами по водным путям; в зимний период – наземным путем автомобильным транспортом. </w:t>
      </w:r>
    </w:p>
    <w:p w:rsidR="00903216" w:rsidRDefault="00903216" w:rsidP="00903216">
      <w:pPr>
        <w:autoSpaceDE/>
        <w:autoSpaceDN/>
        <w:ind w:firstLine="567"/>
        <w:jc w:val="both"/>
        <w:rPr>
          <w:sz w:val="24"/>
          <w:szCs w:val="24"/>
        </w:rPr>
      </w:pPr>
      <w:r>
        <w:rPr>
          <w:rFonts w:eastAsia="Calibri"/>
          <w:sz w:val="24"/>
          <w:szCs w:val="24"/>
          <w:lang w:eastAsia="en-US"/>
        </w:rPr>
        <w:t>У</w:t>
      </w:r>
      <w:r w:rsidRPr="00D10420">
        <w:rPr>
          <w:rFonts w:eastAsia="Calibri"/>
          <w:sz w:val="24"/>
          <w:szCs w:val="24"/>
          <w:lang w:eastAsia="en-US"/>
        </w:rPr>
        <w:t>читывая высокую стоимость организации таких перевозок (расстояние от г. Олекминска до г. Ленска наземным путем составляет – 450 км., до г. Якутска – 700 км.), сезонность дорожного сообщения, а также то, что перевозк</w:t>
      </w:r>
      <w:r>
        <w:rPr>
          <w:rFonts w:eastAsia="Calibri"/>
          <w:sz w:val="24"/>
          <w:szCs w:val="24"/>
          <w:lang w:eastAsia="en-US"/>
        </w:rPr>
        <w:t>а</w:t>
      </w:r>
      <w:r w:rsidRPr="00D10420">
        <w:rPr>
          <w:rFonts w:eastAsia="Calibri"/>
          <w:sz w:val="24"/>
          <w:szCs w:val="24"/>
          <w:lang w:eastAsia="en-US"/>
        </w:rPr>
        <w:t xml:space="preserve"> жидких бытовых отходов речным транспортом возможн</w:t>
      </w:r>
      <w:r>
        <w:rPr>
          <w:rFonts w:eastAsia="Calibri"/>
          <w:sz w:val="24"/>
          <w:szCs w:val="24"/>
          <w:lang w:eastAsia="en-US"/>
        </w:rPr>
        <w:t>а</w:t>
      </w:r>
      <w:r w:rsidRPr="00D10420">
        <w:rPr>
          <w:rFonts w:eastAsia="Calibri"/>
          <w:sz w:val="24"/>
          <w:szCs w:val="24"/>
          <w:lang w:eastAsia="en-US"/>
        </w:rPr>
        <w:t xml:space="preserve"> лишь в специально оборудованных судах бункерного типа, с герметично закрывающимися трюмами, которыми ОАО «Ленское объединенное пароходство» не располагает, </w:t>
      </w:r>
      <w:r>
        <w:rPr>
          <w:rFonts w:eastAsia="Calibri"/>
          <w:sz w:val="24"/>
          <w:szCs w:val="24"/>
          <w:lang w:eastAsia="en-US"/>
        </w:rPr>
        <w:t>м</w:t>
      </w:r>
      <w:r>
        <w:rPr>
          <w:sz w:val="24"/>
          <w:szCs w:val="24"/>
        </w:rPr>
        <w:t xml:space="preserve">ожно сделать вывод о нецелесообразности поиска и приобретения товара (услуг по утилизации жидких бытовых отходов) за пределами географических границ МО «Город Олекминск». </w:t>
      </w:r>
    </w:p>
    <w:p w:rsidR="00903216" w:rsidRDefault="00903216" w:rsidP="00903216">
      <w:pPr>
        <w:autoSpaceDE/>
        <w:autoSpaceDN/>
        <w:ind w:firstLine="567"/>
        <w:jc w:val="both"/>
        <w:rPr>
          <w:sz w:val="24"/>
          <w:szCs w:val="24"/>
        </w:rPr>
      </w:pPr>
      <w:r>
        <w:rPr>
          <w:sz w:val="24"/>
          <w:szCs w:val="24"/>
        </w:rPr>
        <w:t>Важнейшей</w:t>
      </w:r>
      <w:r w:rsidRPr="000A3B94">
        <w:rPr>
          <w:sz w:val="24"/>
          <w:szCs w:val="24"/>
        </w:rPr>
        <w:t>отлич</w:t>
      </w:r>
      <w:r>
        <w:rPr>
          <w:sz w:val="24"/>
          <w:szCs w:val="24"/>
        </w:rPr>
        <w:t>ительной особенностью, присущей</w:t>
      </w:r>
      <w:r w:rsidRPr="000A3B94">
        <w:rPr>
          <w:sz w:val="24"/>
          <w:szCs w:val="24"/>
        </w:rPr>
        <w:t xml:space="preserve"> рынку по утилизации жидких бытовых отходов на территории муниципального образования «Город Олекминск» (далее по тексту – МО «Город Олекминск») является </w:t>
      </w:r>
      <w:r w:rsidRPr="00A97994">
        <w:rPr>
          <w:b/>
          <w:sz w:val="24"/>
          <w:szCs w:val="24"/>
        </w:rPr>
        <w:t xml:space="preserve">отсутствие </w:t>
      </w:r>
      <w:r>
        <w:rPr>
          <w:b/>
          <w:sz w:val="24"/>
          <w:szCs w:val="24"/>
        </w:rPr>
        <w:t>системы централизованной</w:t>
      </w:r>
      <w:r w:rsidRPr="00A97994">
        <w:rPr>
          <w:b/>
          <w:sz w:val="24"/>
          <w:szCs w:val="24"/>
        </w:rPr>
        <w:t xml:space="preserve"> канализации</w:t>
      </w:r>
      <w:r w:rsidRPr="000A3B94">
        <w:rPr>
          <w:sz w:val="24"/>
          <w:szCs w:val="24"/>
        </w:rPr>
        <w:t xml:space="preserve"> на территории муниципального образования. Жидкие бытовые отходы накапливаются в септиках, присоединенных к нескольким домам (локальная система канализации), либо в выгребных ямах.</w:t>
      </w:r>
    </w:p>
    <w:p w:rsidR="00903216" w:rsidRDefault="00903216" w:rsidP="00903216">
      <w:pPr>
        <w:ind w:firstLine="567"/>
        <w:jc w:val="both"/>
        <w:rPr>
          <w:sz w:val="24"/>
          <w:szCs w:val="24"/>
        </w:rPr>
      </w:pPr>
      <w:r>
        <w:rPr>
          <w:sz w:val="24"/>
          <w:szCs w:val="24"/>
        </w:rPr>
        <w:t>Также, одной из н</w:t>
      </w:r>
      <w:r w:rsidRPr="00E87C4E">
        <w:rPr>
          <w:sz w:val="24"/>
          <w:szCs w:val="24"/>
        </w:rPr>
        <w:t>аиболее значим</w:t>
      </w:r>
      <w:r>
        <w:rPr>
          <w:sz w:val="24"/>
          <w:szCs w:val="24"/>
        </w:rPr>
        <w:t>ых</w:t>
      </w:r>
      <w:r w:rsidRPr="00E87C4E">
        <w:rPr>
          <w:sz w:val="24"/>
          <w:szCs w:val="24"/>
        </w:rPr>
        <w:t xml:space="preserve"> особенност</w:t>
      </w:r>
      <w:r>
        <w:rPr>
          <w:sz w:val="24"/>
          <w:szCs w:val="24"/>
        </w:rPr>
        <w:t>ей</w:t>
      </w:r>
      <w:r w:rsidRPr="00E87C4E">
        <w:rPr>
          <w:sz w:val="24"/>
          <w:szCs w:val="24"/>
        </w:rPr>
        <w:t xml:space="preserve"> территории</w:t>
      </w:r>
      <w:r>
        <w:rPr>
          <w:sz w:val="24"/>
          <w:szCs w:val="24"/>
        </w:rPr>
        <w:t xml:space="preserve">, в рамках географических границ исследования, </w:t>
      </w:r>
      <w:r w:rsidRPr="00E87C4E">
        <w:rPr>
          <w:sz w:val="24"/>
          <w:szCs w:val="24"/>
        </w:rPr>
        <w:t>является ее расположение в зоне вечной мерзлоты (многолетней криолитозоны).</w:t>
      </w:r>
      <w:r>
        <w:rPr>
          <w:sz w:val="24"/>
          <w:szCs w:val="24"/>
        </w:rPr>
        <w:t xml:space="preserve"> Д</w:t>
      </w:r>
      <w:r w:rsidRPr="00E87C4E">
        <w:rPr>
          <w:sz w:val="24"/>
          <w:szCs w:val="24"/>
        </w:rPr>
        <w:t xml:space="preserve">ля </w:t>
      </w:r>
      <w:r>
        <w:rPr>
          <w:sz w:val="24"/>
          <w:szCs w:val="24"/>
        </w:rPr>
        <w:t>территорииМО «Город Олекминск» характерно следующее: продолжительный зимний период, низкие температуры наружного воздуха, недостаточно развитые и периодически прерываемые транспортные связи, высокая стоимость строительных материалов и рабочей силы. Вышеперечисленные факторы формируют высокую стоимость строительства очистных сооружений, предназначенных для утилизации жидких бытовых отходов.</w:t>
      </w:r>
    </w:p>
    <w:p w:rsidR="00903216" w:rsidRPr="00F83190" w:rsidRDefault="00903216" w:rsidP="00903216">
      <w:pPr>
        <w:pStyle w:val="ConsPlusNormal"/>
        <w:ind w:firstLine="540"/>
        <w:jc w:val="both"/>
        <w:rPr>
          <w:rFonts w:ascii="Times New Roman" w:hAnsi="Times New Roman" w:cs="Times New Roman"/>
          <w:sz w:val="24"/>
          <w:szCs w:val="24"/>
        </w:rPr>
      </w:pPr>
      <w:r w:rsidRPr="00F83190">
        <w:rPr>
          <w:rFonts w:ascii="Times New Roman" w:hAnsi="Times New Roman" w:cs="Times New Roman"/>
          <w:sz w:val="24"/>
          <w:szCs w:val="24"/>
        </w:rPr>
        <w:t>Из вышеизложенного следует, что товарным рынком, сопоставимым по составу покупателей или продавцов товара, условиям обращения товара, условиям доступа на товарный рынок, рынку услуг по утилизации жидких бытовых отходов в границах МО «Город Олекминск» может быть признан лишь рынок</w:t>
      </w:r>
      <w:r>
        <w:rPr>
          <w:rFonts w:ascii="Times New Roman" w:hAnsi="Times New Roman" w:cs="Times New Roman"/>
          <w:sz w:val="24"/>
          <w:szCs w:val="24"/>
        </w:rPr>
        <w:t>,</w:t>
      </w:r>
      <w:r w:rsidRPr="00F83190">
        <w:rPr>
          <w:rFonts w:ascii="Times New Roman" w:hAnsi="Times New Roman" w:cs="Times New Roman"/>
          <w:sz w:val="24"/>
          <w:szCs w:val="24"/>
        </w:rPr>
        <w:t xml:space="preserve"> сложившийся </w:t>
      </w:r>
      <w:r>
        <w:rPr>
          <w:rFonts w:ascii="Times New Roman" w:hAnsi="Times New Roman" w:cs="Times New Roman"/>
          <w:sz w:val="24"/>
          <w:szCs w:val="24"/>
        </w:rPr>
        <w:t xml:space="preserve">в границах населенного пункта, расположенного </w:t>
      </w:r>
      <w:r w:rsidRPr="00F83190">
        <w:rPr>
          <w:rFonts w:ascii="Times New Roman" w:hAnsi="Times New Roman" w:cs="Times New Roman"/>
          <w:sz w:val="24"/>
          <w:szCs w:val="24"/>
        </w:rPr>
        <w:t>на территории Республики Саха (Якутия)</w:t>
      </w:r>
      <w:r>
        <w:rPr>
          <w:rFonts w:ascii="Times New Roman" w:hAnsi="Times New Roman" w:cs="Times New Roman"/>
          <w:sz w:val="24"/>
          <w:szCs w:val="24"/>
        </w:rPr>
        <w:t>, на территории которого отсутствуют централизованные системы канализации</w:t>
      </w:r>
      <w:r w:rsidRPr="00F83190">
        <w:rPr>
          <w:rFonts w:ascii="Times New Roman" w:hAnsi="Times New Roman" w:cs="Times New Roman"/>
          <w:sz w:val="24"/>
          <w:szCs w:val="24"/>
        </w:rPr>
        <w:t xml:space="preserve">. </w:t>
      </w:r>
    </w:p>
    <w:p w:rsidR="00903216" w:rsidRPr="00BF2E4A" w:rsidRDefault="00903216" w:rsidP="00903216">
      <w:pPr>
        <w:ind w:firstLine="709"/>
        <w:contextualSpacing/>
        <w:jc w:val="both"/>
        <w:rPr>
          <w:rFonts w:eastAsia="Calibri"/>
          <w:sz w:val="24"/>
          <w:szCs w:val="24"/>
        </w:rPr>
      </w:pPr>
      <w:r>
        <w:rPr>
          <w:rFonts w:eastAsia="Calibri"/>
          <w:sz w:val="24"/>
          <w:szCs w:val="24"/>
        </w:rPr>
        <w:t xml:space="preserve"> В целях установления сопоставимых </w:t>
      </w:r>
      <w:r w:rsidRPr="00011704">
        <w:rPr>
          <w:rFonts w:eastAsia="Calibri"/>
          <w:sz w:val="24"/>
          <w:szCs w:val="24"/>
        </w:rPr>
        <w:t>товарн</w:t>
      </w:r>
      <w:r>
        <w:rPr>
          <w:rFonts w:eastAsia="Calibri"/>
          <w:sz w:val="24"/>
          <w:szCs w:val="24"/>
        </w:rPr>
        <w:t>ых</w:t>
      </w:r>
      <w:r w:rsidRPr="00011704">
        <w:rPr>
          <w:rFonts w:eastAsia="Calibri"/>
          <w:sz w:val="24"/>
          <w:szCs w:val="24"/>
        </w:rPr>
        <w:t xml:space="preserve"> рынк</w:t>
      </w:r>
      <w:r>
        <w:rPr>
          <w:rFonts w:eastAsia="Calibri"/>
          <w:sz w:val="24"/>
          <w:szCs w:val="24"/>
        </w:rPr>
        <w:t>ов</w:t>
      </w:r>
      <w:r w:rsidRPr="00011704">
        <w:rPr>
          <w:rFonts w:eastAsia="Calibri"/>
          <w:sz w:val="24"/>
          <w:szCs w:val="24"/>
        </w:rPr>
        <w:t xml:space="preserve">, </w:t>
      </w:r>
      <w:r>
        <w:rPr>
          <w:rFonts w:eastAsia="Calibri"/>
          <w:sz w:val="24"/>
          <w:szCs w:val="24"/>
        </w:rPr>
        <w:t xml:space="preserve">антимонопольным органом в Территориальном органе Федеральной службы государственной статистики по Республике Саха(Якутия) были истребованы </w:t>
      </w:r>
      <w:r w:rsidRPr="00BF2E4A">
        <w:rPr>
          <w:rFonts w:eastAsia="Calibri"/>
          <w:sz w:val="24"/>
          <w:szCs w:val="24"/>
        </w:rPr>
        <w:t xml:space="preserve">сведения о </w:t>
      </w:r>
      <w:r w:rsidRPr="00BF2E4A">
        <w:rPr>
          <w:sz w:val="24"/>
          <w:szCs w:val="24"/>
        </w:rPr>
        <w:t>численности населения административных центров муниципальных образований Республики Саха (Якутия)</w:t>
      </w:r>
      <w:r>
        <w:rPr>
          <w:sz w:val="24"/>
          <w:szCs w:val="24"/>
        </w:rPr>
        <w:t>.</w:t>
      </w:r>
    </w:p>
    <w:p w:rsidR="00903216" w:rsidRDefault="00903216" w:rsidP="00903216">
      <w:pPr>
        <w:ind w:firstLine="709"/>
        <w:contextualSpacing/>
        <w:jc w:val="both"/>
        <w:rPr>
          <w:rFonts w:eastAsia="Calibri"/>
          <w:sz w:val="24"/>
          <w:szCs w:val="24"/>
        </w:rPr>
      </w:pPr>
      <w:r>
        <w:rPr>
          <w:rFonts w:eastAsia="Calibri"/>
          <w:sz w:val="24"/>
          <w:szCs w:val="24"/>
        </w:rPr>
        <w:lastRenderedPageBreak/>
        <w:t>Сведения о численности населения административных центров муниципальных образований Республики Саха (Якутия) (в соответствии со сведениями, представленными Саха(Якутия)стат (вх.№853 от 21.02.2013г.) представлены в таблице 1.</w:t>
      </w:r>
    </w:p>
    <w:p w:rsidR="00903216" w:rsidRDefault="00903216" w:rsidP="00903216">
      <w:pPr>
        <w:ind w:firstLine="709"/>
        <w:contextualSpacing/>
        <w:jc w:val="right"/>
        <w:rPr>
          <w:rFonts w:eastAsia="Calibri"/>
          <w:i/>
          <w:sz w:val="24"/>
          <w:szCs w:val="24"/>
        </w:rPr>
      </w:pPr>
    </w:p>
    <w:p w:rsidR="00903216" w:rsidRDefault="00903216" w:rsidP="00903216">
      <w:pPr>
        <w:ind w:firstLine="709"/>
        <w:contextualSpacing/>
        <w:jc w:val="right"/>
        <w:rPr>
          <w:rFonts w:eastAsia="Calibri"/>
          <w:i/>
          <w:sz w:val="24"/>
          <w:szCs w:val="24"/>
        </w:rPr>
      </w:pPr>
    </w:p>
    <w:p w:rsidR="00903216" w:rsidRDefault="00903216" w:rsidP="00903216">
      <w:pPr>
        <w:ind w:firstLine="709"/>
        <w:contextualSpacing/>
        <w:jc w:val="right"/>
        <w:rPr>
          <w:rFonts w:eastAsia="Calibri"/>
          <w:i/>
          <w:sz w:val="24"/>
          <w:szCs w:val="24"/>
        </w:rPr>
      </w:pPr>
    </w:p>
    <w:p w:rsidR="00903216" w:rsidRPr="0001612D" w:rsidRDefault="00903216" w:rsidP="00903216">
      <w:pPr>
        <w:ind w:firstLine="709"/>
        <w:contextualSpacing/>
        <w:jc w:val="right"/>
        <w:rPr>
          <w:rFonts w:eastAsia="Calibri"/>
          <w:i/>
          <w:sz w:val="24"/>
          <w:szCs w:val="24"/>
        </w:rPr>
      </w:pPr>
      <w:r w:rsidRPr="0001612D">
        <w:rPr>
          <w:rFonts w:eastAsia="Calibri"/>
          <w:i/>
          <w:sz w:val="24"/>
          <w:szCs w:val="24"/>
        </w:rPr>
        <w:t>Таблица 1.</w:t>
      </w:r>
    </w:p>
    <w:tbl>
      <w:tblPr>
        <w:tblW w:w="9654" w:type="dxa"/>
        <w:tblInd w:w="93" w:type="dxa"/>
        <w:tblLook w:val="04A0"/>
      </w:tblPr>
      <w:tblGrid>
        <w:gridCol w:w="4410"/>
        <w:gridCol w:w="2835"/>
        <w:gridCol w:w="2409"/>
      </w:tblGrid>
      <w:tr w:rsidR="00903216" w:rsidRPr="0001612D" w:rsidTr="004B52C6">
        <w:trPr>
          <w:trHeight w:val="285"/>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216" w:rsidRPr="00E921C1" w:rsidRDefault="00903216" w:rsidP="004B52C6">
            <w:pPr>
              <w:autoSpaceDE/>
              <w:autoSpaceDN/>
              <w:jc w:val="center"/>
              <w:rPr>
                <w:i/>
                <w:iCs/>
              </w:rPr>
            </w:pPr>
            <w:r w:rsidRPr="00E921C1">
              <w:rPr>
                <w:i/>
                <w:iCs/>
              </w:rPr>
              <w:t>Муниципальные районы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i/>
                <w:iCs/>
              </w:rPr>
            </w:pPr>
            <w:r w:rsidRPr="00E921C1">
              <w:rPr>
                <w:i/>
                <w:iCs/>
              </w:rPr>
              <w:t>Центры муниципальных образований</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i/>
                <w:iCs/>
              </w:rPr>
            </w:pPr>
            <w:r w:rsidRPr="00E921C1">
              <w:rPr>
                <w:i/>
                <w:iCs/>
              </w:rPr>
              <w:t>Численность населения, чел. 2012 год.</w:t>
            </w:r>
          </w:p>
        </w:tc>
      </w:tr>
      <w:tr w:rsidR="00903216" w:rsidRPr="0001612D" w:rsidTr="004B52C6">
        <w:trPr>
          <w:trHeight w:val="27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903216" w:rsidRPr="00E921C1" w:rsidRDefault="00903216" w:rsidP="004B52C6">
            <w:pPr>
              <w:autoSpaceDE/>
              <w:autoSpaceDN/>
              <w:rPr>
                <w:i/>
                <w:i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03216" w:rsidRPr="00E921C1" w:rsidRDefault="00903216" w:rsidP="004B52C6">
            <w:pPr>
              <w:autoSpaceDE/>
              <w:autoSpaceDN/>
              <w:rPr>
                <w:i/>
                <w:iC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03216" w:rsidRPr="00E921C1" w:rsidRDefault="00903216" w:rsidP="004B52C6">
            <w:pPr>
              <w:autoSpaceDE/>
              <w:autoSpaceDN/>
              <w:rPr>
                <w:i/>
                <w:iCs/>
              </w:rPr>
            </w:pPr>
          </w:p>
        </w:tc>
      </w:tr>
      <w:tr w:rsidR="00903216" w:rsidRPr="0001612D" w:rsidTr="004B52C6">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Абыйский район</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пгт Белая Гора</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2 224</w:t>
            </w:r>
          </w:p>
        </w:tc>
      </w:tr>
      <w:tr w:rsidR="00903216" w:rsidRPr="0001612D" w:rsidTr="004B52C6">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Алданский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г. Алдан</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21 914</w:t>
            </w:r>
          </w:p>
        </w:tc>
      </w:tr>
      <w:tr w:rsidR="00903216" w:rsidRPr="0001612D" w:rsidTr="004B52C6">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Аллаиховский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пгтЧокурдах</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2 292</w:t>
            </w:r>
          </w:p>
        </w:tc>
      </w:tr>
      <w:tr w:rsidR="00903216" w:rsidRPr="0001612D" w:rsidTr="004B52C6">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Амгинский район</w:t>
            </w:r>
          </w:p>
        </w:tc>
        <w:tc>
          <w:tcPr>
            <w:tcW w:w="2835"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pPr>
            <w:r w:rsidRPr="00E921C1">
              <w:t>село Амга</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6 492</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Анабарский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село Саскылах</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2 298</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Булунский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пгт Тикси</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5 496</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Верхневилюйский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село Верхневилюйск</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6 340</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Верхнеколымский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пгт Зырянка</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3 080</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Верхоянский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пгтБатагай</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4 173</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Вилюйский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г. Вилюйск</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10 490</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Горный район</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село Бердигестях</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6 423</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Жиганский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село Жиганск</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3 433</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Кобяйский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пгтСангар</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4 495</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Нюрбинский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г. Нюрба</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9 976</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Ленский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г. Ленск</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24 700</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Мегино-Кангаласский район</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село Майя</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7 200</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Мирнинский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г. Мирный</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35 478</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Момский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село Хонуу</w:t>
            </w:r>
          </w:p>
        </w:tc>
        <w:tc>
          <w:tcPr>
            <w:tcW w:w="2409" w:type="dxa"/>
            <w:tcBorders>
              <w:top w:val="nil"/>
              <w:left w:val="nil"/>
              <w:bottom w:val="single" w:sz="4" w:space="0" w:color="auto"/>
              <w:right w:val="single" w:sz="4" w:space="0" w:color="auto"/>
            </w:tcBorders>
            <w:shd w:val="clear" w:color="000000" w:fill="FFFFFF"/>
            <w:noWrap/>
            <w:vAlign w:val="bottom"/>
            <w:hideMark/>
          </w:tcPr>
          <w:p w:rsidR="00903216" w:rsidRPr="00E921C1" w:rsidRDefault="00903216" w:rsidP="004B52C6">
            <w:pPr>
              <w:autoSpaceDE/>
              <w:autoSpaceDN/>
              <w:jc w:val="center"/>
            </w:pPr>
            <w:r w:rsidRPr="00E921C1">
              <w:t>2 438</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Намский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село Намцы</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8 979</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Нерюнгринский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г. Нерюнгри</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60 508</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Нижнеколымский район</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пгт Черский</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2 762</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Оймяконский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пгт Усть-Нера</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6 077</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Олекминский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г. Олекминск</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10 624</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Оленекский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село Оленек</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2 228</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Среднеколымский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г. Среднеколымск</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3 506</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Сунтарский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село Сунтар</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9 948</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Таттинский район</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село Ытык-Кюёль</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6 651</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Томпонский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пгт Хандыга</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6 562</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Усть-Алданский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село Борогонцы</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5 010</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Усть-Майский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пгт Усть-Мая</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2 874</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Усть-Янский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пгт Депутатский</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2 988</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Хангаласский район</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г. Покровск</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9 325</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 xml:space="preserve">Чурапчинский район </w:t>
            </w:r>
          </w:p>
        </w:tc>
        <w:tc>
          <w:tcPr>
            <w:tcW w:w="2835" w:type="dxa"/>
            <w:tcBorders>
              <w:top w:val="nil"/>
              <w:left w:val="nil"/>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село Чурапча</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8 959</w:t>
            </w:r>
          </w:p>
        </w:tc>
      </w:tr>
      <w:tr w:rsidR="00903216" w:rsidRPr="0001612D" w:rsidTr="004B52C6">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3216" w:rsidRPr="00E921C1" w:rsidRDefault="00903216" w:rsidP="004B52C6">
            <w:pPr>
              <w:autoSpaceDE/>
              <w:autoSpaceDN/>
            </w:pPr>
            <w:r w:rsidRPr="00E921C1">
              <w:t>Эвено-Бытантайский район</w:t>
            </w:r>
          </w:p>
        </w:tc>
        <w:tc>
          <w:tcPr>
            <w:tcW w:w="2835"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pPr>
            <w:r w:rsidRPr="00E921C1">
              <w:t>село Батагай-Алыта</w:t>
            </w:r>
          </w:p>
        </w:tc>
        <w:tc>
          <w:tcPr>
            <w:tcW w:w="2409" w:type="dxa"/>
            <w:tcBorders>
              <w:top w:val="nil"/>
              <w:left w:val="nil"/>
              <w:bottom w:val="single" w:sz="4" w:space="0" w:color="auto"/>
              <w:right w:val="single" w:sz="4" w:space="0" w:color="auto"/>
            </w:tcBorders>
            <w:shd w:val="clear" w:color="auto" w:fill="auto"/>
            <w:noWrap/>
            <w:vAlign w:val="bottom"/>
            <w:hideMark/>
          </w:tcPr>
          <w:p w:rsidR="00903216" w:rsidRPr="00E921C1" w:rsidRDefault="00903216" w:rsidP="004B52C6">
            <w:pPr>
              <w:autoSpaceDE/>
              <w:autoSpaceDN/>
              <w:jc w:val="center"/>
            </w:pPr>
            <w:r w:rsidRPr="00E921C1">
              <w:t>1 809</w:t>
            </w:r>
          </w:p>
        </w:tc>
      </w:tr>
    </w:tbl>
    <w:p w:rsidR="00903216" w:rsidRDefault="00903216" w:rsidP="00903216">
      <w:pPr>
        <w:ind w:firstLine="709"/>
        <w:contextualSpacing/>
        <w:jc w:val="both"/>
        <w:rPr>
          <w:rFonts w:eastAsia="Calibri"/>
          <w:sz w:val="24"/>
          <w:szCs w:val="24"/>
        </w:rPr>
      </w:pPr>
    </w:p>
    <w:p w:rsidR="00903216" w:rsidRDefault="00903216" w:rsidP="00903216">
      <w:pPr>
        <w:ind w:firstLine="709"/>
        <w:contextualSpacing/>
        <w:jc w:val="both"/>
        <w:rPr>
          <w:rFonts w:eastAsia="Calibri"/>
          <w:sz w:val="24"/>
          <w:szCs w:val="24"/>
        </w:rPr>
      </w:pPr>
      <w:r>
        <w:rPr>
          <w:rFonts w:eastAsia="Calibri"/>
          <w:sz w:val="24"/>
          <w:szCs w:val="24"/>
        </w:rPr>
        <w:t>В целях определения сопоставимых рынков, главам администраций муниципальных районов, административным центрам которых был присвоен статус городов (МО «Город Алдан», МО «Город Вилюйск», МО «Город Нюрба», МО «Город Ленск», МО «Город Мирный», МО «Город Нерюнгри», МО «Город Среднеколымск» и МО «Город Покровск»),</w:t>
      </w:r>
      <w:r w:rsidR="007D4680">
        <w:rPr>
          <w:rFonts w:eastAsia="Calibri"/>
          <w:sz w:val="24"/>
          <w:szCs w:val="24"/>
        </w:rPr>
        <w:t xml:space="preserve"> </w:t>
      </w:r>
      <w:r>
        <w:rPr>
          <w:rFonts w:eastAsia="Calibri"/>
          <w:sz w:val="24"/>
          <w:szCs w:val="24"/>
        </w:rPr>
        <w:t xml:space="preserve">были направлены запросы информации с просьбой предоставить сведения о том, какая </w:t>
      </w:r>
      <w:r>
        <w:rPr>
          <w:rFonts w:eastAsia="Calibri"/>
          <w:sz w:val="24"/>
          <w:szCs w:val="24"/>
        </w:rPr>
        <w:lastRenderedPageBreak/>
        <w:t>организация является уполномоченной на осуществление работ по утилизации жидких бытовых отходов в границах таких городов, а также сведения о соотношении количества помещений, присоединенных к централизованным системам канализации к общему количеству помещений.</w:t>
      </w:r>
    </w:p>
    <w:p w:rsidR="00903216" w:rsidRDefault="00903216" w:rsidP="00903216">
      <w:pPr>
        <w:ind w:firstLine="709"/>
        <w:contextualSpacing/>
        <w:jc w:val="both"/>
        <w:rPr>
          <w:rFonts w:eastAsia="Calibri"/>
          <w:sz w:val="24"/>
          <w:szCs w:val="24"/>
        </w:rPr>
      </w:pPr>
      <w:r>
        <w:rPr>
          <w:rFonts w:eastAsia="Calibri"/>
          <w:sz w:val="24"/>
          <w:szCs w:val="24"/>
        </w:rPr>
        <w:t>В таблице 2 представлены сведения о соотношении количества помещений, присоединенных к системе централизованной канализации к общему количеству помещений, в разрезе городов – административных центров муниципальных районов Республики Саха (Якутия).</w:t>
      </w:r>
    </w:p>
    <w:p w:rsidR="00903216" w:rsidRPr="008E73EC" w:rsidRDefault="00903216" w:rsidP="00903216">
      <w:pPr>
        <w:ind w:firstLine="709"/>
        <w:contextualSpacing/>
        <w:jc w:val="right"/>
        <w:rPr>
          <w:rFonts w:eastAsia="Calibri"/>
          <w:i/>
          <w:sz w:val="24"/>
          <w:szCs w:val="24"/>
        </w:rPr>
      </w:pPr>
      <w:r w:rsidRPr="008E73EC">
        <w:rPr>
          <w:rFonts w:eastAsia="Calibri"/>
          <w:i/>
          <w:sz w:val="24"/>
          <w:szCs w:val="24"/>
        </w:rPr>
        <w:t>Т</w:t>
      </w:r>
      <w:r>
        <w:rPr>
          <w:rFonts w:eastAsia="Calibri"/>
          <w:i/>
          <w:sz w:val="24"/>
          <w:szCs w:val="24"/>
        </w:rPr>
        <w:t>аблица 2</w:t>
      </w:r>
      <w:r w:rsidRPr="008E73EC">
        <w:rPr>
          <w:rFonts w:eastAsia="Calibri"/>
          <w:i/>
          <w:sz w:val="24"/>
          <w:szCs w:val="24"/>
        </w:rPr>
        <w:t>.</w:t>
      </w:r>
    </w:p>
    <w:tbl>
      <w:tblPr>
        <w:tblW w:w="9654" w:type="dxa"/>
        <w:tblInd w:w="93" w:type="dxa"/>
        <w:tblLook w:val="04A0"/>
      </w:tblPr>
      <w:tblGrid>
        <w:gridCol w:w="3160"/>
        <w:gridCol w:w="1420"/>
        <w:gridCol w:w="3477"/>
        <w:gridCol w:w="1597"/>
      </w:tblGrid>
      <w:tr w:rsidR="00903216" w:rsidRPr="00E921C1" w:rsidTr="004B52C6">
        <w:trPr>
          <w:trHeight w:val="8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i/>
                <w:iCs/>
                <w:color w:val="000000"/>
              </w:rPr>
            </w:pPr>
            <w:r w:rsidRPr="00E921C1">
              <w:rPr>
                <w:i/>
                <w:iCs/>
                <w:color w:val="000000"/>
              </w:rPr>
              <w:t>Города - центры муниципальных образований Республики Саха (Якутия)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i/>
                <w:iCs/>
                <w:color w:val="000000"/>
              </w:rPr>
            </w:pPr>
            <w:r w:rsidRPr="00E921C1">
              <w:rPr>
                <w:i/>
                <w:iCs/>
                <w:color w:val="000000"/>
              </w:rPr>
              <w:t>Количество помещений</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i/>
                <w:iCs/>
                <w:color w:val="000000"/>
              </w:rPr>
            </w:pPr>
            <w:r w:rsidRPr="00E921C1">
              <w:rPr>
                <w:i/>
                <w:iCs/>
                <w:color w:val="000000"/>
              </w:rPr>
              <w:t>Количество помещений, присоединенных к централизованным системам канализации</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i/>
                <w:iCs/>
                <w:color w:val="000000"/>
              </w:rPr>
            </w:pPr>
            <w:r w:rsidRPr="00E921C1">
              <w:rPr>
                <w:i/>
                <w:iCs/>
                <w:color w:val="000000"/>
              </w:rPr>
              <w:t>Соотношение, %</w:t>
            </w:r>
          </w:p>
        </w:tc>
      </w:tr>
      <w:tr w:rsidR="00903216" w:rsidRPr="00E921C1" w:rsidTr="004B52C6">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903216" w:rsidRPr="00E921C1" w:rsidRDefault="00903216" w:rsidP="004B52C6">
            <w:pPr>
              <w:autoSpaceDE/>
              <w:autoSpaceDN/>
              <w:rPr>
                <w:color w:val="000000"/>
              </w:rPr>
            </w:pPr>
            <w:r w:rsidRPr="00E921C1">
              <w:rPr>
                <w:color w:val="000000"/>
              </w:rPr>
              <w:t>МО "Город Алдан"</w:t>
            </w:r>
          </w:p>
        </w:tc>
        <w:tc>
          <w:tcPr>
            <w:tcW w:w="1420"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2 173</w:t>
            </w:r>
          </w:p>
        </w:tc>
        <w:tc>
          <w:tcPr>
            <w:tcW w:w="347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744</w:t>
            </w:r>
          </w:p>
        </w:tc>
        <w:tc>
          <w:tcPr>
            <w:tcW w:w="159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34,24%</w:t>
            </w:r>
          </w:p>
        </w:tc>
      </w:tr>
      <w:tr w:rsidR="00903216" w:rsidRPr="00E921C1" w:rsidTr="004B52C6">
        <w:trPr>
          <w:trHeight w:val="300"/>
        </w:trPr>
        <w:tc>
          <w:tcPr>
            <w:tcW w:w="3160" w:type="dxa"/>
            <w:tcBorders>
              <w:top w:val="nil"/>
              <w:left w:val="single" w:sz="4" w:space="0" w:color="auto"/>
              <w:bottom w:val="single" w:sz="4" w:space="0" w:color="auto"/>
              <w:right w:val="single" w:sz="4" w:space="0" w:color="auto"/>
            </w:tcBorders>
            <w:shd w:val="clear" w:color="auto" w:fill="auto"/>
            <w:vAlign w:val="center"/>
          </w:tcPr>
          <w:p w:rsidR="00903216" w:rsidRPr="00E921C1" w:rsidRDefault="00903216" w:rsidP="004B52C6">
            <w:pPr>
              <w:autoSpaceDE/>
              <w:autoSpaceDN/>
              <w:rPr>
                <w:color w:val="000000"/>
              </w:rPr>
            </w:pPr>
            <w:r>
              <w:rPr>
                <w:color w:val="000000"/>
              </w:rPr>
              <w:t>МО «Город Вилюйск»</w:t>
            </w:r>
          </w:p>
        </w:tc>
        <w:tc>
          <w:tcPr>
            <w:tcW w:w="1420" w:type="dxa"/>
            <w:tcBorders>
              <w:top w:val="nil"/>
              <w:left w:val="nil"/>
              <w:bottom w:val="single" w:sz="4" w:space="0" w:color="auto"/>
              <w:right w:val="single" w:sz="4" w:space="0" w:color="auto"/>
            </w:tcBorders>
            <w:shd w:val="clear" w:color="auto" w:fill="auto"/>
            <w:vAlign w:val="center"/>
          </w:tcPr>
          <w:p w:rsidR="00903216" w:rsidRPr="00E921C1" w:rsidRDefault="00903216" w:rsidP="004B52C6">
            <w:pPr>
              <w:autoSpaceDE/>
              <w:autoSpaceDN/>
              <w:jc w:val="center"/>
              <w:rPr>
                <w:color w:val="000000"/>
              </w:rPr>
            </w:pPr>
            <w:r>
              <w:rPr>
                <w:color w:val="000000"/>
              </w:rPr>
              <w:t>362</w:t>
            </w:r>
          </w:p>
        </w:tc>
        <w:tc>
          <w:tcPr>
            <w:tcW w:w="3477" w:type="dxa"/>
            <w:tcBorders>
              <w:top w:val="nil"/>
              <w:left w:val="nil"/>
              <w:bottom w:val="single" w:sz="4" w:space="0" w:color="auto"/>
              <w:right w:val="single" w:sz="4" w:space="0" w:color="auto"/>
            </w:tcBorders>
            <w:shd w:val="clear" w:color="auto" w:fill="auto"/>
            <w:vAlign w:val="center"/>
          </w:tcPr>
          <w:p w:rsidR="00903216" w:rsidRPr="00E921C1" w:rsidRDefault="00903216" w:rsidP="004B52C6">
            <w:pPr>
              <w:autoSpaceDE/>
              <w:autoSpaceDN/>
              <w:jc w:val="center"/>
              <w:rPr>
                <w:color w:val="000000"/>
              </w:rPr>
            </w:pPr>
            <w:r>
              <w:rPr>
                <w:color w:val="000000"/>
              </w:rPr>
              <w:t>0</w:t>
            </w:r>
          </w:p>
        </w:tc>
        <w:tc>
          <w:tcPr>
            <w:tcW w:w="1597" w:type="dxa"/>
            <w:tcBorders>
              <w:top w:val="nil"/>
              <w:left w:val="nil"/>
              <w:bottom w:val="single" w:sz="4" w:space="0" w:color="auto"/>
              <w:right w:val="single" w:sz="4" w:space="0" w:color="auto"/>
            </w:tcBorders>
            <w:shd w:val="clear" w:color="auto" w:fill="auto"/>
            <w:vAlign w:val="center"/>
          </w:tcPr>
          <w:p w:rsidR="00903216" w:rsidRPr="00E921C1" w:rsidRDefault="00903216" w:rsidP="004B52C6">
            <w:pPr>
              <w:autoSpaceDE/>
              <w:autoSpaceDN/>
              <w:jc w:val="center"/>
              <w:rPr>
                <w:color w:val="000000"/>
              </w:rPr>
            </w:pPr>
            <w:r>
              <w:rPr>
                <w:color w:val="000000"/>
              </w:rPr>
              <w:t>0,00%</w:t>
            </w:r>
          </w:p>
        </w:tc>
      </w:tr>
      <w:tr w:rsidR="00903216" w:rsidRPr="00E921C1" w:rsidTr="004B52C6">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903216" w:rsidRPr="00E921C1" w:rsidRDefault="00903216" w:rsidP="004B52C6">
            <w:pPr>
              <w:autoSpaceDE/>
              <w:autoSpaceDN/>
              <w:rPr>
                <w:color w:val="000000"/>
              </w:rPr>
            </w:pPr>
            <w:r w:rsidRPr="00E921C1">
              <w:rPr>
                <w:color w:val="000000"/>
              </w:rPr>
              <w:t>МО "Город Нюрба"</w:t>
            </w:r>
          </w:p>
        </w:tc>
        <w:tc>
          <w:tcPr>
            <w:tcW w:w="1420"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383</w:t>
            </w:r>
          </w:p>
        </w:tc>
        <w:tc>
          <w:tcPr>
            <w:tcW w:w="347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0</w:t>
            </w:r>
          </w:p>
        </w:tc>
        <w:tc>
          <w:tcPr>
            <w:tcW w:w="159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0,00%</w:t>
            </w:r>
          </w:p>
        </w:tc>
      </w:tr>
      <w:tr w:rsidR="00903216" w:rsidRPr="00E921C1" w:rsidTr="004B52C6">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903216" w:rsidRPr="00E921C1" w:rsidRDefault="00903216" w:rsidP="004B52C6">
            <w:pPr>
              <w:autoSpaceDE/>
              <w:autoSpaceDN/>
              <w:rPr>
                <w:color w:val="000000"/>
              </w:rPr>
            </w:pPr>
            <w:r w:rsidRPr="00E921C1">
              <w:rPr>
                <w:color w:val="000000"/>
              </w:rPr>
              <w:t>МО "Город Ленск"</w:t>
            </w:r>
          </w:p>
        </w:tc>
        <w:tc>
          <w:tcPr>
            <w:tcW w:w="1420"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1 248</w:t>
            </w:r>
          </w:p>
        </w:tc>
        <w:tc>
          <w:tcPr>
            <w:tcW w:w="347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387</w:t>
            </w:r>
          </w:p>
        </w:tc>
        <w:tc>
          <w:tcPr>
            <w:tcW w:w="159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31,01%</w:t>
            </w:r>
          </w:p>
        </w:tc>
      </w:tr>
      <w:tr w:rsidR="00903216" w:rsidRPr="00E921C1" w:rsidTr="004B52C6">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903216" w:rsidRPr="00E921C1" w:rsidRDefault="00903216" w:rsidP="004B52C6">
            <w:pPr>
              <w:autoSpaceDE/>
              <w:autoSpaceDN/>
              <w:rPr>
                <w:color w:val="000000"/>
              </w:rPr>
            </w:pPr>
            <w:r w:rsidRPr="00E921C1">
              <w:rPr>
                <w:color w:val="000000"/>
              </w:rPr>
              <w:t>МО "Город Мирный"</w:t>
            </w:r>
          </w:p>
        </w:tc>
        <w:tc>
          <w:tcPr>
            <w:tcW w:w="1420"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639</w:t>
            </w:r>
          </w:p>
        </w:tc>
        <w:tc>
          <w:tcPr>
            <w:tcW w:w="347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439</w:t>
            </w:r>
          </w:p>
        </w:tc>
        <w:tc>
          <w:tcPr>
            <w:tcW w:w="159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68,70%</w:t>
            </w:r>
          </w:p>
        </w:tc>
      </w:tr>
      <w:tr w:rsidR="00903216" w:rsidRPr="00E921C1" w:rsidTr="004B52C6">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903216" w:rsidRPr="00E921C1" w:rsidRDefault="00903216" w:rsidP="004B52C6">
            <w:pPr>
              <w:autoSpaceDE/>
              <w:autoSpaceDN/>
              <w:rPr>
                <w:color w:val="000000"/>
              </w:rPr>
            </w:pPr>
            <w:r w:rsidRPr="00E921C1">
              <w:rPr>
                <w:color w:val="000000"/>
              </w:rPr>
              <w:t>МО "Город Нерюнгри"</w:t>
            </w:r>
          </w:p>
        </w:tc>
        <w:tc>
          <w:tcPr>
            <w:tcW w:w="1420"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1 970</w:t>
            </w:r>
          </w:p>
        </w:tc>
        <w:tc>
          <w:tcPr>
            <w:tcW w:w="347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698</w:t>
            </w:r>
          </w:p>
        </w:tc>
        <w:tc>
          <w:tcPr>
            <w:tcW w:w="159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35,43%</w:t>
            </w:r>
          </w:p>
        </w:tc>
      </w:tr>
      <w:tr w:rsidR="00903216" w:rsidRPr="00E921C1" w:rsidTr="004B52C6">
        <w:trPr>
          <w:trHeight w:val="300"/>
        </w:trPr>
        <w:tc>
          <w:tcPr>
            <w:tcW w:w="3160" w:type="dxa"/>
            <w:tcBorders>
              <w:top w:val="nil"/>
              <w:left w:val="single" w:sz="4" w:space="0" w:color="auto"/>
              <w:bottom w:val="single" w:sz="4" w:space="0" w:color="auto"/>
              <w:right w:val="single" w:sz="4" w:space="0" w:color="auto"/>
            </w:tcBorders>
            <w:shd w:val="clear" w:color="auto" w:fill="auto"/>
            <w:vAlign w:val="center"/>
          </w:tcPr>
          <w:p w:rsidR="00903216" w:rsidRPr="00E921C1" w:rsidRDefault="00903216" w:rsidP="004B52C6">
            <w:pPr>
              <w:autoSpaceDE/>
              <w:autoSpaceDN/>
              <w:rPr>
                <w:color w:val="000000"/>
              </w:rPr>
            </w:pPr>
            <w:r>
              <w:rPr>
                <w:color w:val="000000"/>
              </w:rPr>
              <w:t>МО «Город Олекминск»</w:t>
            </w:r>
          </w:p>
        </w:tc>
        <w:tc>
          <w:tcPr>
            <w:tcW w:w="1420" w:type="dxa"/>
            <w:tcBorders>
              <w:top w:val="nil"/>
              <w:left w:val="nil"/>
              <w:bottom w:val="single" w:sz="4" w:space="0" w:color="auto"/>
              <w:right w:val="single" w:sz="4" w:space="0" w:color="auto"/>
            </w:tcBorders>
            <w:shd w:val="clear" w:color="auto" w:fill="auto"/>
            <w:vAlign w:val="center"/>
          </w:tcPr>
          <w:p w:rsidR="00903216" w:rsidRPr="00E921C1" w:rsidRDefault="00903216" w:rsidP="004B52C6">
            <w:pPr>
              <w:autoSpaceDE/>
              <w:autoSpaceDN/>
              <w:jc w:val="center"/>
              <w:rPr>
                <w:color w:val="000000"/>
              </w:rPr>
            </w:pPr>
            <w:r>
              <w:rPr>
                <w:color w:val="000000"/>
              </w:rPr>
              <w:t>687</w:t>
            </w:r>
          </w:p>
        </w:tc>
        <w:tc>
          <w:tcPr>
            <w:tcW w:w="3477" w:type="dxa"/>
            <w:tcBorders>
              <w:top w:val="nil"/>
              <w:left w:val="nil"/>
              <w:bottom w:val="single" w:sz="4" w:space="0" w:color="auto"/>
              <w:right w:val="single" w:sz="4" w:space="0" w:color="auto"/>
            </w:tcBorders>
            <w:shd w:val="clear" w:color="auto" w:fill="auto"/>
            <w:vAlign w:val="center"/>
          </w:tcPr>
          <w:p w:rsidR="00903216" w:rsidRPr="00E921C1" w:rsidRDefault="00903216" w:rsidP="004B52C6">
            <w:pPr>
              <w:autoSpaceDE/>
              <w:autoSpaceDN/>
              <w:jc w:val="center"/>
              <w:rPr>
                <w:color w:val="000000"/>
              </w:rPr>
            </w:pPr>
            <w:r>
              <w:rPr>
                <w:color w:val="000000"/>
              </w:rPr>
              <w:t>0</w:t>
            </w:r>
          </w:p>
        </w:tc>
        <w:tc>
          <w:tcPr>
            <w:tcW w:w="1597" w:type="dxa"/>
            <w:tcBorders>
              <w:top w:val="nil"/>
              <w:left w:val="nil"/>
              <w:bottom w:val="single" w:sz="4" w:space="0" w:color="auto"/>
              <w:right w:val="single" w:sz="4" w:space="0" w:color="auto"/>
            </w:tcBorders>
            <w:shd w:val="clear" w:color="auto" w:fill="auto"/>
            <w:vAlign w:val="center"/>
          </w:tcPr>
          <w:p w:rsidR="00903216" w:rsidRPr="00E921C1" w:rsidRDefault="00903216" w:rsidP="004B52C6">
            <w:pPr>
              <w:autoSpaceDE/>
              <w:autoSpaceDN/>
              <w:jc w:val="center"/>
              <w:rPr>
                <w:color w:val="000000"/>
              </w:rPr>
            </w:pPr>
            <w:r>
              <w:rPr>
                <w:color w:val="000000"/>
              </w:rPr>
              <w:t>0,00%</w:t>
            </w:r>
          </w:p>
        </w:tc>
      </w:tr>
      <w:tr w:rsidR="00903216" w:rsidRPr="00E921C1" w:rsidTr="004B52C6">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903216" w:rsidRPr="00E921C1" w:rsidRDefault="00903216" w:rsidP="004B52C6">
            <w:pPr>
              <w:autoSpaceDE/>
              <w:autoSpaceDN/>
              <w:rPr>
                <w:color w:val="000000"/>
              </w:rPr>
            </w:pPr>
            <w:r w:rsidRPr="00E921C1">
              <w:rPr>
                <w:color w:val="000000"/>
              </w:rPr>
              <w:t>МО "Город Среднеколымск"</w:t>
            </w:r>
          </w:p>
        </w:tc>
        <w:tc>
          <w:tcPr>
            <w:tcW w:w="1420"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788</w:t>
            </w:r>
          </w:p>
        </w:tc>
        <w:tc>
          <w:tcPr>
            <w:tcW w:w="347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0</w:t>
            </w:r>
          </w:p>
        </w:tc>
        <w:tc>
          <w:tcPr>
            <w:tcW w:w="159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0,00%</w:t>
            </w:r>
          </w:p>
        </w:tc>
      </w:tr>
      <w:tr w:rsidR="00903216" w:rsidRPr="00E921C1" w:rsidTr="004B52C6">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903216" w:rsidRPr="00E921C1" w:rsidRDefault="00903216" w:rsidP="004B52C6">
            <w:pPr>
              <w:autoSpaceDE/>
              <w:autoSpaceDN/>
              <w:rPr>
                <w:color w:val="000000"/>
              </w:rPr>
            </w:pPr>
            <w:r w:rsidRPr="00E921C1">
              <w:rPr>
                <w:color w:val="000000"/>
              </w:rPr>
              <w:t>МО "Город Покровск"</w:t>
            </w:r>
          </w:p>
        </w:tc>
        <w:tc>
          <w:tcPr>
            <w:tcW w:w="1420"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353</w:t>
            </w:r>
          </w:p>
        </w:tc>
        <w:tc>
          <w:tcPr>
            <w:tcW w:w="347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92</w:t>
            </w:r>
          </w:p>
        </w:tc>
        <w:tc>
          <w:tcPr>
            <w:tcW w:w="1597" w:type="dxa"/>
            <w:tcBorders>
              <w:top w:val="nil"/>
              <w:left w:val="nil"/>
              <w:bottom w:val="single" w:sz="4" w:space="0" w:color="auto"/>
              <w:right w:val="single" w:sz="4" w:space="0" w:color="auto"/>
            </w:tcBorders>
            <w:shd w:val="clear" w:color="auto" w:fill="auto"/>
            <w:vAlign w:val="center"/>
            <w:hideMark/>
          </w:tcPr>
          <w:p w:rsidR="00903216" w:rsidRPr="00E921C1" w:rsidRDefault="00903216" w:rsidP="004B52C6">
            <w:pPr>
              <w:autoSpaceDE/>
              <w:autoSpaceDN/>
              <w:jc w:val="center"/>
              <w:rPr>
                <w:color w:val="000000"/>
              </w:rPr>
            </w:pPr>
            <w:r w:rsidRPr="00E921C1">
              <w:rPr>
                <w:color w:val="000000"/>
              </w:rPr>
              <w:t>26,06%</w:t>
            </w:r>
          </w:p>
        </w:tc>
      </w:tr>
    </w:tbl>
    <w:p w:rsidR="00903216" w:rsidRDefault="00903216" w:rsidP="00903216">
      <w:pPr>
        <w:ind w:firstLine="709"/>
        <w:contextualSpacing/>
        <w:jc w:val="both"/>
        <w:rPr>
          <w:rFonts w:eastAsia="Calibri"/>
          <w:sz w:val="24"/>
          <w:szCs w:val="24"/>
        </w:rPr>
      </w:pPr>
    </w:p>
    <w:p w:rsidR="00903216" w:rsidRDefault="00903216" w:rsidP="00903216">
      <w:pPr>
        <w:ind w:firstLine="709"/>
        <w:contextualSpacing/>
        <w:jc w:val="both"/>
        <w:rPr>
          <w:rFonts w:eastAsia="Calibri"/>
          <w:sz w:val="24"/>
          <w:szCs w:val="24"/>
        </w:rPr>
      </w:pPr>
      <w:r w:rsidRPr="00101B62">
        <w:rPr>
          <w:rFonts w:eastAsia="Calibri"/>
          <w:sz w:val="24"/>
          <w:szCs w:val="24"/>
        </w:rPr>
        <w:t xml:space="preserve">Из таблицы </w:t>
      </w:r>
      <w:r>
        <w:rPr>
          <w:rFonts w:eastAsia="Calibri"/>
          <w:sz w:val="24"/>
          <w:szCs w:val="24"/>
        </w:rPr>
        <w:t>2</w:t>
      </w:r>
      <w:r w:rsidRPr="00101B62">
        <w:rPr>
          <w:rFonts w:eastAsia="Calibri"/>
          <w:sz w:val="24"/>
          <w:szCs w:val="24"/>
        </w:rPr>
        <w:t xml:space="preserve"> следует, что в границах муниципальных образований «Город Алдан», «Город Ленск», «Город Мирный», «Город Нерюнгри» и «Город Покровск» помимо локальных канализационных систем, имеется также централизованная система канализации. То есть, </w:t>
      </w:r>
      <w:r>
        <w:rPr>
          <w:rFonts w:eastAsia="Calibri"/>
          <w:sz w:val="24"/>
          <w:szCs w:val="24"/>
        </w:rPr>
        <w:t xml:space="preserve">в границах указанных муниципальных образований, </w:t>
      </w:r>
      <w:r w:rsidRPr="00101B62">
        <w:rPr>
          <w:rFonts w:eastAsia="Calibri"/>
          <w:sz w:val="24"/>
          <w:szCs w:val="24"/>
        </w:rPr>
        <w:t>условия сбора, транспортирования и очистки жидких бытовых отходов (хозяйственно-бытовых стоков)</w:t>
      </w:r>
      <w:r>
        <w:rPr>
          <w:rFonts w:eastAsia="Calibri"/>
          <w:sz w:val="24"/>
          <w:szCs w:val="24"/>
        </w:rPr>
        <w:t xml:space="preserve"> для населения</w:t>
      </w:r>
      <w:r w:rsidR="007D4680">
        <w:rPr>
          <w:rFonts w:eastAsia="Calibri"/>
          <w:sz w:val="24"/>
          <w:szCs w:val="24"/>
        </w:rPr>
        <w:t xml:space="preserve"> </w:t>
      </w:r>
      <w:r w:rsidRPr="00146BFF">
        <w:rPr>
          <w:rFonts w:eastAsia="Calibri"/>
          <w:b/>
          <w:sz w:val="24"/>
          <w:szCs w:val="24"/>
        </w:rPr>
        <w:t>различаются</w:t>
      </w:r>
      <w:r w:rsidRPr="00101B62">
        <w:rPr>
          <w:rFonts w:eastAsia="Calibri"/>
          <w:sz w:val="24"/>
          <w:szCs w:val="24"/>
        </w:rPr>
        <w:t>, в зависимости от того, какого вида канализационной системе присоединено помещение.</w:t>
      </w:r>
    </w:p>
    <w:p w:rsidR="00903216" w:rsidRDefault="00903216" w:rsidP="00903216">
      <w:pPr>
        <w:ind w:firstLine="709"/>
        <w:contextualSpacing/>
        <w:jc w:val="both"/>
        <w:rPr>
          <w:rFonts w:eastAsia="Calibri"/>
          <w:sz w:val="24"/>
          <w:szCs w:val="24"/>
        </w:rPr>
      </w:pPr>
      <w:r>
        <w:rPr>
          <w:rFonts w:eastAsia="Calibri"/>
          <w:sz w:val="24"/>
          <w:szCs w:val="24"/>
        </w:rPr>
        <w:t>В таблице 3 представлен с</w:t>
      </w:r>
      <w:r w:rsidRPr="00A97994">
        <w:rPr>
          <w:rFonts w:eastAsia="Calibri"/>
          <w:sz w:val="24"/>
          <w:szCs w:val="24"/>
        </w:rPr>
        <w:t>писок организаций, осуществляющих деятельность по утилизации жидких бытовых отходов в границах административных центров муниципальных районов Республики Саха (Якутия), имеющих статус</w:t>
      </w:r>
      <w:r>
        <w:rPr>
          <w:rFonts w:eastAsia="Calibri"/>
          <w:sz w:val="24"/>
          <w:szCs w:val="24"/>
        </w:rPr>
        <w:t xml:space="preserve"> городов</w:t>
      </w:r>
      <w:r w:rsidRPr="00A97994">
        <w:rPr>
          <w:rFonts w:eastAsia="Calibri"/>
          <w:sz w:val="24"/>
          <w:szCs w:val="24"/>
        </w:rPr>
        <w:t>.</w:t>
      </w:r>
    </w:p>
    <w:p w:rsidR="00903216" w:rsidRPr="00A97994" w:rsidRDefault="00903216" w:rsidP="00903216">
      <w:pPr>
        <w:ind w:firstLine="709"/>
        <w:contextualSpacing/>
        <w:jc w:val="right"/>
        <w:rPr>
          <w:rFonts w:eastAsia="Calibri"/>
          <w:i/>
          <w:sz w:val="24"/>
          <w:szCs w:val="24"/>
        </w:rPr>
      </w:pPr>
      <w:r w:rsidRPr="00A97994">
        <w:rPr>
          <w:rFonts w:eastAsia="Calibri"/>
          <w:i/>
          <w:sz w:val="24"/>
          <w:szCs w:val="24"/>
        </w:rPr>
        <w:t xml:space="preserve">Таблица </w:t>
      </w:r>
      <w:r>
        <w:rPr>
          <w:rFonts w:eastAsia="Calibri"/>
          <w:i/>
          <w:sz w:val="24"/>
          <w:szCs w:val="24"/>
        </w:rPr>
        <w:t>3</w:t>
      </w:r>
      <w:r w:rsidRPr="00A97994">
        <w:rPr>
          <w:rFonts w:eastAsia="Calibri"/>
          <w:i/>
          <w:sz w:val="24"/>
          <w:szCs w:val="24"/>
        </w:rPr>
        <w:t>.</w:t>
      </w:r>
    </w:p>
    <w:tbl>
      <w:tblPr>
        <w:tblW w:w="9654" w:type="dxa"/>
        <w:tblInd w:w="93" w:type="dxa"/>
        <w:tblLook w:val="04A0"/>
      </w:tblPr>
      <w:tblGrid>
        <w:gridCol w:w="2992"/>
        <w:gridCol w:w="6662"/>
      </w:tblGrid>
      <w:tr w:rsidR="00903216" w:rsidRPr="00A97994" w:rsidTr="004B52C6">
        <w:trPr>
          <w:trHeight w:val="9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216" w:rsidRPr="00A97994" w:rsidRDefault="00903216" w:rsidP="004B52C6">
            <w:pPr>
              <w:autoSpaceDE/>
              <w:autoSpaceDN/>
              <w:jc w:val="center"/>
              <w:rPr>
                <w:i/>
                <w:iCs/>
                <w:color w:val="000000"/>
              </w:rPr>
            </w:pPr>
            <w:r w:rsidRPr="00A97994">
              <w:rPr>
                <w:i/>
                <w:iCs/>
                <w:color w:val="000000"/>
              </w:rPr>
              <w:t xml:space="preserve">Города </w:t>
            </w:r>
            <w:r w:rsidRPr="00E921C1">
              <w:rPr>
                <w:i/>
                <w:iCs/>
                <w:color w:val="000000"/>
              </w:rPr>
              <w:t>–</w:t>
            </w:r>
            <w:r w:rsidR="007D4680">
              <w:rPr>
                <w:i/>
                <w:iCs/>
                <w:color w:val="000000"/>
              </w:rPr>
              <w:t xml:space="preserve"> </w:t>
            </w:r>
            <w:r w:rsidRPr="00E921C1">
              <w:rPr>
                <w:i/>
                <w:iCs/>
                <w:color w:val="000000"/>
              </w:rPr>
              <w:t xml:space="preserve">административные </w:t>
            </w:r>
            <w:r w:rsidRPr="00A97994">
              <w:rPr>
                <w:i/>
                <w:iCs/>
                <w:color w:val="000000"/>
              </w:rPr>
              <w:t>центры муниципальных образований Республики Саха (Якутия)</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03216" w:rsidRPr="00A97994" w:rsidRDefault="00903216" w:rsidP="004B52C6">
            <w:pPr>
              <w:autoSpaceDE/>
              <w:autoSpaceDN/>
              <w:jc w:val="center"/>
              <w:rPr>
                <w:i/>
                <w:iCs/>
                <w:color w:val="000000"/>
              </w:rPr>
            </w:pPr>
            <w:r w:rsidRPr="00A97994">
              <w:rPr>
                <w:i/>
                <w:iCs/>
                <w:color w:val="000000"/>
              </w:rPr>
              <w:t>Наименование, юридический адрес</w:t>
            </w:r>
            <w:r w:rsidRPr="00E921C1">
              <w:rPr>
                <w:i/>
                <w:iCs/>
                <w:color w:val="000000"/>
              </w:rPr>
              <w:t xml:space="preserve"> хозяйствующего субъекта, осущест</w:t>
            </w:r>
            <w:r w:rsidRPr="00A97994">
              <w:rPr>
                <w:i/>
                <w:iCs/>
                <w:color w:val="000000"/>
              </w:rPr>
              <w:t>в</w:t>
            </w:r>
            <w:r w:rsidRPr="00E921C1">
              <w:rPr>
                <w:i/>
                <w:iCs/>
                <w:color w:val="000000"/>
              </w:rPr>
              <w:t>л</w:t>
            </w:r>
            <w:r w:rsidRPr="00A97994">
              <w:rPr>
                <w:i/>
                <w:iCs/>
                <w:color w:val="000000"/>
              </w:rPr>
              <w:t xml:space="preserve">яющего деятельность по утилизации ЖБО, </w:t>
            </w:r>
          </w:p>
        </w:tc>
      </w:tr>
      <w:tr w:rsidR="00903216" w:rsidRPr="00A97994" w:rsidTr="004B52C6">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МО "Город Алдан"</w:t>
            </w:r>
          </w:p>
        </w:tc>
        <w:tc>
          <w:tcPr>
            <w:tcW w:w="6662" w:type="dxa"/>
            <w:tcBorders>
              <w:top w:val="nil"/>
              <w:left w:val="nil"/>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ООО Объединение "Содействие развитию предпринимательства", 678900, г. Алдан, 2-й квартал, 5</w:t>
            </w:r>
          </w:p>
        </w:tc>
      </w:tr>
      <w:tr w:rsidR="00903216" w:rsidRPr="00A97994" w:rsidTr="004B52C6">
        <w:trPr>
          <w:trHeight w:val="327"/>
        </w:trPr>
        <w:tc>
          <w:tcPr>
            <w:tcW w:w="2992" w:type="dxa"/>
            <w:tcBorders>
              <w:top w:val="nil"/>
              <w:left w:val="single" w:sz="4" w:space="0" w:color="auto"/>
              <w:bottom w:val="single" w:sz="4" w:space="0" w:color="000000"/>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МО "Город Вилюйск"</w:t>
            </w:r>
          </w:p>
        </w:tc>
        <w:tc>
          <w:tcPr>
            <w:tcW w:w="6662" w:type="dxa"/>
            <w:tcBorders>
              <w:top w:val="nil"/>
              <w:left w:val="nil"/>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Pr>
                <w:color w:val="000000"/>
              </w:rPr>
              <w:t>Отсутствует</w:t>
            </w:r>
          </w:p>
        </w:tc>
      </w:tr>
      <w:tr w:rsidR="00903216" w:rsidRPr="00A97994" w:rsidTr="004B52C6">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МО "Город Нюрба"</w:t>
            </w:r>
          </w:p>
        </w:tc>
        <w:tc>
          <w:tcPr>
            <w:tcW w:w="6662" w:type="dxa"/>
            <w:tcBorders>
              <w:top w:val="nil"/>
              <w:left w:val="nil"/>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ООО "Строй</w:t>
            </w:r>
            <w:r w:rsidRPr="00E921C1">
              <w:rPr>
                <w:color w:val="000000"/>
              </w:rPr>
              <w:t>У</w:t>
            </w:r>
            <w:r w:rsidRPr="00A97994">
              <w:rPr>
                <w:color w:val="000000"/>
              </w:rPr>
              <w:t>тиль</w:t>
            </w:r>
            <w:r w:rsidRPr="00E921C1">
              <w:rPr>
                <w:color w:val="000000"/>
              </w:rPr>
              <w:t>С</w:t>
            </w:r>
            <w:r w:rsidRPr="00A97994">
              <w:rPr>
                <w:color w:val="000000"/>
              </w:rPr>
              <w:t>ервис", 678472, Нюрбинский улус, с. Антоновка, ул. Кирова, 27/1</w:t>
            </w:r>
          </w:p>
        </w:tc>
      </w:tr>
      <w:tr w:rsidR="00903216" w:rsidRPr="00A97994" w:rsidTr="004B52C6">
        <w:trPr>
          <w:trHeight w:val="28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МО "Город Ленск"</w:t>
            </w:r>
          </w:p>
        </w:tc>
        <w:tc>
          <w:tcPr>
            <w:tcW w:w="6662" w:type="dxa"/>
            <w:tcBorders>
              <w:top w:val="nil"/>
              <w:left w:val="nil"/>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ООО "Ленское предприятие тепловых и электрических сетей", 678144, г. Ленск, ул. Ленина, 75</w:t>
            </w:r>
          </w:p>
        </w:tc>
      </w:tr>
      <w:tr w:rsidR="00903216" w:rsidRPr="00A97994" w:rsidTr="004B52C6">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МО "Город Мирный"</w:t>
            </w:r>
          </w:p>
        </w:tc>
        <w:tc>
          <w:tcPr>
            <w:tcW w:w="6662" w:type="dxa"/>
            <w:tcBorders>
              <w:top w:val="nil"/>
              <w:left w:val="nil"/>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ПТВС АК "АЛРОСА" (ОАО), 678170, г. Мирный, ул. Ленина, 14а</w:t>
            </w:r>
          </w:p>
        </w:tc>
      </w:tr>
      <w:tr w:rsidR="00903216" w:rsidRPr="00A97994" w:rsidTr="004B52C6">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МО "Город Нерюнгри"</w:t>
            </w:r>
          </w:p>
        </w:tc>
        <w:tc>
          <w:tcPr>
            <w:tcW w:w="6662" w:type="dxa"/>
            <w:tcBorders>
              <w:top w:val="nil"/>
              <w:left w:val="nil"/>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ОАО "Нерюнгринский городской водоканал", 678960, г. Нерюнгри, ул. Кравченко, 1</w:t>
            </w:r>
          </w:p>
        </w:tc>
      </w:tr>
      <w:tr w:rsidR="00903216" w:rsidRPr="00A97994" w:rsidTr="004B52C6">
        <w:trPr>
          <w:trHeight w:val="271"/>
        </w:trPr>
        <w:tc>
          <w:tcPr>
            <w:tcW w:w="2992" w:type="dxa"/>
            <w:tcBorders>
              <w:top w:val="nil"/>
              <w:left w:val="single" w:sz="4" w:space="0" w:color="auto"/>
              <w:bottom w:val="single" w:sz="4" w:space="0" w:color="auto"/>
              <w:right w:val="single" w:sz="4" w:space="0" w:color="auto"/>
            </w:tcBorders>
            <w:shd w:val="clear" w:color="auto" w:fill="auto"/>
            <w:vAlign w:val="center"/>
          </w:tcPr>
          <w:p w:rsidR="00903216" w:rsidRPr="00A97994" w:rsidRDefault="00903216" w:rsidP="004B52C6">
            <w:pPr>
              <w:autoSpaceDE/>
              <w:autoSpaceDN/>
              <w:rPr>
                <w:color w:val="000000"/>
              </w:rPr>
            </w:pPr>
            <w:r>
              <w:rPr>
                <w:color w:val="000000"/>
              </w:rPr>
              <w:t>МО «Город Олекминск»</w:t>
            </w:r>
          </w:p>
        </w:tc>
        <w:tc>
          <w:tcPr>
            <w:tcW w:w="6662" w:type="dxa"/>
            <w:tcBorders>
              <w:top w:val="nil"/>
              <w:left w:val="nil"/>
              <w:bottom w:val="single" w:sz="4" w:space="0" w:color="auto"/>
              <w:right w:val="single" w:sz="4" w:space="0" w:color="auto"/>
            </w:tcBorders>
            <w:shd w:val="clear" w:color="auto" w:fill="auto"/>
            <w:vAlign w:val="center"/>
          </w:tcPr>
          <w:p w:rsidR="00903216" w:rsidRPr="00A97994" w:rsidRDefault="00903216" w:rsidP="004B52C6">
            <w:pPr>
              <w:autoSpaceDE/>
              <w:autoSpaceDN/>
              <w:jc w:val="both"/>
              <w:rPr>
                <w:color w:val="000000"/>
              </w:rPr>
            </w:pPr>
            <w:r>
              <w:rPr>
                <w:color w:val="000000"/>
              </w:rPr>
              <w:t>ООО УК «РемСодДом», 678100, г. Олекминск, ул. 50 лет Победы, 56</w:t>
            </w:r>
          </w:p>
        </w:tc>
      </w:tr>
      <w:tr w:rsidR="00903216" w:rsidRPr="00A97994" w:rsidTr="004B52C6">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МО "Город Среднеколымск"</w:t>
            </w:r>
          </w:p>
        </w:tc>
        <w:tc>
          <w:tcPr>
            <w:tcW w:w="6662" w:type="dxa"/>
            <w:tcBorders>
              <w:top w:val="nil"/>
              <w:left w:val="nil"/>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ИП Новосельцев А.А., 677014, г. Якутск, ул. Можайского, 2/1, кв. 26</w:t>
            </w:r>
          </w:p>
        </w:tc>
      </w:tr>
      <w:tr w:rsidR="00903216" w:rsidRPr="00A97994" w:rsidTr="004B52C6">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МО "Город Покровск"</w:t>
            </w:r>
          </w:p>
        </w:tc>
        <w:tc>
          <w:tcPr>
            <w:tcW w:w="6662" w:type="dxa"/>
            <w:tcBorders>
              <w:top w:val="nil"/>
              <w:left w:val="nil"/>
              <w:bottom w:val="single" w:sz="4" w:space="0" w:color="auto"/>
              <w:right w:val="single" w:sz="4" w:space="0" w:color="auto"/>
            </w:tcBorders>
            <w:shd w:val="clear" w:color="auto" w:fill="auto"/>
            <w:vAlign w:val="center"/>
            <w:hideMark/>
          </w:tcPr>
          <w:p w:rsidR="00903216" w:rsidRPr="00A97994" w:rsidRDefault="00903216" w:rsidP="004B52C6">
            <w:pPr>
              <w:autoSpaceDE/>
              <w:autoSpaceDN/>
              <w:rPr>
                <w:color w:val="000000"/>
              </w:rPr>
            </w:pPr>
            <w:r w:rsidRPr="00A97994">
              <w:rPr>
                <w:color w:val="000000"/>
              </w:rPr>
              <w:t>ЗАО "Хангаласскийгазстрой", 678001, г. Покровск, ул. С.Ефремова, 50/1</w:t>
            </w:r>
          </w:p>
        </w:tc>
      </w:tr>
    </w:tbl>
    <w:p w:rsidR="00903216" w:rsidRDefault="00903216" w:rsidP="00903216">
      <w:pPr>
        <w:ind w:firstLine="709"/>
        <w:contextualSpacing/>
        <w:jc w:val="both"/>
        <w:rPr>
          <w:rFonts w:eastAsia="Calibri"/>
          <w:sz w:val="24"/>
          <w:szCs w:val="24"/>
        </w:rPr>
      </w:pPr>
    </w:p>
    <w:p w:rsidR="00903216" w:rsidRDefault="00903216" w:rsidP="00903216">
      <w:pPr>
        <w:ind w:firstLine="709"/>
        <w:contextualSpacing/>
        <w:jc w:val="both"/>
        <w:rPr>
          <w:rFonts w:eastAsia="Calibri"/>
          <w:sz w:val="24"/>
          <w:szCs w:val="24"/>
        </w:rPr>
      </w:pPr>
      <w:r>
        <w:rPr>
          <w:rFonts w:eastAsia="Calibri"/>
          <w:sz w:val="24"/>
          <w:szCs w:val="24"/>
        </w:rPr>
        <w:t>Из данных</w:t>
      </w:r>
      <w:r w:rsidR="007D4680">
        <w:rPr>
          <w:rFonts w:eastAsia="Calibri"/>
          <w:sz w:val="24"/>
          <w:szCs w:val="24"/>
        </w:rPr>
        <w:t xml:space="preserve"> </w:t>
      </w:r>
      <w:r>
        <w:rPr>
          <w:rFonts w:eastAsia="Calibri"/>
          <w:sz w:val="24"/>
          <w:szCs w:val="24"/>
        </w:rPr>
        <w:t>таблицы</w:t>
      </w:r>
      <w:r w:rsidR="007D4680">
        <w:rPr>
          <w:rFonts w:eastAsia="Calibri"/>
          <w:sz w:val="24"/>
          <w:szCs w:val="24"/>
        </w:rPr>
        <w:t xml:space="preserve"> </w:t>
      </w:r>
      <w:r>
        <w:rPr>
          <w:rFonts w:eastAsia="Calibri"/>
          <w:sz w:val="24"/>
          <w:szCs w:val="24"/>
        </w:rPr>
        <w:t>3 следует, что на территории большинства</w:t>
      </w:r>
      <w:r w:rsidR="007D4680">
        <w:rPr>
          <w:rFonts w:eastAsia="Calibri"/>
          <w:sz w:val="24"/>
          <w:szCs w:val="24"/>
        </w:rPr>
        <w:t xml:space="preserve"> </w:t>
      </w:r>
      <w:r>
        <w:rPr>
          <w:rFonts w:eastAsia="Calibri"/>
          <w:sz w:val="24"/>
          <w:szCs w:val="24"/>
        </w:rPr>
        <w:t>городов-административных центров муниципальных районов Республики Саха (Якутия) действует</w:t>
      </w:r>
      <w:r w:rsidR="007D4680">
        <w:rPr>
          <w:rFonts w:eastAsia="Calibri"/>
          <w:sz w:val="24"/>
          <w:szCs w:val="24"/>
        </w:rPr>
        <w:t xml:space="preserve"> </w:t>
      </w:r>
      <w:r>
        <w:rPr>
          <w:rFonts w:eastAsia="Calibri"/>
          <w:sz w:val="24"/>
          <w:szCs w:val="24"/>
        </w:rPr>
        <w:lastRenderedPageBreak/>
        <w:t>единственный хозяйствующий субъект, осуществляющий деятельность по утилизации жидких бытовых отходов. В границах МО «Город Вилюйск» размещение жидких бытовых отходов осуществляется в отведенном низинном месте на территории старого мусорного полигона. Работы по утилизации, в связи с отсутствием очистных сооружений не производятся, в связи с чем, тариф на услуги по утилизации жидких бытовых</w:t>
      </w:r>
      <w:r w:rsidR="007D4680">
        <w:rPr>
          <w:rFonts w:eastAsia="Calibri"/>
          <w:sz w:val="24"/>
          <w:szCs w:val="24"/>
        </w:rPr>
        <w:t xml:space="preserve"> </w:t>
      </w:r>
      <w:r>
        <w:rPr>
          <w:rFonts w:eastAsia="Calibri"/>
          <w:sz w:val="24"/>
          <w:szCs w:val="24"/>
        </w:rPr>
        <w:t>отходов не предусмотрен (письмо администрации МР «Вилюйский улус (район) исх.№484 от 22.03.2013г.).</w:t>
      </w:r>
      <w:r w:rsidRPr="00057ABF">
        <w:rPr>
          <w:rFonts w:eastAsia="Calibri"/>
          <w:sz w:val="24"/>
          <w:szCs w:val="24"/>
        </w:rPr>
        <w:t xml:space="preserve">Согласно </w:t>
      </w:r>
      <w:r>
        <w:rPr>
          <w:rFonts w:eastAsia="Calibri"/>
          <w:sz w:val="24"/>
          <w:szCs w:val="24"/>
        </w:rPr>
        <w:t>письму</w:t>
      </w:r>
      <w:r w:rsidRPr="00057ABF">
        <w:rPr>
          <w:rFonts w:eastAsia="Calibri"/>
          <w:sz w:val="24"/>
          <w:szCs w:val="24"/>
        </w:rPr>
        <w:t>, представленному ИП Новосельцев А.А. (</w:t>
      </w:r>
      <w:r>
        <w:rPr>
          <w:rFonts w:eastAsia="Calibri"/>
          <w:sz w:val="24"/>
          <w:szCs w:val="24"/>
        </w:rPr>
        <w:t>б/н</w:t>
      </w:r>
      <w:r w:rsidRPr="00057ABF">
        <w:rPr>
          <w:rFonts w:eastAsia="Calibri"/>
          <w:sz w:val="24"/>
          <w:szCs w:val="24"/>
        </w:rPr>
        <w:t xml:space="preserve"> от 07.06.2013г.), тариф на услуги по утилизации жидких бытовых отходов </w:t>
      </w:r>
      <w:r>
        <w:rPr>
          <w:rFonts w:eastAsia="Calibri"/>
          <w:sz w:val="24"/>
          <w:szCs w:val="24"/>
        </w:rPr>
        <w:t xml:space="preserve">в границах МО «Город Среднеколымск» </w:t>
      </w:r>
      <w:r w:rsidRPr="00057ABF">
        <w:rPr>
          <w:rFonts w:eastAsia="Calibri"/>
          <w:sz w:val="24"/>
          <w:szCs w:val="24"/>
        </w:rPr>
        <w:t xml:space="preserve">не </w:t>
      </w:r>
      <w:r>
        <w:rPr>
          <w:rFonts w:eastAsia="Calibri"/>
          <w:sz w:val="24"/>
          <w:szCs w:val="24"/>
        </w:rPr>
        <w:t>установлен</w:t>
      </w:r>
      <w:r w:rsidRPr="00057ABF">
        <w:rPr>
          <w:rFonts w:eastAsia="Calibri"/>
          <w:sz w:val="24"/>
          <w:szCs w:val="24"/>
        </w:rPr>
        <w:t>, данная услуга предоставляется бесплат</w:t>
      </w:r>
      <w:r>
        <w:rPr>
          <w:rFonts w:eastAsia="Calibri"/>
          <w:sz w:val="24"/>
          <w:szCs w:val="24"/>
        </w:rPr>
        <w:t>но, ИП Новосельцев А.А. оказываю</w:t>
      </w:r>
      <w:r w:rsidRPr="00057ABF">
        <w:rPr>
          <w:rFonts w:eastAsia="Calibri"/>
          <w:sz w:val="24"/>
          <w:szCs w:val="24"/>
        </w:rPr>
        <w:t>т</w:t>
      </w:r>
      <w:r>
        <w:rPr>
          <w:rFonts w:eastAsia="Calibri"/>
          <w:sz w:val="24"/>
          <w:szCs w:val="24"/>
        </w:rPr>
        <w:t>ся</w:t>
      </w:r>
      <w:r w:rsidRPr="00057ABF">
        <w:rPr>
          <w:rFonts w:eastAsia="Calibri"/>
          <w:sz w:val="24"/>
          <w:szCs w:val="24"/>
        </w:rPr>
        <w:t xml:space="preserve"> услуги лишь по транспортировке жидких бытовых отходов.</w:t>
      </w:r>
    </w:p>
    <w:p w:rsidR="00903216" w:rsidRDefault="00903216" w:rsidP="00903216">
      <w:pPr>
        <w:ind w:firstLine="709"/>
        <w:contextualSpacing/>
        <w:jc w:val="both"/>
        <w:rPr>
          <w:rFonts w:eastAsia="Calibri"/>
          <w:sz w:val="24"/>
          <w:szCs w:val="24"/>
        </w:rPr>
      </w:pPr>
      <w:r w:rsidRPr="003B0314">
        <w:rPr>
          <w:rFonts w:eastAsia="Calibri"/>
          <w:sz w:val="24"/>
          <w:szCs w:val="24"/>
        </w:rPr>
        <w:t xml:space="preserve">Частью 1 статьи 6 Закона о защите конкуренции установлено, что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w:t>
      </w:r>
      <w:r w:rsidRPr="003B0314">
        <w:rPr>
          <w:rFonts w:eastAsia="Calibri"/>
          <w:b/>
          <w:sz w:val="24"/>
          <w:szCs w:val="24"/>
        </w:rPr>
        <w:t>в условиях конкуренции</w:t>
      </w:r>
      <w:r w:rsidRPr="003B0314">
        <w:rPr>
          <w:rFonts w:eastAsia="Calibri"/>
          <w:sz w:val="24"/>
          <w:szCs w:val="24"/>
        </w:rPr>
        <w:t xml:space="preserve">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w:t>
      </w:r>
    </w:p>
    <w:p w:rsidR="00903216" w:rsidRDefault="00903216" w:rsidP="00903216">
      <w:pPr>
        <w:ind w:firstLine="709"/>
        <w:contextualSpacing/>
        <w:jc w:val="both"/>
        <w:rPr>
          <w:rFonts w:eastAsia="Calibri"/>
          <w:sz w:val="24"/>
          <w:szCs w:val="24"/>
        </w:rPr>
      </w:pPr>
      <w:r>
        <w:rPr>
          <w:rFonts w:eastAsia="Calibri"/>
          <w:sz w:val="24"/>
          <w:szCs w:val="24"/>
        </w:rPr>
        <w:t xml:space="preserve">В связи с тем, что в границах муниципальных образований </w:t>
      </w:r>
      <w:r w:rsidRPr="0059349D">
        <w:rPr>
          <w:rFonts w:eastAsia="Calibri"/>
          <w:sz w:val="24"/>
          <w:szCs w:val="24"/>
        </w:rPr>
        <w:t>«Город Алдан», «Город Ленск», «Город Мирный»</w:t>
      </w:r>
      <w:r>
        <w:rPr>
          <w:rFonts w:eastAsia="Calibri"/>
          <w:sz w:val="24"/>
          <w:szCs w:val="24"/>
        </w:rPr>
        <w:t xml:space="preserve">, </w:t>
      </w:r>
      <w:r w:rsidRPr="0059349D">
        <w:rPr>
          <w:rFonts w:eastAsia="Calibri"/>
          <w:sz w:val="24"/>
          <w:szCs w:val="24"/>
        </w:rPr>
        <w:t xml:space="preserve"> «</w:t>
      </w:r>
      <w:r>
        <w:rPr>
          <w:rFonts w:eastAsia="Calibri"/>
          <w:sz w:val="24"/>
          <w:szCs w:val="24"/>
        </w:rPr>
        <w:t xml:space="preserve">Город </w:t>
      </w:r>
      <w:r w:rsidRPr="0059349D">
        <w:rPr>
          <w:rFonts w:eastAsia="Calibri"/>
          <w:sz w:val="24"/>
          <w:szCs w:val="24"/>
        </w:rPr>
        <w:t>Нерюнгри» и «Город Покровск»</w:t>
      </w:r>
      <w:r>
        <w:rPr>
          <w:rFonts w:eastAsia="Calibri"/>
          <w:sz w:val="24"/>
          <w:szCs w:val="24"/>
        </w:rPr>
        <w:t xml:space="preserve"> наряду с локальными системами канализации действует централизованная система канализации, рынки услуг по утилизации жидких бытовых отходов сложившиеся в вышеуказанных границах </w:t>
      </w:r>
      <w:r w:rsidRPr="005E77FC">
        <w:rPr>
          <w:rFonts w:eastAsia="Calibri"/>
          <w:b/>
          <w:sz w:val="24"/>
          <w:szCs w:val="24"/>
        </w:rPr>
        <w:t>не могут рассматриваться в качестве сопоставимых рынков</w:t>
      </w:r>
      <w:r>
        <w:rPr>
          <w:rFonts w:eastAsia="Calibri"/>
          <w:sz w:val="24"/>
          <w:szCs w:val="24"/>
        </w:rPr>
        <w:t xml:space="preserve"> для рынка услуг по утилизации жидких бытовых отходов, сложившихся в географических границах МО «Город Олекминск» Олекминского района РС(Я).</w:t>
      </w:r>
    </w:p>
    <w:p w:rsidR="00903216" w:rsidRDefault="00903216" w:rsidP="00903216">
      <w:pPr>
        <w:ind w:firstLine="709"/>
        <w:contextualSpacing/>
        <w:jc w:val="both"/>
        <w:rPr>
          <w:rFonts w:eastAsia="Calibri"/>
          <w:sz w:val="24"/>
          <w:szCs w:val="24"/>
        </w:rPr>
      </w:pPr>
      <w:r>
        <w:rPr>
          <w:rFonts w:eastAsia="Calibri"/>
          <w:sz w:val="24"/>
          <w:szCs w:val="24"/>
        </w:rPr>
        <w:t>Поскольку в границах каждого из муниципальных образований</w:t>
      </w:r>
      <w:r w:rsidR="007D4680">
        <w:rPr>
          <w:rFonts w:eastAsia="Calibri"/>
          <w:sz w:val="24"/>
          <w:szCs w:val="24"/>
        </w:rPr>
        <w:t xml:space="preserve"> </w:t>
      </w:r>
      <w:r w:rsidRPr="0059349D">
        <w:rPr>
          <w:rFonts w:eastAsia="Calibri"/>
          <w:sz w:val="24"/>
          <w:szCs w:val="24"/>
        </w:rPr>
        <w:t>«Город Алдан», «Город Нюрба», «Город Ленск», «Город Мирный»</w:t>
      </w:r>
      <w:r>
        <w:rPr>
          <w:rFonts w:eastAsia="Calibri"/>
          <w:sz w:val="24"/>
          <w:szCs w:val="24"/>
        </w:rPr>
        <w:t xml:space="preserve">, </w:t>
      </w:r>
      <w:r w:rsidRPr="0059349D">
        <w:rPr>
          <w:rFonts w:eastAsia="Calibri"/>
          <w:sz w:val="24"/>
          <w:szCs w:val="24"/>
        </w:rPr>
        <w:t xml:space="preserve"> «</w:t>
      </w:r>
      <w:r>
        <w:rPr>
          <w:rFonts w:eastAsia="Calibri"/>
          <w:sz w:val="24"/>
          <w:szCs w:val="24"/>
        </w:rPr>
        <w:t xml:space="preserve">Город </w:t>
      </w:r>
      <w:r w:rsidRPr="0059349D">
        <w:rPr>
          <w:rFonts w:eastAsia="Calibri"/>
          <w:sz w:val="24"/>
          <w:szCs w:val="24"/>
        </w:rPr>
        <w:t>Нерюнгри» и «Город Покровск»</w:t>
      </w:r>
      <w:r w:rsidR="007D4680">
        <w:rPr>
          <w:rFonts w:eastAsia="Calibri"/>
          <w:sz w:val="24"/>
          <w:szCs w:val="24"/>
        </w:rPr>
        <w:t xml:space="preserve"> </w:t>
      </w:r>
      <w:r>
        <w:rPr>
          <w:rFonts w:eastAsia="Calibri"/>
          <w:sz w:val="24"/>
          <w:szCs w:val="24"/>
        </w:rPr>
        <w:t xml:space="preserve">действует по единственному хозяйствующему субъекту, реализующему услуги по утилизации жидких бытовых отходов, цена на указанные услуги, сложившаяся в указанных границах </w:t>
      </w:r>
      <w:r w:rsidRPr="005E77FC">
        <w:rPr>
          <w:rFonts w:eastAsia="Calibri"/>
          <w:b/>
          <w:sz w:val="24"/>
          <w:szCs w:val="24"/>
        </w:rPr>
        <w:t>не может быть признана сформировавшейся в условиях конкуренции</w:t>
      </w:r>
      <w:r>
        <w:rPr>
          <w:rFonts w:eastAsia="Calibri"/>
          <w:sz w:val="24"/>
          <w:szCs w:val="24"/>
        </w:rPr>
        <w:t>.</w:t>
      </w:r>
    </w:p>
    <w:p w:rsidR="00903216" w:rsidRPr="00146BFF" w:rsidRDefault="00903216" w:rsidP="00903216">
      <w:pPr>
        <w:ind w:firstLine="709"/>
        <w:contextualSpacing/>
        <w:jc w:val="both"/>
        <w:rPr>
          <w:b/>
          <w:sz w:val="24"/>
          <w:szCs w:val="24"/>
        </w:rPr>
      </w:pPr>
      <w:r>
        <w:rPr>
          <w:rFonts w:eastAsia="Calibri"/>
          <w:sz w:val="24"/>
          <w:szCs w:val="24"/>
        </w:rPr>
        <w:t xml:space="preserve">На основании вышеизложенного, можно сделать </w:t>
      </w:r>
      <w:r w:rsidRPr="00101B62">
        <w:rPr>
          <w:rFonts w:eastAsia="Calibri"/>
          <w:sz w:val="24"/>
          <w:szCs w:val="24"/>
        </w:rPr>
        <w:t>вывод о том</w:t>
      </w:r>
      <w:r w:rsidRPr="00BF7092">
        <w:rPr>
          <w:bCs/>
          <w:iCs/>
          <w:sz w:val="24"/>
          <w:szCs w:val="24"/>
        </w:rPr>
        <w:t xml:space="preserve">, </w:t>
      </w:r>
      <w:r>
        <w:rPr>
          <w:bCs/>
          <w:iCs/>
          <w:sz w:val="24"/>
          <w:szCs w:val="24"/>
        </w:rPr>
        <w:t xml:space="preserve">что </w:t>
      </w:r>
      <w:r w:rsidRPr="00BF7092">
        <w:rPr>
          <w:bCs/>
          <w:iCs/>
          <w:sz w:val="24"/>
          <w:szCs w:val="24"/>
        </w:rPr>
        <w:t>критерий</w:t>
      </w:r>
      <w:r w:rsidRPr="00BF7092">
        <w:rPr>
          <w:sz w:val="24"/>
          <w:szCs w:val="24"/>
        </w:rPr>
        <w:t xml:space="preserve">, определенный пунктом 1 части 1 статьи 6 Закона о защите конкуренции, определяющего монопольно высокую цену как цену, превышающую сложившуюся в условиях конкуренции на товарном рынке, </w:t>
      </w:r>
      <w:r w:rsidRPr="00BF7092">
        <w:rPr>
          <w:bCs/>
          <w:iCs/>
          <w:sz w:val="24"/>
          <w:szCs w:val="24"/>
        </w:rPr>
        <w:t>сопоставимом по</w:t>
      </w:r>
      <w:r w:rsidRPr="00BF7092">
        <w:rPr>
          <w:sz w:val="24"/>
          <w:szCs w:val="24"/>
        </w:rPr>
        <w:t xml:space="preserve"> количеству продаваемого за определенный период товара, составу покупателей или продавцов товара (определяемому исходя из целей приобретения или продажи товара) и условиям, которую устанавливают хозяйствующие субъекты, не входящие с покупателями или продавцами товара в одну группу лиц и не занимающие доминирующего положения на сопоставимом товарном рынке,</w:t>
      </w:r>
      <w:r w:rsidR="007D4680">
        <w:rPr>
          <w:sz w:val="24"/>
          <w:szCs w:val="24"/>
        </w:rPr>
        <w:t xml:space="preserve"> </w:t>
      </w:r>
      <w:r w:rsidRPr="00146BFF">
        <w:rPr>
          <w:b/>
          <w:bCs/>
          <w:iCs/>
          <w:sz w:val="24"/>
          <w:szCs w:val="24"/>
        </w:rPr>
        <w:t>не может быть применен</w:t>
      </w:r>
      <w:r w:rsidRPr="00BF7092">
        <w:rPr>
          <w:sz w:val="24"/>
          <w:szCs w:val="24"/>
        </w:rPr>
        <w:t xml:space="preserve"> для установления признаков монопольно высокой цены в данном случае, </w:t>
      </w:r>
      <w:r w:rsidRPr="00BF7092">
        <w:rPr>
          <w:bCs/>
          <w:iCs/>
          <w:sz w:val="24"/>
          <w:szCs w:val="24"/>
        </w:rPr>
        <w:t xml:space="preserve">так как сопоставимых товарных рынков, в </w:t>
      </w:r>
      <w:r>
        <w:rPr>
          <w:bCs/>
          <w:iCs/>
          <w:sz w:val="24"/>
          <w:szCs w:val="24"/>
        </w:rPr>
        <w:t>значении, определенной указанной</w:t>
      </w:r>
      <w:r w:rsidRPr="00BF7092">
        <w:rPr>
          <w:bCs/>
          <w:iCs/>
          <w:sz w:val="24"/>
          <w:szCs w:val="24"/>
        </w:rPr>
        <w:t xml:space="preserve"> норм</w:t>
      </w:r>
      <w:r>
        <w:rPr>
          <w:bCs/>
          <w:iCs/>
          <w:sz w:val="24"/>
          <w:szCs w:val="24"/>
        </w:rPr>
        <w:t>ой</w:t>
      </w:r>
      <w:r w:rsidRPr="00BF7092">
        <w:rPr>
          <w:bCs/>
          <w:iCs/>
          <w:sz w:val="24"/>
          <w:szCs w:val="24"/>
        </w:rPr>
        <w:t xml:space="preserve">, </w:t>
      </w:r>
      <w:r w:rsidRPr="00146BFF">
        <w:rPr>
          <w:b/>
          <w:bCs/>
          <w:iCs/>
          <w:sz w:val="24"/>
          <w:szCs w:val="24"/>
        </w:rPr>
        <w:t xml:space="preserve">не существует. </w:t>
      </w:r>
    </w:p>
    <w:p w:rsidR="00903216" w:rsidRPr="00BF7092" w:rsidRDefault="00903216" w:rsidP="00903216">
      <w:pPr>
        <w:ind w:firstLine="709"/>
        <w:jc w:val="both"/>
        <w:rPr>
          <w:sz w:val="24"/>
          <w:szCs w:val="24"/>
        </w:rPr>
      </w:pPr>
      <w:r w:rsidRPr="00BF7092">
        <w:rPr>
          <w:sz w:val="24"/>
          <w:szCs w:val="24"/>
        </w:rPr>
        <w:t>Таким образом, установив невозможность применения первого критерия (отсутствие сопоставимых с рассматри</w:t>
      </w:r>
      <w:r>
        <w:rPr>
          <w:sz w:val="24"/>
          <w:szCs w:val="24"/>
        </w:rPr>
        <w:t>ваемым товарных рынков) антимонопольный орган,</w:t>
      </w:r>
      <w:r w:rsidRPr="00BF7092">
        <w:rPr>
          <w:sz w:val="24"/>
          <w:szCs w:val="24"/>
        </w:rPr>
        <w:t xml:space="preserve"> в соответствии с </w:t>
      </w:r>
      <w:r>
        <w:rPr>
          <w:sz w:val="24"/>
          <w:szCs w:val="24"/>
        </w:rPr>
        <w:t>нормой</w:t>
      </w:r>
      <w:r w:rsidRPr="00BF7092">
        <w:rPr>
          <w:sz w:val="24"/>
          <w:szCs w:val="24"/>
        </w:rPr>
        <w:t xml:space="preserve"> статьи 6 За</w:t>
      </w:r>
      <w:r>
        <w:rPr>
          <w:sz w:val="24"/>
          <w:szCs w:val="24"/>
        </w:rPr>
        <w:t>кона о защите конкуренции, рассмо</w:t>
      </w:r>
      <w:r w:rsidRPr="00BF7092">
        <w:rPr>
          <w:sz w:val="24"/>
          <w:szCs w:val="24"/>
        </w:rPr>
        <w:t>тр</w:t>
      </w:r>
      <w:r>
        <w:rPr>
          <w:sz w:val="24"/>
          <w:szCs w:val="24"/>
        </w:rPr>
        <w:t>ел</w:t>
      </w:r>
      <w:r w:rsidRPr="00BF7092">
        <w:rPr>
          <w:sz w:val="24"/>
          <w:szCs w:val="24"/>
        </w:rPr>
        <w:t xml:space="preserve"> вопрос о нарушении</w:t>
      </w:r>
      <w:r w:rsidR="007D4680">
        <w:rPr>
          <w:sz w:val="24"/>
          <w:szCs w:val="24"/>
        </w:rPr>
        <w:t xml:space="preserve"> </w:t>
      </w:r>
      <w:r w:rsidRPr="00BF7092">
        <w:rPr>
          <w:sz w:val="24"/>
          <w:szCs w:val="24"/>
        </w:rPr>
        <w:t>О</w:t>
      </w:r>
      <w:r>
        <w:rPr>
          <w:sz w:val="24"/>
          <w:szCs w:val="24"/>
        </w:rPr>
        <w:t>О</w:t>
      </w:r>
      <w:r w:rsidRPr="00BF7092">
        <w:rPr>
          <w:sz w:val="24"/>
          <w:szCs w:val="24"/>
        </w:rPr>
        <w:t xml:space="preserve">О </w:t>
      </w:r>
      <w:r>
        <w:rPr>
          <w:sz w:val="24"/>
          <w:szCs w:val="24"/>
        </w:rPr>
        <w:t xml:space="preserve">УК </w:t>
      </w:r>
      <w:r w:rsidRPr="00BF7092">
        <w:rPr>
          <w:sz w:val="24"/>
          <w:szCs w:val="24"/>
        </w:rPr>
        <w:t>«</w:t>
      </w:r>
      <w:r>
        <w:rPr>
          <w:sz w:val="24"/>
          <w:szCs w:val="24"/>
        </w:rPr>
        <w:t>РемСодДом</w:t>
      </w:r>
      <w:r w:rsidRPr="00BF7092">
        <w:rPr>
          <w:sz w:val="24"/>
          <w:szCs w:val="24"/>
        </w:rPr>
        <w:t xml:space="preserve">» антимонопольного законодательства, в виде установления монопольно высокой цены на товар, </w:t>
      </w:r>
      <w:r w:rsidRPr="00BF7092">
        <w:rPr>
          <w:bCs/>
          <w:iCs/>
          <w:sz w:val="24"/>
          <w:szCs w:val="24"/>
        </w:rPr>
        <w:t>в соответствии со вторым критерием</w:t>
      </w:r>
      <w:r w:rsidRPr="00BF7092">
        <w:rPr>
          <w:sz w:val="24"/>
          <w:szCs w:val="24"/>
        </w:rPr>
        <w:t>, определяющего монопольно высокую цену как цену,</w:t>
      </w:r>
      <w:r w:rsidR="007D4680">
        <w:rPr>
          <w:sz w:val="24"/>
          <w:szCs w:val="24"/>
        </w:rPr>
        <w:t xml:space="preserve"> </w:t>
      </w:r>
      <w:r w:rsidRPr="00BF7092">
        <w:rPr>
          <w:bCs/>
          <w:iCs/>
          <w:sz w:val="24"/>
          <w:szCs w:val="24"/>
        </w:rPr>
        <w:t xml:space="preserve">превышающую сумму необходимых для производства и реализации такого товара расходов и прибыли, </w:t>
      </w:r>
      <w:r w:rsidRPr="00BF7092">
        <w:rPr>
          <w:sz w:val="24"/>
          <w:szCs w:val="24"/>
        </w:rPr>
        <w:t>используя</w:t>
      </w:r>
      <w:r w:rsidR="007D4680">
        <w:rPr>
          <w:sz w:val="24"/>
          <w:szCs w:val="24"/>
        </w:rPr>
        <w:t xml:space="preserve"> </w:t>
      </w:r>
      <w:r w:rsidRPr="00BF7092">
        <w:rPr>
          <w:sz w:val="24"/>
          <w:szCs w:val="24"/>
        </w:rPr>
        <w:t xml:space="preserve">метод анализа обоснованности расходов и прибыли для производства и реализации товара. </w:t>
      </w:r>
    </w:p>
    <w:p w:rsidR="00903216" w:rsidRDefault="00903216" w:rsidP="00903216">
      <w:pPr>
        <w:pStyle w:val="a5"/>
        <w:ind w:firstLine="709"/>
        <w:jc w:val="both"/>
        <w:rPr>
          <w:lang w:val="ru-RU"/>
        </w:rPr>
      </w:pPr>
      <w:r w:rsidRPr="00BF7092">
        <w:rPr>
          <w:lang w:val="ru-RU"/>
        </w:rPr>
        <w:t xml:space="preserve">В ходе анализа обоснованности расходов и прибыли для производства и реализации </w:t>
      </w:r>
      <w:r>
        <w:rPr>
          <w:lang w:val="ru-RU"/>
        </w:rPr>
        <w:t>услуг по утилизации жидких бытовых отходов на территории МО «Город Олекминск» Олекминского района Республики Саха (Якутия) установлено следующее:</w:t>
      </w:r>
    </w:p>
    <w:p w:rsidR="00903216" w:rsidRDefault="00903216" w:rsidP="00903216">
      <w:pPr>
        <w:pStyle w:val="a5"/>
        <w:ind w:firstLine="709"/>
        <w:jc w:val="both"/>
        <w:rPr>
          <w:lang w:val="ru-RU"/>
        </w:rPr>
      </w:pPr>
      <w:r>
        <w:rPr>
          <w:lang w:val="ru-RU"/>
        </w:rPr>
        <w:t xml:space="preserve">- законодательством Российской Федерации </w:t>
      </w:r>
      <w:r w:rsidRPr="006E18D1">
        <w:rPr>
          <w:lang w:val="ru-RU"/>
        </w:rPr>
        <w:t xml:space="preserve">государственное регулирование </w:t>
      </w:r>
      <w:r>
        <w:rPr>
          <w:lang w:val="ru-RU"/>
        </w:rPr>
        <w:t xml:space="preserve">цен на </w:t>
      </w:r>
      <w:r>
        <w:rPr>
          <w:lang w:val="ru-RU"/>
        </w:rPr>
        <w:lastRenderedPageBreak/>
        <w:t>услуги по утилизации жидких бытовых отходов</w:t>
      </w:r>
      <w:r w:rsidRPr="006E18D1">
        <w:rPr>
          <w:lang w:val="ru-RU"/>
        </w:rPr>
        <w:t xml:space="preserve"> не предусмотрено.</w:t>
      </w:r>
    </w:p>
    <w:p w:rsidR="00903216" w:rsidRPr="006224EA" w:rsidRDefault="00903216" w:rsidP="00903216">
      <w:pPr>
        <w:pStyle w:val="ConsPlusNormal"/>
        <w:ind w:firstLine="708"/>
        <w:jc w:val="both"/>
        <w:rPr>
          <w:rFonts w:ascii="Times New Roman" w:hAnsi="Times New Roman" w:cs="Times New Roman"/>
          <w:sz w:val="24"/>
          <w:szCs w:val="24"/>
        </w:rPr>
      </w:pPr>
      <w:r w:rsidRPr="006224EA">
        <w:rPr>
          <w:rFonts w:ascii="Times New Roman" w:hAnsi="Times New Roman" w:cs="Times New Roman"/>
          <w:sz w:val="24"/>
          <w:szCs w:val="24"/>
        </w:rPr>
        <w:t xml:space="preserve">Частью 4 статьи 40  Налогового кодекса Российской Федерации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t>
      </w:r>
    </w:p>
    <w:p w:rsidR="00903216" w:rsidRPr="006224EA" w:rsidRDefault="00903216" w:rsidP="00903216">
      <w:pPr>
        <w:pStyle w:val="ConsPlusNormal"/>
        <w:ind w:firstLine="708"/>
        <w:jc w:val="both"/>
        <w:rPr>
          <w:rFonts w:ascii="Times New Roman" w:hAnsi="Times New Roman" w:cs="Times New Roman"/>
          <w:sz w:val="24"/>
          <w:szCs w:val="24"/>
        </w:rPr>
      </w:pPr>
      <w:r w:rsidRPr="006224EA">
        <w:rPr>
          <w:rFonts w:ascii="Times New Roman" w:hAnsi="Times New Roman" w:cs="Times New Roman"/>
          <w:sz w:val="24"/>
          <w:szCs w:val="24"/>
        </w:rPr>
        <w:t xml:space="preserve">В соответствии с частью 10 статьи 40 Налогового кодекса РФ, </w:t>
      </w:r>
      <w:r w:rsidRPr="006224EA">
        <w:rPr>
          <w:rFonts w:ascii="Times New Roman" w:hAnsi="Times New Roman" w:cs="Times New Roman"/>
          <w:bCs/>
          <w:iCs/>
          <w:sz w:val="24"/>
          <w:szCs w:val="24"/>
        </w:rPr>
        <w:t>при определении рыночных цен товара</w:t>
      </w:r>
      <w:r w:rsidRPr="006224EA">
        <w:rPr>
          <w:rFonts w:ascii="Times New Roman" w:hAnsi="Times New Roman" w:cs="Times New Roman"/>
          <w:sz w:val="24"/>
          <w:szCs w:val="24"/>
        </w:rPr>
        <w:t xml:space="preserve">, в том числе, используется затратный метод, при котором рыночная </w:t>
      </w:r>
      <w:r w:rsidRPr="006224EA">
        <w:rPr>
          <w:rFonts w:ascii="Times New Roman" w:hAnsi="Times New Roman" w:cs="Times New Roman"/>
          <w:bCs/>
          <w:iCs/>
          <w:sz w:val="24"/>
          <w:szCs w:val="24"/>
        </w:rPr>
        <w:t>цена</w:t>
      </w:r>
      <w:r w:rsidRPr="006224EA">
        <w:rPr>
          <w:rFonts w:ascii="Times New Roman" w:hAnsi="Times New Roman" w:cs="Times New Roman"/>
          <w:sz w:val="24"/>
          <w:szCs w:val="24"/>
        </w:rPr>
        <w:t xml:space="preserve"> товаров, работ или услуг, реализуемых продавцом, </w:t>
      </w:r>
      <w:r w:rsidRPr="006224EA">
        <w:rPr>
          <w:rFonts w:ascii="Times New Roman" w:hAnsi="Times New Roman" w:cs="Times New Roman"/>
          <w:bCs/>
          <w:iCs/>
          <w:sz w:val="24"/>
          <w:szCs w:val="24"/>
        </w:rPr>
        <w:t>определяется как сумма произведенных затрат и обычной для данной сферы деятельности прибыли</w:t>
      </w:r>
      <w:r w:rsidRPr="006224EA">
        <w:rPr>
          <w:rFonts w:ascii="Times New Roman" w:hAnsi="Times New Roman" w:cs="Times New Roman"/>
          <w:sz w:val="24"/>
          <w:szCs w:val="24"/>
        </w:rPr>
        <w:t>.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903216" w:rsidRPr="006224EA" w:rsidRDefault="00903216" w:rsidP="00903216">
      <w:pPr>
        <w:pStyle w:val="a5"/>
        <w:ind w:firstLine="709"/>
        <w:jc w:val="both"/>
        <w:rPr>
          <w:lang w:val="ru-RU"/>
        </w:rPr>
      </w:pPr>
      <w:r w:rsidRPr="006224EA">
        <w:rPr>
          <w:rFonts w:cs="Times New Roman"/>
          <w:lang w:val="ru-RU"/>
        </w:rPr>
        <w:t xml:space="preserve">В соответствии с частью 1 статьи 252 Налогового кодекса Российской Федерации расходами признаются обоснованные и документально подтвержденные затраты. </w:t>
      </w:r>
      <w:r w:rsidRPr="006224EA">
        <w:rPr>
          <w:rFonts w:cs="Times New Roman"/>
          <w:bCs/>
          <w:iCs/>
          <w:lang w:val="ru-RU"/>
        </w:rPr>
        <w:t>Под обоснованными расходами понимаются</w:t>
      </w:r>
      <w:r w:rsidR="007D4680">
        <w:rPr>
          <w:rFonts w:cs="Times New Roman"/>
          <w:bCs/>
          <w:iCs/>
          <w:lang w:val="ru-RU"/>
        </w:rPr>
        <w:t xml:space="preserve"> </w:t>
      </w:r>
      <w:r w:rsidRPr="006224EA">
        <w:rPr>
          <w:rFonts w:cs="Times New Roman"/>
          <w:bCs/>
          <w:iCs/>
          <w:lang w:val="ru-RU"/>
        </w:rPr>
        <w:t>экономически оправданные затраты</w:t>
      </w:r>
      <w:r w:rsidRPr="006224EA">
        <w:rPr>
          <w:rFonts w:cs="Times New Roman"/>
          <w:lang w:val="ru-RU"/>
        </w:rPr>
        <w:t xml:space="preserve">, </w:t>
      </w:r>
      <w:r w:rsidRPr="006224EA">
        <w:rPr>
          <w:rFonts w:cs="Times New Roman"/>
          <w:bCs/>
          <w:iCs/>
          <w:lang w:val="ru-RU"/>
        </w:rPr>
        <w:t>подтвержденные документами</w:t>
      </w:r>
      <w:r w:rsidRPr="006224EA">
        <w:rPr>
          <w:rFonts w:cs="Times New Roman"/>
          <w:lang w:val="ru-RU"/>
        </w:rPr>
        <w:t xml:space="preserve">, оформленными в соответствии с законодательством Российской Федерации. </w:t>
      </w:r>
      <w:r w:rsidRPr="006224EA">
        <w:rPr>
          <w:rFonts w:cs="Times New Roman"/>
          <w:bCs/>
          <w:iCs/>
          <w:lang w:val="ru-RU"/>
        </w:rPr>
        <w:t>Расходами признаются</w:t>
      </w:r>
      <w:r w:rsidRPr="006224EA">
        <w:rPr>
          <w:rFonts w:cs="Times New Roman"/>
          <w:lang w:val="ru-RU"/>
        </w:rPr>
        <w:t xml:space="preserve"> любые затраты при условии, что </w:t>
      </w:r>
      <w:r w:rsidRPr="006224EA">
        <w:rPr>
          <w:rFonts w:cs="Times New Roman"/>
          <w:bCs/>
          <w:iCs/>
          <w:lang w:val="ru-RU"/>
        </w:rPr>
        <w:t>они произведены для осуществления деятельности, направленной на получение дохода</w:t>
      </w:r>
      <w:r w:rsidRPr="006224EA">
        <w:rPr>
          <w:rFonts w:cs="Times New Roman"/>
          <w:lang w:val="ru-RU"/>
        </w:rPr>
        <w:t>.</w:t>
      </w:r>
    </w:p>
    <w:p w:rsidR="00903216" w:rsidRPr="006224EA" w:rsidRDefault="00903216" w:rsidP="00903216">
      <w:pPr>
        <w:adjustRightInd w:val="0"/>
        <w:ind w:firstLine="709"/>
        <w:jc w:val="both"/>
        <w:rPr>
          <w:sz w:val="24"/>
          <w:szCs w:val="24"/>
        </w:rPr>
      </w:pPr>
      <w:r w:rsidRPr="006224EA">
        <w:rPr>
          <w:sz w:val="24"/>
          <w:szCs w:val="24"/>
        </w:rPr>
        <w:t>В целях проверки обоснованности цены на услуги по утилизации ЖБО, антимонопольным органом была истребована калькуляция стоимости указанных услуг. Расчет тарифов на утилизацию ЖБО ООО УК «РемСодДом» представлен в таблице 1.</w:t>
      </w:r>
    </w:p>
    <w:p w:rsidR="00903216" w:rsidRPr="006224EA" w:rsidRDefault="00903216" w:rsidP="00903216">
      <w:pPr>
        <w:adjustRightInd w:val="0"/>
        <w:ind w:firstLine="709"/>
        <w:jc w:val="right"/>
        <w:rPr>
          <w:i/>
          <w:sz w:val="22"/>
          <w:szCs w:val="22"/>
        </w:rPr>
      </w:pPr>
      <w:r w:rsidRPr="006224EA">
        <w:rPr>
          <w:i/>
          <w:sz w:val="22"/>
          <w:szCs w:val="22"/>
        </w:rPr>
        <w:t>Таблица 1</w:t>
      </w:r>
    </w:p>
    <w:tbl>
      <w:tblPr>
        <w:tblW w:w="9649" w:type="dxa"/>
        <w:tblInd w:w="93" w:type="dxa"/>
        <w:tblLook w:val="04A0"/>
      </w:tblPr>
      <w:tblGrid>
        <w:gridCol w:w="516"/>
        <w:gridCol w:w="6445"/>
        <w:gridCol w:w="1185"/>
        <w:gridCol w:w="1503"/>
      </w:tblGrid>
      <w:tr w:rsidR="00903216" w:rsidRPr="006224EA" w:rsidTr="004B52C6">
        <w:trPr>
          <w:trHeight w:val="1020"/>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3216" w:rsidRPr="006224EA" w:rsidRDefault="00903216" w:rsidP="004B52C6">
            <w:pPr>
              <w:autoSpaceDE/>
              <w:autoSpaceDN/>
              <w:rPr>
                <w:b/>
                <w:bCs/>
                <w:color w:val="000000"/>
              </w:rPr>
            </w:pPr>
            <w:r w:rsidRPr="006224EA">
              <w:rPr>
                <w:b/>
                <w:bCs/>
                <w:color w:val="000000"/>
              </w:rPr>
              <w:t>№ п/п</w:t>
            </w:r>
          </w:p>
        </w:tc>
        <w:tc>
          <w:tcPr>
            <w:tcW w:w="6445" w:type="dxa"/>
            <w:tcBorders>
              <w:top w:val="single" w:sz="4" w:space="0" w:color="auto"/>
              <w:left w:val="nil"/>
              <w:bottom w:val="single" w:sz="4" w:space="0" w:color="auto"/>
              <w:right w:val="single" w:sz="4" w:space="0" w:color="auto"/>
            </w:tcBorders>
            <w:shd w:val="clear" w:color="auto" w:fill="auto"/>
            <w:vAlign w:val="bottom"/>
            <w:hideMark/>
          </w:tcPr>
          <w:p w:rsidR="00903216" w:rsidRPr="006224EA" w:rsidRDefault="00903216" w:rsidP="004B52C6">
            <w:pPr>
              <w:autoSpaceDE/>
              <w:autoSpaceDN/>
              <w:ind w:right="-391"/>
              <w:rPr>
                <w:b/>
                <w:bCs/>
                <w:color w:val="000000"/>
              </w:rPr>
            </w:pPr>
            <w:r w:rsidRPr="006224EA">
              <w:rPr>
                <w:b/>
                <w:bCs/>
                <w:color w:val="000000"/>
              </w:rPr>
              <w:t>Содержание затрат</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903216" w:rsidRPr="006224EA" w:rsidRDefault="00903216" w:rsidP="004B52C6">
            <w:pPr>
              <w:autoSpaceDE/>
              <w:autoSpaceDN/>
              <w:rPr>
                <w:b/>
                <w:bCs/>
                <w:color w:val="000000"/>
              </w:rPr>
            </w:pPr>
            <w:r w:rsidRPr="006224EA">
              <w:rPr>
                <w:b/>
                <w:bCs/>
                <w:color w:val="000000"/>
              </w:rPr>
              <w:t>ед. изм.</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903216" w:rsidRPr="006224EA" w:rsidRDefault="00903216" w:rsidP="004B52C6">
            <w:pPr>
              <w:autoSpaceDE/>
              <w:autoSpaceDN/>
              <w:rPr>
                <w:b/>
                <w:bCs/>
                <w:color w:val="000000"/>
              </w:rPr>
            </w:pPr>
            <w:r w:rsidRPr="006224EA">
              <w:rPr>
                <w:b/>
                <w:bCs/>
                <w:color w:val="000000"/>
              </w:rPr>
              <w:t>Расчет предприятия в ценах текущего года 2012г.</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1.</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Количество полигонов (свалок)</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шт.</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1,00</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2.</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Площадь полигона (свалок)</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кв.м.</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110 802,00</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3.</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Объем утилизируемых ЖБО</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куб.м.</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234 434,41</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3.1.</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Население (жил.фонд (муниц., частный)</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куб.м.</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229 846,17</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3.2.</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Финансируемое из бюджета всех уровней, в т.ч.</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куб.м.</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3 317,51</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Учреждение местного бюджета</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куб.м.</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2 001,13</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Учреждение республиканского бюджета</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куб.м.</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813,40</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Учреждение федерального бюджета</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куб.м.</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502,98</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3.3.</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Прочие потребители</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куб.м.</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1 726,73</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4.</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Расход сырья (топливо) по видам:</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 </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 </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4.1.</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Прочее Бензин АИ-92</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тн.</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9,01</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5.</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Стоимость сырья по видам:</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 </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 </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5.1.</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Стоимость прочего топлива Бензин АИ-92</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тн.</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33 966,21</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6.</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Численность работников (основного персонала)</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чел.</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5,87</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7.</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Среднемесячная заработная плата на 1 чел.</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руб./мес.</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20 445,09</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rPr>
                <w:b/>
                <w:bCs/>
              </w:rPr>
            </w:pPr>
            <w:r w:rsidRPr="006224EA">
              <w:rPr>
                <w:b/>
                <w:bCs/>
              </w:rPr>
              <w:t>Экономическая деятельность</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rPr>
                <w:b/>
                <w:bCs/>
              </w:rPr>
            </w:pPr>
            <w:r w:rsidRPr="006224EA">
              <w:rPr>
                <w:b/>
                <w:bCs/>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rPr>
                <w:b/>
                <w:bCs/>
              </w:rPr>
            </w:pPr>
            <w:r w:rsidRPr="006224EA">
              <w:rPr>
                <w:b/>
                <w:bCs/>
              </w:rPr>
              <w:t> </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1.</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Затраты на оплату труда</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1 440,75</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2.</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Отчисления на соц. нужды, всего:</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436,55</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Отчисления на соц. нужды</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432,22</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Страховые взносы от несчастных случаев</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4,32</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3.</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4C537E" w:rsidRDefault="00903216" w:rsidP="004B52C6">
            <w:pPr>
              <w:autoSpaceDE/>
              <w:autoSpaceDN/>
              <w:rPr>
                <w:highlight w:val="cyan"/>
              </w:rPr>
            </w:pPr>
            <w:r w:rsidRPr="004C537E">
              <w:rPr>
                <w:highlight w:val="cyan"/>
              </w:rPr>
              <w:t>Ремонт и техническое обслуживание основных средств, в том числе</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4C537E" w:rsidRDefault="00903216" w:rsidP="004B52C6">
            <w:pPr>
              <w:autoSpaceDE/>
              <w:autoSpaceDN/>
              <w:rPr>
                <w:highlight w:val="cyan"/>
              </w:rPr>
            </w:pPr>
            <w:r w:rsidRPr="004C537E">
              <w:rPr>
                <w:highlight w:val="cyan"/>
              </w:rPr>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4C537E" w:rsidRDefault="00903216" w:rsidP="004B52C6">
            <w:pPr>
              <w:autoSpaceDE/>
              <w:autoSpaceDN/>
              <w:jc w:val="right"/>
              <w:rPr>
                <w:highlight w:val="cyan"/>
              </w:rPr>
            </w:pPr>
            <w:r w:rsidRPr="004C537E">
              <w:rPr>
                <w:highlight w:val="cyan"/>
              </w:rPr>
              <w:t>4 981,46</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3.1.</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Ремонтный фонд (кап.ремонт), всего</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4 671,37</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в т.ч. хозяйственный способ</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4 671,37</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3.2.</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Материальная часть для тех. рем.оборудования</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310,09</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4.</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Прочие прямые расходы всего, в т.ч.</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2 906,95</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4.1.</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Оплата проезда в отпуск</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146,56</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4.2.</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Внутреннее обслуживание (собств.)</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306,18</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4.3.</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Услуги производственного характера</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2 381,91</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аренда спец. техники</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2 259,18</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lastRenderedPageBreak/>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подготовка по паспортам опасных отходов</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48,88</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оформление паспортов для утилизации</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22,97</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Услуги СЭС</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42,76</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Определение компонентов состава отходов</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8,11</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4.4.</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Прочие затраты всего</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72,30</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5.</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Общехозяйственные расходы всего, в т.ч.</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946,12</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5.1.</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Содержание сбытовых организаций, всего</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268,22</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5.2.</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заработная плата АУП</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184,68</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5.3.</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среднемесячная оплата АУП</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20 205,30</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5.4.</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численность АУП</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чел.</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0,76</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5.5.</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Отчисления на соц. нужды АУП</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55,96</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5.6.</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другие затраты, всего:</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27,59</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6.</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Другие:</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677,90</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6.1.</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заработная плата ИТР</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260,76</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6.2.</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среднемесячная оплата ИТР</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28 529,20</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6.3.</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численность ИТР</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чел.</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0,76</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6.4.</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Отчисления на соц. нужды ИТР</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79,01</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6.5.</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Другие затраты, всего, в т.ч.:</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338,13</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аренда</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 </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прочее</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338,13</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rPr>
                <w:b/>
                <w:bCs/>
              </w:rPr>
            </w:pPr>
            <w:r w:rsidRPr="006224EA">
              <w:rPr>
                <w:b/>
                <w:bCs/>
              </w:rPr>
              <w:t>Итого себестоимость</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rPr>
                <w:b/>
                <w:bCs/>
              </w:rPr>
            </w:pPr>
            <w:r w:rsidRPr="006224EA">
              <w:rPr>
                <w:b/>
                <w:bCs/>
              </w:rPr>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rPr>
                <w:b/>
                <w:bCs/>
              </w:rPr>
            </w:pPr>
            <w:r w:rsidRPr="006224EA">
              <w:rPr>
                <w:b/>
                <w:bCs/>
              </w:rPr>
              <w:t>10 711,83</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7.</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Валовая прибыль</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486,92</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7.1.</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CE6FAE">
              <w:rPr>
                <w:highlight w:val="yellow"/>
              </w:rPr>
              <w:t>Прибыль на социальное развитие (содержание д/с, санатория)</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293,13</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7.2.</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Прибыль на поощрение (выплаты соц. характера)</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93,86</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7.3.</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Налоги, сборы, платежи, всего, в т.ч.</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81,15</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на прибыль</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 </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81,15</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7.4.</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Прочие расходы</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18,77</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Услуги банка</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pPr>
            <w:r w:rsidRPr="006224EA">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pPr>
            <w:r w:rsidRPr="006224EA">
              <w:t>18,77</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rPr>
                <w:b/>
                <w:bCs/>
              </w:rPr>
            </w:pPr>
            <w:r w:rsidRPr="006224EA">
              <w:rPr>
                <w:b/>
                <w:bCs/>
              </w:rPr>
              <w:t>Итого необходимая валовая выручка</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rPr>
                <w:b/>
                <w:bCs/>
              </w:rPr>
            </w:pPr>
            <w:r w:rsidRPr="006224EA">
              <w:rPr>
                <w:b/>
                <w:bCs/>
              </w:rPr>
              <w:t>тыс. руб.</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rPr>
                <w:b/>
                <w:bCs/>
              </w:rPr>
            </w:pPr>
            <w:r w:rsidRPr="006224EA">
              <w:rPr>
                <w:b/>
                <w:bCs/>
              </w:rPr>
              <w:t>11 198,75</w:t>
            </w:r>
          </w:p>
        </w:tc>
      </w:tr>
      <w:tr w:rsidR="00903216" w:rsidRPr="006224EA" w:rsidTr="004B52C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03216" w:rsidRPr="006224EA" w:rsidRDefault="00903216" w:rsidP="004B52C6">
            <w:pPr>
              <w:autoSpaceDE/>
              <w:autoSpaceDN/>
              <w:rPr>
                <w:b/>
                <w:bCs/>
                <w:color w:val="000000"/>
              </w:rPr>
            </w:pPr>
            <w:r w:rsidRPr="006224EA">
              <w:rPr>
                <w:b/>
                <w:bCs/>
                <w:color w:val="000000"/>
              </w:rPr>
              <w:t> </w:t>
            </w:r>
          </w:p>
        </w:tc>
        <w:tc>
          <w:tcPr>
            <w:tcW w:w="644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rPr>
                <w:b/>
                <w:bCs/>
              </w:rPr>
            </w:pPr>
            <w:r w:rsidRPr="006224EA">
              <w:rPr>
                <w:b/>
                <w:bCs/>
              </w:rPr>
              <w:t>Средний тариф на 1 ед. продукции</w:t>
            </w:r>
          </w:p>
        </w:tc>
        <w:tc>
          <w:tcPr>
            <w:tcW w:w="1185"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rPr>
                <w:b/>
                <w:bCs/>
              </w:rPr>
            </w:pPr>
            <w:r w:rsidRPr="006224EA">
              <w:rPr>
                <w:b/>
                <w:bCs/>
              </w:rPr>
              <w:t>руб./куб.м.</w:t>
            </w:r>
          </w:p>
        </w:tc>
        <w:tc>
          <w:tcPr>
            <w:tcW w:w="1503" w:type="dxa"/>
            <w:tcBorders>
              <w:top w:val="nil"/>
              <w:left w:val="nil"/>
              <w:bottom w:val="single" w:sz="4" w:space="0" w:color="auto"/>
              <w:right w:val="single" w:sz="4" w:space="0" w:color="auto"/>
            </w:tcBorders>
            <w:shd w:val="clear" w:color="000000" w:fill="FFFFFF"/>
            <w:noWrap/>
            <w:vAlign w:val="bottom"/>
            <w:hideMark/>
          </w:tcPr>
          <w:p w:rsidR="00903216" w:rsidRPr="006224EA" w:rsidRDefault="00903216" w:rsidP="004B52C6">
            <w:pPr>
              <w:autoSpaceDE/>
              <w:autoSpaceDN/>
              <w:jc w:val="right"/>
              <w:rPr>
                <w:b/>
                <w:bCs/>
              </w:rPr>
            </w:pPr>
            <w:r w:rsidRPr="006224EA">
              <w:rPr>
                <w:b/>
                <w:bCs/>
              </w:rPr>
              <w:t>47,77</w:t>
            </w:r>
          </w:p>
        </w:tc>
      </w:tr>
    </w:tbl>
    <w:p w:rsidR="00903216" w:rsidRPr="006224EA" w:rsidRDefault="00903216" w:rsidP="00903216">
      <w:pPr>
        <w:adjustRightInd w:val="0"/>
        <w:jc w:val="both"/>
        <w:rPr>
          <w:sz w:val="24"/>
          <w:szCs w:val="24"/>
        </w:rPr>
      </w:pPr>
    </w:p>
    <w:p w:rsidR="00903216" w:rsidRPr="006224EA" w:rsidRDefault="00903216" w:rsidP="00903216">
      <w:pPr>
        <w:adjustRightInd w:val="0"/>
        <w:ind w:firstLine="567"/>
        <w:jc w:val="both"/>
        <w:rPr>
          <w:rFonts w:eastAsia="Calibri"/>
          <w:sz w:val="24"/>
          <w:szCs w:val="24"/>
        </w:rPr>
      </w:pPr>
      <w:r w:rsidRPr="006224EA">
        <w:rPr>
          <w:rFonts w:eastAsia="Calibri"/>
          <w:sz w:val="24"/>
          <w:szCs w:val="24"/>
        </w:rPr>
        <w:t>При рассмотрении структуры затрат, согласно представленному ООО УК»РемСодДом» расчету тарифов на утилизацию ЖБО, было установлено, что в числе прочих, в производственные затраты были включены расходы на аренду спец. техники.</w:t>
      </w:r>
    </w:p>
    <w:p w:rsidR="00903216" w:rsidRPr="006224EA" w:rsidRDefault="00903216" w:rsidP="00903216">
      <w:pPr>
        <w:adjustRightInd w:val="0"/>
        <w:ind w:firstLine="567"/>
        <w:jc w:val="both"/>
        <w:rPr>
          <w:rFonts w:eastAsia="Calibri"/>
          <w:sz w:val="24"/>
          <w:szCs w:val="24"/>
        </w:rPr>
      </w:pPr>
      <w:r w:rsidRPr="006224EA">
        <w:rPr>
          <w:rFonts w:eastAsia="Calibri"/>
          <w:sz w:val="24"/>
          <w:szCs w:val="24"/>
        </w:rPr>
        <w:t>Якутским УФАС, были истребованы документы, подтверждающие расходы на аренду спец. техники  (запрос информации исх.№02/0155 от 21.01.2013г.)</w:t>
      </w:r>
    </w:p>
    <w:p w:rsidR="00903216" w:rsidRPr="006224EA" w:rsidRDefault="00903216" w:rsidP="00903216">
      <w:pPr>
        <w:adjustRightInd w:val="0"/>
        <w:ind w:firstLine="567"/>
        <w:jc w:val="both"/>
        <w:rPr>
          <w:rFonts w:eastAsia="Calibri"/>
          <w:sz w:val="24"/>
          <w:szCs w:val="24"/>
        </w:rPr>
      </w:pPr>
      <w:r w:rsidRPr="006224EA">
        <w:rPr>
          <w:rFonts w:eastAsia="Calibri"/>
          <w:sz w:val="24"/>
          <w:szCs w:val="24"/>
        </w:rPr>
        <w:t>В ответ на указанный запрос, ООО УК «РемСодДом» были предоставлены копии следующих договоров (вх.№369э от 30.01.2013г.):</w:t>
      </w:r>
    </w:p>
    <w:p w:rsidR="00903216" w:rsidRPr="006224EA" w:rsidRDefault="00903216" w:rsidP="00903216">
      <w:pPr>
        <w:autoSpaceDE/>
        <w:autoSpaceDN/>
        <w:ind w:firstLine="851"/>
        <w:jc w:val="both"/>
        <w:rPr>
          <w:sz w:val="24"/>
          <w:szCs w:val="24"/>
        </w:rPr>
      </w:pPr>
      <w:r w:rsidRPr="006224EA">
        <w:rPr>
          <w:sz w:val="24"/>
          <w:szCs w:val="24"/>
        </w:rPr>
        <w:t>- Договор о предоставлении автотранспортных услуг б/н от 20.12.2011г. (заключен между ООО УК «РемСодДом» и Давтян Исмаилом Жораевичем);</w:t>
      </w:r>
    </w:p>
    <w:p w:rsidR="00903216" w:rsidRPr="006224EA" w:rsidRDefault="00903216" w:rsidP="00903216">
      <w:pPr>
        <w:autoSpaceDE/>
        <w:autoSpaceDN/>
        <w:ind w:firstLine="851"/>
        <w:jc w:val="both"/>
        <w:rPr>
          <w:sz w:val="24"/>
          <w:szCs w:val="24"/>
        </w:rPr>
      </w:pPr>
      <w:r w:rsidRPr="006224EA">
        <w:rPr>
          <w:sz w:val="24"/>
          <w:szCs w:val="24"/>
        </w:rPr>
        <w:t xml:space="preserve">- Договор на оказание транспортных услуг по вывозке жидких бытовых отходов б/н от 01.03.2012г. (заключен между ООО УК «РемСодДом» и ООО «РемСтройКапитал»); </w:t>
      </w:r>
    </w:p>
    <w:p w:rsidR="00903216" w:rsidRPr="006224EA" w:rsidRDefault="00903216" w:rsidP="00903216">
      <w:pPr>
        <w:autoSpaceDE/>
        <w:autoSpaceDN/>
        <w:ind w:firstLine="851"/>
        <w:jc w:val="both"/>
        <w:rPr>
          <w:sz w:val="24"/>
          <w:szCs w:val="24"/>
        </w:rPr>
      </w:pPr>
      <w:r w:rsidRPr="006224EA">
        <w:rPr>
          <w:sz w:val="24"/>
          <w:szCs w:val="24"/>
        </w:rPr>
        <w:t>- Договор на оказание транспортных услуг по вывозке жидких бытовых отходов б/н от 01.04.2012г. (заключен между ООО УК «РемСодДом» и ООО «Теплотехника»);</w:t>
      </w:r>
    </w:p>
    <w:p w:rsidR="00903216" w:rsidRPr="006224EA" w:rsidRDefault="00903216" w:rsidP="00903216">
      <w:pPr>
        <w:autoSpaceDE/>
        <w:autoSpaceDN/>
        <w:ind w:firstLine="851"/>
        <w:jc w:val="both"/>
        <w:rPr>
          <w:sz w:val="24"/>
          <w:szCs w:val="24"/>
        </w:rPr>
      </w:pPr>
      <w:r w:rsidRPr="006224EA">
        <w:rPr>
          <w:sz w:val="24"/>
          <w:szCs w:val="24"/>
        </w:rPr>
        <w:t>- Договор на оказание транспортных услуг №1 от 09.02.2012г. (заключен между ООО УК «РемСодДом» и ИП Гребнева Анна Евгеньевна);</w:t>
      </w:r>
    </w:p>
    <w:p w:rsidR="00903216" w:rsidRPr="006224EA" w:rsidRDefault="00903216" w:rsidP="00903216">
      <w:pPr>
        <w:autoSpaceDE/>
        <w:autoSpaceDN/>
        <w:ind w:firstLine="851"/>
        <w:jc w:val="both"/>
        <w:rPr>
          <w:sz w:val="24"/>
          <w:szCs w:val="24"/>
        </w:rPr>
      </w:pPr>
      <w:r w:rsidRPr="006224EA">
        <w:rPr>
          <w:sz w:val="24"/>
          <w:szCs w:val="24"/>
        </w:rPr>
        <w:t>- Договор на оказание транспортных услуг №2 от 09.02.2012г. (заключен между ООО УК «РемСодДом» и ИП Гребнева Анна Евгеньевна);</w:t>
      </w:r>
    </w:p>
    <w:p w:rsidR="00903216" w:rsidRPr="006224EA" w:rsidRDefault="00903216" w:rsidP="00903216">
      <w:pPr>
        <w:autoSpaceDE/>
        <w:autoSpaceDN/>
        <w:ind w:firstLine="851"/>
        <w:jc w:val="both"/>
        <w:rPr>
          <w:sz w:val="24"/>
          <w:szCs w:val="24"/>
        </w:rPr>
      </w:pPr>
      <w:r w:rsidRPr="006224EA">
        <w:rPr>
          <w:sz w:val="24"/>
          <w:szCs w:val="24"/>
        </w:rPr>
        <w:t>- Договор на оказание транспортных услуг №2 от 01.05.2012г. (заключен между ООО УК «РемСодДом» и ИП Гребнева Ольга Николаева);</w:t>
      </w:r>
    </w:p>
    <w:p w:rsidR="00903216" w:rsidRPr="006224EA" w:rsidRDefault="00903216" w:rsidP="00903216">
      <w:pPr>
        <w:autoSpaceDE/>
        <w:autoSpaceDN/>
        <w:ind w:firstLine="851"/>
        <w:jc w:val="both"/>
        <w:rPr>
          <w:sz w:val="24"/>
          <w:szCs w:val="24"/>
        </w:rPr>
      </w:pPr>
      <w:r w:rsidRPr="006224EA">
        <w:rPr>
          <w:sz w:val="24"/>
          <w:szCs w:val="24"/>
        </w:rPr>
        <w:t>- Договор на оказание транспортных услуг №3 от 01.05.2012г. (заключен между ООО УК «РемСодДом» и ИП Гребнева Ольга Николаева);</w:t>
      </w:r>
    </w:p>
    <w:p w:rsidR="00903216" w:rsidRPr="006224EA" w:rsidRDefault="00903216" w:rsidP="00903216">
      <w:pPr>
        <w:autoSpaceDE/>
        <w:autoSpaceDN/>
        <w:ind w:firstLine="851"/>
        <w:jc w:val="both"/>
        <w:rPr>
          <w:sz w:val="24"/>
          <w:szCs w:val="24"/>
        </w:rPr>
      </w:pPr>
      <w:r w:rsidRPr="006224EA">
        <w:rPr>
          <w:sz w:val="24"/>
          <w:szCs w:val="24"/>
        </w:rPr>
        <w:t>- Договор на оказание транспортных услуг №16 от 30.08.2012г. (заключен между ООО УК «РемСодДом» и ИП Гребнева Ольга Николаева);</w:t>
      </w:r>
    </w:p>
    <w:p w:rsidR="00903216" w:rsidRPr="006224EA" w:rsidRDefault="00903216" w:rsidP="00903216">
      <w:pPr>
        <w:autoSpaceDE/>
        <w:autoSpaceDN/>
        <w:ind w:firstLine="851"/>
        <w:jc w:val="both"/>
        <w:rPr>
          <w:sz w:val="24"/>
          <w:szCs w:val="24"/>
        </w:rPr>
      </w:pPr>
      <w:r w:rsidRPr="006224EA">
        <w:rPr>
          <w:sz w:val="24"/>
          <w:szCs w:val="24"/>
        </w:rPr>
        <w:lastRenderedPageBreak/>
        <w:t>- Договор на оказание транспортных услуг №22 от 12.11.2012г. (заключен между ООО УК «РемСодДом» и ИП Гребнева Ольга Николаева);</w:t>
      </w:r>
    </w:p>
    <w:p w:rsidR="00903216" w:rsidRPr="006224EA" w:rsidRDefault="00903216" w:rsidP="00903216">
      <w:pPr>
        <w:autoSpaceDE/>
        <w:autoSpaceDN/>
        <w:ind w:firstLine="851"/>
        <w:jc w:val="both"/>
        <w:rPr>
          <w:sz w:val="24"/>
          <w:szCs w:val="24"/>
        </w:rPr>
      </w:pPr>
      <w:r w:rsidRPr="006224EA">
        <w:rPr>
          <w:sz w:val="24"/>
          <w:szCs w:val="24"/>
        </w:rPr>
        <w:t>- Договор на оказание услуг по вывозу жидких бытовых отходов б/н, без указания даты заключения (заключен между ООО УК «РемСодДом» и ИП Стефанчук Роман Васильевич).</w:t>
      </w:r>
    </w:p>
    <w:p w:rsidR="00903216" w:rsidRPr="00903216" w:rsidRDefault="00903216" w:rsidP="00903216">
      <w:pPr>
        <w:adjustRightInd w:val="0"/>
        <w:ind w:firstLine="540"/>
        <w:jc w:val="both"/>
        <w:rPr>
          <w:sz w:val="24"/>
          <w:szCs w:val="24"/>
        </w:rPr>
      </w:pPr>
      <w:r w:rsidRPr="00903216">
        <w:rPr>
          <w:sz w:val="24"/>
          <w:szCs w:val="24"/>
        </w:rPr>
        <w:t>Согласно части 1 Правил пользования системами коммунального водоснабжения и канализации в Российской Федерации (утверждены Постановлением Правительства Российской Федерации от 12.02.1999г. №167), водоотведение – это технологический процесс, обеспечивающий прием сточных вод абонентов с последующей передачей их на очистные сооружения канализации.</w:t>
      </w:r>
    </w:p>
    <w:p w:rsidR="00903216" w:rsidRPr="00903216" w:rsidRDefault="00903216" w:rsidP="00903216">
      <w:pPr>
        <w:adjustRightInd w:val="0"/>
        <w:ind w:firstLine="540"/>
        <w:jc w:val="both"/>
        <w:rPr>
          <w:sz w:val="24"/>
          <w:szCs w:val="24"/>
        </w:rPr>
      </w:pPr>
      <w:r w:rsidRPr="00903216">
        <w:rPr>
          <w:sz w:val="24"/>
          <w:szCs w:val="24"/>
        </w:rPr>
        <w:t>Согласно Общероссийскому классификатору видов экономической деятельности ОК 029-2007 (КДЕС Ред. 1.1), (утвержден приказом Ростехрегулирования от 22.11.2007 № 329-ст без отмены ОК 029-2001), деятельность по удалению и обработке сточных вод соответствует группе 90.01 –«Сбор и обработка сточных вод», которая включает в себя:</w:t>
      </w:r>
    </w:p>
    <w:p w:rsidR="00903216" w:rsidRPr="00903216" w:rsidRDefault="00903216" w:rsidP="00903216">
      <w:pPr>
        <w:adjustRightInd w:val="0"/>
        <w:ind w:firstLine="540"/>
        <w:jc w:val="both"/>
        <w:rPr>
          <w:sz w:val="24"/>
          <w:szCs w:val="24"/>
        </w:rPr>
      </w:pPr>
      <w:r w:rsidRPr="00903216">
        <w:rPr>
          <w:sz w:val="24"/>
          <w:szCs w:val="24"/>
        </w:rPr>
        <w:t>- сбор и отвод бытовых сточных вод (в т. ч. у индивидуальных пользователей), а также дождевой воды через канализационные сети, коллекторы; их перевозку цистернами и другими транспортными средствами, обработку и удаление;</w:t>
      </w:r>
    </w:p>
    <w:p w:rsidR="00903216" w:rsidRPr="00903216" w:rsidRDefault="00903216" w:rsidP="00903216">
      <w:pPr>
        <w:adjustRightInd w:val="0"/>
        <w:ind w:firstLine="540"/>
        <w:jc w:val="both"/>
        <w:rPr>
          <w:sz w:val="24"/>
          <w:szCs w:val="24"/>
        </w:rPr>
      </w:pPr>
      <w:r w:rsidRPr="00903216">
        <w:rPr>
          <w:sz w:val="24"/>
          <w:szCs w:val="24"/>
        </w:rPr>
        <w:t>- очистку сточных вод с использованием физических, химических и биологических методов, таких как разжижение, фильтрование, седиментация, и другими способами;</w:t>
      </w:r>
    </w:p>
    <w:p w:rsidR="00903216" w:rsidRPr="00903216" w:rsidRDefault="00903216" w:rsidP="00903216">
      <w:pPr>
        <w:adjustRightInd w:val="0"/>
        <w:ind w:firstLine="540"/>
        <w:jc w:val="both"/>
        <w:rPr>
          <w:sz w:val="24"/>
          <w:szCs w:val="24"/>
        </w:rPr>
      </w:pPr>
      <w:r w:rsidRPr="00903216">
        <w:rPr>
          <w:sz w:val="24"/>
          <w:szCs w:val="24"/>
        </w:rPr>
        <w:t>- техническое обслуживание и чистку канализационных систем;</w:t>
      </w:r>
    </w:p>
    <w:p w:rsidR="00903216" w:rsidRPr="00903216" w:rsidRDefault="00903216" w:rsidP="00903216">
      <w:pPr>
        <w:adjustRightInd w:val="0"/>
        <w:ind w:firstLine="540"/>
        <w:jc w:val="both"/>
        <w:rPr>
          <w:sz w:val="24"/>
          <w:szCs w:val="24"/>
        </w:rPr>
      </w:pPr>
      <w:r w:rsidRPr="00903216">
        <w:rPr>
          <w:sz w:val="24"/>
          <w:szCs w:val="24"/>
        </w:rPr>
        <w:t>- опорожнение и чистку выгребных ям, отстойников и септиков, сточных колодцев; обслуживание туалетов с химической стерилизацией.</w:t>
      </w:r>
    </w:p>
    <w:p w:rsidR="00903216" w:rsidRPr="00C27158" w:rsidRDefault="00903216" w:rsidP="00903216">
      <w:pPr>
        <w:adjustRightInd w:val="0"/>
        <w:ind w:firstLine="540"/>
        <w:jc w:val="both"/>
        <w:rPr>
          <w:sz w:val="24"/>
          <w:szCs w:val="24"/>
        </w:rPr>
      </w:pPr>
      <w:r w:rsidRPr="00903216">
        <w:rPr>
          <w:sz w:val="24"/>
          <w:szCs w:val="24"/>
        </w:rPr>
        <w:t>То есть, деятельность по сбору и отводу сточных вод может осуществляться через канализационные сети либо путем перевозки цистернами или другими транспортными средствами, в т. ч. в результате очистки выгребных ям, отстойников и септиков</w:t>
      </w:r>
    </w:p>
    <w:p w:rsidR="00903216" w:rsidRPr="003C7577" w:rsidRDefault="00903216" w:rsidP="00903216">
      <w:pPr>
        <w:adjustRightInd w:val="0"/>
        <w:ind w:firstLine="540"/>
        <w:jc w:val="both"/>
        <w:rPr>
          <w:rFonts w:eastAsia="Calibri"/>
          <w:sz w:val="24"/>
          <w:szCs w:val="24"/>
        </w:rPr>
      </w:pPr>
      <w:r>
        <w:rPr>
          <w:rFonts w:eastAsia="Calibri"/>
          <w:sz w:val="24"/>
          <w:szCs w:val="24"/>
        </w:rPr>
        <w:t>В соответствии с письмом ГКЦ-РЭК РС(Я) (исх.№03-01ПИ-1621 от 24.05.2013г.), с учетом особенностей коммунальной инфраструктуры некоторых территорий Республики Саха (Якутия), для утверждения тарифа на услуги водоотведения в соответствии с действующим законодательством необходимо соблюдение обязательных условий. Прежде всего, необходимо наличие организации коммунального комплекса, которая должна осуществлять эксплуатацию системы коммунальной инфраструктуры, используемой для оказания комплекса услуг по водоотведению (т.е. владеть на праве собственности или ином законном основании объектами водоотведения – септиками, канализационными сетями и т.д.), в том числе самостоятельно осуществлять сбор и вывоз жидких бытовых отходов для их последующей утилизации (либо заключать соответствующие договора с подрядными организациями).</w:t>
      </w:r>
    </w:p>
    <w:p w:rsidR="00903216" w:rsidRPr="001864BD" w:rsidRDefault="00903216" w:rsidP="00903216">
      <w:pPr>
        <w:adjustRightInd w:val="0"/>
        <w:ind w:firstLine="567"/>
        <w:jc w:val="both"/>
        <w:rPr>
          <w:rFonts w:eastAsia="Calibri"/>
          <w:b/>
          <w:sz w:val="24"/>
          <w:szCs w:val="24"/>
        </w:rPr>
      </w:pPr>
      <w:r w:rsidRPr="001864BD">
        <w:rPr>
          <w:rFonts w:eastAsia="Calibri"/>
          <w:b/>
          <w:sz w:val="24"/>
          <w:szCs w:val="24"/>
        </w:rPr>
        <w:t xml:space="preserve">Из вышеизложенного следует, что помимо услуг по утилизации жидких бытовых отходов ООО УК «РемСодДом» осуществляет деятельность по предоставлению услуг по водоотведению. </w:t>
      </w:r>
    </w:p>
    <w:p w:rsidR="00903216" w:rsidRDefault="00903216" w:rsidP="00903216">
      <w:pPr>
        <w:adjustRightInd w:val="0"/>
        <w:ind w:firstLine="567"/>
        <w:jc w:val="both"/>
        <w:rPr>
          <w:rFonts w:eastAsia="Calibri"/>
          <w:sz w:val="24"/>
          <w:szCs w:val="24"/>
        </w:rPr>
      </w:pPr>
      <w:r>
        <w:rPr>
          <w:rFonts w:eastAsia="Calibri"/>
          <w:sz w:val="24"/>
          <w:szCs w:val="24"/>
        </w:rPr>
        <w:t xml:space="preserve">Приказом ГКЦ-РЭК РС(Я) №48 от 05.04.2012г. «Об установлении уровня платы граждан за услуги отопления, водоснабжения и водоотведения на территории Республики Саха (Якутия)» в период с 01.07.2012г. по 31.12.2012г. на территории Олекминского района на услуги ООО УК «РемСодДом» по водоотведению для граждан утвержден тариф в размере 227,13 рублей. В период с 01.01.2012г. по 30.06.2012г. на услуги ООО УК «РемСодДом» по водоотведению в границах Олекминского района действовал тариф в размере 226,36 рублей (утвержден приказом ГКЦ-РЭК РС(Я) №94 от 24.12.2010г. (в ред. Приказа ГКЦ-РЭК РС(Я) от 12.03.2012г. №20).  </w:t>
      </w:r>
    </w:p>
    <w:p w:rsidR="00903216" w:rsidRPr="002C4AB7" w:rsidRDefault="00903216" w:rsidP="00903216">
      <w:pPr>
        <w:adjustRightInd w:val="0"/>
        <w:ind w:firstLine="567"/>
        <w:jc w:val="both"/>
        <w:rPr>
          <w:rFonts w:eastAsia="Calibri"/>
          <w:sz w:val="24"/>
          <w:szCs w:val="24"/>
        </w:rPr>
      </w:pPr>
      <w:r w:rsidRPr="002C4AB7">
        <w:rPr>
          <w:rFonts w:eastAsia="Calibri"/>
          <w:sz w:val="24"/>
          <w:szCs w:val="24"/>
        </w:rPr>
        <w:t>В целях проверки обоснованности расходов на аренду спец. техники, Якутским УФАС был направлен запрос в ГКЦ-РЭК РС(Я) (исх.№02/0498 от 13.02.2013г.), с требованием пояснить - включались ли расходы по вышеуказанным договорам в расчет тарифов ООО УК «РемСодДом» на услуги по водоотведению.</w:t>
      </w:r>
    </w:p>
    <w:p w:rsidR="00903216" w:rsidRPr="00B75948" w:rsidRDefault="00903216" w:rsidP="00903216">
      <w:pPr>
        <w:adjustRightInd w:val="0"/>
        <w:ind w:firstLine="567"/>
        <w:jc w:val="both"/>
        <w:rPr>
          <w:rFonts w:eastAsia="Calibri"/>
          <w:sz w:val="24"/>
          <w:szCs w:val="24"/>
        </w:rPr>
      </w:pPr>
      <w:r w:rsidRPr="002C4AB7">
        <w:rPr>
          <w:rFonts w:eastAsia="Calibri"/>
          <w:sz w:val="24"/>
          <w:szCs w:val="24"/>
        </w:rPr>
        <w:t xml:space="preserve">Согласно ответу ГКЦ-РЭК РС(Я) (вх.№283ф от 15.02.2013г.), транспортные расходы на вывоз ЖБО, в соответствии с рекомендованным ГКЦ-РЭК РС(Я) Прейскурантом цен на </w:t>
      </w:r>
      <w:r w:rsidRPr="002C4AB7">
        <w:rPr>
          <w:rFonts w:eastAsia="Calibri"/>
          <w:sz w:val="24"/>
          <w:szCs w:val="24"/>
        </w:rPr>
        <w:lastRenderedPageBreak/>
        <w:t>услуги по подвозу воды для котельных и вывозу жидких и твердых бытовых отходов, учтены в составе тарифов на водоотведение.</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xml:space="preserve">При этом, согласно письму ГКЦ-РЭК РС(Я) (вх.№928ф от 24.05.2013г.), в структуре тарифа ООО УК «РемСодДом» на водоотведение, утвержденного Постановлением Правления ГКЦ-РЭК РС(Я) от 19.11.2012г. №120 «Об установлении тарифов на услуги водоснабжения и водоотведения, оказываемые организациями коммунального комплекса Республики Саха (Якутия)» на период с 01.01.2013г. по 30.06.2013г. в размере 192,48 руб./м3, учтены расходы на вывоз жидких бытовых отходов от септиков до места утилизации (захоронения), а также затраты на утилизацию (захоронение) по тарифу 36,75 руб./м3 (без НДС). </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xml:space="preserve">Кроме того, анализ структуры затрат представленного ООО УК «РемСодДом» расчета стоимости утилизации 1 м3 жидких бытовых отходов, показал, что в себестоимость указанных услуг включены расходы на ремонт и техническое обслуживание основных средств. </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В целях проверки обоснованности указанных затрат, антимонопольным органом в ООО УК «РемСодДом» был направлен запрос информации с требованием предоставить ремонтную (производственную) программу предприятия на 2012г. (исх. №02/0155 от 21.01.2013г.).</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xml:space="preserve">От ООО УК «РемСодДом» в ответ на вышеуказанный запрос была представлена  «Производственная программа ООО УК «РемСодДом», на 2012-2014гг. на содержание септиков и услуги системы водоотведения» (исх.№15 от 24.01.2013г.), согласно которой в течение указанного временного интервала на расходы по статьям затрат «Ремонтный фонд» и «Материалы на текущий ремонт» на период 2012г. предусмотрено средств в размере 2 457 358 рублей, что ниже уровня затрат, заложенных по статье затрат «Ремонт и техническое обслуживание основных средств» на 49%. </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В соответствии с ч. 2 Производственной программы ООО УК «РемСодДом на 2012-2014гг., в рамках реализации указанной программы в течение указанного периода планируется реализация следующих мероприятий:</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оптимизация сетей (септиков) по ул. Карла Миллера, ул. Солнечной, ул. Гагарина;</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замена наружных сетей канализации протяженностью 265 м. по ул. Карла Миллера, 219,9 м. – по ул. Солнечной, 337,5 – по ул. Гагарина;</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обсыпка, грунтовка и планировка подъездных площадок к водосборникам (септикам);</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строительство коробов;</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утепление наружных сетей.</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Как указано в ч. 2 Производственной программы ООО УК «РемСодДом» на 2012-2014гг., основными целями производственной программы ООО УК «РемСодДом» является:</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улучшение качества содержания мест накопления жидких бытовых отходов;</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обеспечение сохранности производственных сооружений и сетей, увеличение срока их службы путем своевременного и качественного ухода за ними.</w:t>
      </w:r>
    </w:p>
    <w:p w:rsidR="00903216" w:rsidRPr="00903216" w:rsidRDefault="00903216" w:rsidP="00903216">
      <w:pPr>
        <w:adjustRightInd w:val="0"/>
        <w:ind w:firstLine="567"/>
        <w:jc w:val="both"/>
        <w:rPr>
          <w:rFonts w:eastAsia="Calibri"/>
          <w:sz w:val="24"/>
          <w:szCs w:val="24"/>
        </w:rPr>
      </w:pPr>
      <w:r w:rsidRPr="00903216">
        <w:rPr>
          <w:sz w:val="24"/>
          <w:szCs w:val="24"/>
        </w:rPr>
        <w:t xml:space="preserve">В целях установления состава расходов относящихся к ведению деятельности по оказанию услуг водоотведения, и расходов на ведение деятельности по утилизации жидких бытовых отходов, антимонопольным органом в ООО УК «РемСодДом» был направлен запрос информации, с требованием предоставить поэтапное описание процесса водоотведения (исх.№02/1326 от 10.04.2013г.).  </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xml:space="preserve">Согласно ответу ООО УК «РемСодДом» (исх.№112 от 16.03.2013г.) на указанный запрос информации, осуществление процесса водоотведения предполагает: </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содержание в исправном состоянии сооружений, коммуникаций и оборудования;</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осуществление производственного контроля качества сточных вод;</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постоянный учет количества и качества сточных вод, сбрасываемых в водные объекты для целей подтверждения соответствия требованиям технических регламентов;</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 планово-предупредительный ремонт сооружений и коммуникаций систем канализации и замену оборудования.</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Поэтапного описания процесса водоотведения, осуществляемого в границах МО «Город Олекминск», по требованию антимонопольного органа предоставлено не было.</w:t>
      </w:r>
    </w:p>
    <w:p w:rsidR="007D4680" w:rsidRDefault="00903216" w:rsidP="00903216">
      <w:pPr>
        <w:adjustRightInd w:val="0"/>
        <w:ind w:firstLine="567"/>
        <w:jc w:val="both"/>
        <w:rPr>
          <w:rFonts w:eastAsia="Calibri"/>
          <w:sz w:val="24"/>
          <w:szCs w:val="24"/>
        </w:rPr>
      </w:pPr>
      <w:r w:rsidRPr="00903216">
        <w:rPr>
          <w:rFonts w:eastAsia="Calibri"/>
          <w:sz w:val="24"/>
          <w:szCs w:val="24"/>
        </w:rPr>
        <w:lastRenderedPageBreak/>
        <w:t xml:space="preserve">На основании вышеизложенного, </w:t>
      </w:r>
      <w:r w:rsidR="007D4680">
        <w:rPr>
          <w:rFonts w:eastAsia="Calibri"/>
          <w:sz w:val="24"/>
          <w:szCs w:val="24"/>
        </w:rPr>
        <w:t xml:space="preserve">Комиссия по рассмотрению дела приходит к </w:t>
      </w:r>
      <w:r w:rsidRPr="00903216">
        <w:rPr>
          <w:rFonts w:eastAsia="Calibri"/>
          <w:sz w:val="24"/>
          <w:szCs w:val="24"/>
        </w:rPr>
        <w:t>вывод</w:t>
      </w:r>
      <w:r w:rsidR="007D4680">
        <w:rPr>
          <w:rFonts w:eastAsia="Calibri"/>
          <w:sz w:val="24"/>
          <w:szCs w:val="24"/>
        </w:rPr>
        <w:t>у</w:t>
      </w:r>
      <w:r w:rsidRPr="00903216">
        <w:rPr>
          <w:rFonts w:eastAsia="Calibri"/>
          <w:sz w:val="24"/>
          <w:szCs w:val="24"/>
        </w:rPr>
        <w:t xml:space="preserve"> о том, что услуги по водоотведению, оказываемые в границах МО «Город Олекминск» включают в себя сбор, накопление и транспортировку жидких бытовых отходов до места их утилизации. </w:t>
      </w:r>
    </w:p>
    <w:p w:rsidR="00903216" w:rsidRPr="00903216" w:rsidRDefault="00903216" w:rsidP="00903216">
      <w:pPr>
        <w:adjustRightInd w:val="0"/>
        <w:ind w:firstLine="567"/>
        <w:jc w:val="both"/>
        <w:rPr>
          <w:rFonts w:eastAsia="Calibri"/>
          <w:sz w:val="24"/>
          <w:szCs w:val="24"/>
        </w:rPr>
      </w:pPr>
      <w:r w:rsidRPr="00903216">
        <w:rPr>
          <w:rFonts w:eastAsia="Calibri"/>
          <w:sz w:val="24"/>
          <w:szCs w:val="24"/>
        </w:rPr>
        <w:t>Поскольку в границах МО «Город Олекминск» отсутствует централизованная система канализации, сбор и накопление жидких бытовых отходов происходит в выгребных ямах и септиках. Транспортировка жидких бытовых отходов производится путем перевозки специализированными транспортными средствами (фекальными машинами).</w:t>
      </w:r>
    </w:p>
    <w:p w:rsidR="00903216" w:rsidRPr="004B52C6" w:rsidRDefault="00903216" w:rsidP="00903216">
      <w:pPr>
        <w:adjustRightInd w:val="0"/>
        <w:ind w:firstLine="567"/>
        <w:jc w:val="both"/>
        <w:rPr>
          <w:rFonts w:eastAsia="Calibri"/>
          <w:sz w:val="24"/>
          <w:szCs w:val="24"/>
        </w:rPr>
      </w:pPr>
      <w:r w:rsidRPr="00903216">
        <w:rPr>
          <w:rFonts w:eastAsia="Calibri"/>
          <w:sz w:val="24"/>
          <w:szCs w:val="24"/>
        </w:rPr>
        <w:t xml:space="preserve">Таким образом, расходы по содержанию и ремонту коммуникаций, предназначенных для накопления и сбора жидких бытовых отходов </w:t>
      </w:r>
      <w:r w:rsidRPr="004B52C6">
        <w:rPr>
          <w:rFonts w:eastAsia="Calibri"/>
          <w:sz w:val="24"/>
          <w:szCs w:val="24"/>
        </w:rPr>
        <w:t>должны быть включены в стоимость услуг по водоотведению, и включение их в стоимость услуг по утилизации жидких бытовых отходов является необоснованным.</w:t>
      </w:r>
    </w:p>
    <w:p w:rsidR="00903216" w:rsidRDefault="00903216" w:rsidP="00903216">
      <w:pPr>
        <w:adjustRightInd w:val="0"/>
        <w:ind w:firstLine="567"/>
        <w:jc w:val="both"/>
        <w:rPr>
          <w:rFonts w:eastAsia="Calibri"/>
          <w:sz w:val="24"/>
          <w:szCs w:val="24"/>
        </w:rPr>
      </w:pPr>
      <w:r w:rsidRPr="00AA3B0A">
        <w:rPr>
          <w:rFonts w:eastAsia="Calibri"/>
          <w:sz w:val="24"/>
          <w:szCs w:val="24"/>
        </w:rPr>
        <w:t>В соответствии с частью 1 статьи 6 Закона о защите конкуренции, при отсутствии сопоставимых рынков, монопольно высокой ценой товара признается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w:t>
      </w:r>
    </w:p>
    <w:p w:rsidR="00903216" w:rsidRDefault="00903216" w:rsidP="00903216">
      <w:pPr>
        <w:adjustRightInd w:val="0"/>
        <w:ind w:firstLine="540"/>
        <w:jc w:val="both"/>
        <w:rPr>
          <w:sz w:val="24"/>
          <w:szCs w:val="24"/>
        </w:rPr>
      </w:pPr>
      <w:r>
        <w:rPr>
          <w:sz w:val="24"/>
          <w:szCs w:val="24"/>
        </w:rPr>
        <w:t xml:space="preserve">Состав затрат, включаемых в себестоимость жилищно-коммунальных услуг, определен пунктом 2.1. </w:t>
      </w:r>
      <w:r w:rsidRPr="00347972">
        <w:rPr>
          <w:sz w:val="24"/>
          <w:szCs w:val="24"/>
        </w:rPr>
        <w:t>Метод</w:t>
      </w:r>
      <w:r>
        <w:rPr>
          <w:sz w:val="24"/>
          <w:szCs w:val="24"/>
        </w:rPr>
        <w:t>ики планирования, учета и калькулирования себестоимости услуг жилищно-коммунального хозяйства, утвержденной Постановлением Государственного комитета Российской Федерации по строительной, архитектурной и жилищной политике от 23.02.1999 N 9.</w:t>
      </w:r>
    </w:p>
    <w:p w:rsidR="00903216" w:rsidRDefault="00903216" w:rsidP="00903216">
      <w:pPr>
        <w:adjustRightInd w:val="0"/>
        <w:ind w:firstLine="567"/>
        <w:jc w:val="both"/>
        <w:rPr>
          <w:rFonts w:eastAsia="Calibri"/>
          <w:sz w:val="24"/>
          <w:szCs w:val="24"/>
        </w:rPr>
      </w:pPr>
      <w:r>
        <w:rPr>
          <w:rFonts w:eastAsia="Calibri"/>
          <w:sz w:val="24"/>
          <w:szCs w:val="24"/>
        </w:rPr>
        <w:t xml:space="preserve">Изучение структуры тарифа </w:t>
      </w:r>
      <w:r w:rsidRPr="006224EA">
        <w:rPr>
          <w:rFonts w:eastAsia="Calibri"/>
          <w:sz w:val="24"/>
          <w:szCs w:val="24"/>
        </w:rPr>
        <w:t xml:space="preserve">ООО УК «РемСодДом» </w:t>
      </w:r>
      <w:r>
        <w:rPr>
          <w:rFonts w:eastAsia="Calibri"/>
          <w:sz w:val="24"/>
          <w:szCs w:val="24"/>
        </w:rPr>
        <w:t>на утилизацию жидких бытовых отходов позволило выявить</w:t>
      </w:r>
      <w:r w:rsidR="00AB703A">
        <w:rPr>
          <w:rFonts w:eastAsia="Calibri"/>
          <w:sz w:val="24"/>
          <w:szCs w:val="24"/>
        </w:rPr>
        <w:t xml:space="preserve"> </w:t>
      </w:r>
      <w:r>
        <w:rPr>
          <w:rFonts w:eastAsia="Calibri"/>
          <w:sz w:val="24"/>
          <w:szCs w:val="24"/>
        </w:rPr>
        <w:t>включение в состав необходимой валовой выручки (</w:t>
      </w:r>
      <w:r w:rsidRPr="00AA3B0A">
        <w:rPr>
          <w:rFonts w:eastAsia="Calibri"/>
          <w:sz w:val="24"/>
          <w:szCs w:val="24"/>
        </w:rPr>
        <w:t>экономически обоснованного объема финансовых средств, необходимых предприятию для осуществления деятельности)</w:t>
      </w:r>
      <w:r w:rsidRPr="006224EA">
        <w:rPr>
          <w:rFonts w:eastAsia="Calibri"/>
          <w:sz w:val="24"/>
          <w:szCs w:val="24"/>
        </w:rPr>
        <w:t xml:space="preserve">, </w:t>
      </w:r>
      <w:r>
        <w:rPr>
          <w:rFonts w:eastAsia="Calibri"/>
          <w:sz w:val="24"/>
          <w:szCs w:val="24"/>
        </w:rPr>
        <w:t>расходов</w:t>
      </w:r>
      <w:r w:rsidRPr="006224EA">
        <w:rPr>
          <w:rFonts w:eastAsia="Calibri"/>
          <w:sz w:val="24"/>
          <w:szCs w:val="24"/>
        </w:rPr>
        <w:t xml:space="preserve"> на содержание детского сада и санатория. </w:t>
      </w:r>
    </w:p>
    <w:p w:rsidR="00903216" w:rsidRDefault="00903216" w:rsidP="00903216">
      <w:pPr>
        <w:adjustRightInd w:val="0"/>
        <w:ind w:firstLine="567"/>
        <w:jc w:val="both"/>
        <w:rPr>
          <w:rFonts w:eastAsia="Calibri"/>
          <w:sz w:val="24"/>
          <w:szCs w:val="24"/>
        </w:rPr>
      </w:pPr>
      <w:r>
        <w:rPr>
          <w:rFonts w:eastAsia="Calibri"/>
          <w:sz w:val="24"/>
          <w:szCs w:val="24"/>
        </w:rPr>
        <w:t xml:space="preserve">В связи с тем, что указанные расходы не относятся к производству и реализации, а также поскольку </w:t>
      </w:r>
      <w:r w:rsidR="00AB703A">
        <w:rPr>
          <w:rFonts w:eastAsia="Calibri"/>
          <w:sz w:val="24"/>
          <w:szCs w:val="24"/>
        </w:rPr>
        <w:t xml:space="preserve">ни одним документом, в частности </w:t>
      </w:r>
      <w:r>
        <w:rPr>
          <w:rFonts w:eastAsia="Calibri"/>
          <w:sz w:val="24"/>
          <w:szCs w:val="24"/>
        </w:rPr>
        <w:t>коллективным договором ООО УК «РемСодДом» не предусмотрено содержание детских садов и санаториев</w:t>
      </w:r>
      <w:r w:rsidRPr="004B52C6">
        <w:rPr>
          <w:rFonts w:eastAsia="Calibri"/>
          <w:sz w:val="24"/>
          <w:szCs w:val="24"/>
        </w:rPr>
        <w:t>, включение указанных расходов в прибыль, необходимую для производства и реализации услуг</w:t>
      </w:r>
      <w:r w:rsidR="004B52C6">
        <w:rPr>
          <w:rFonts w:eastAsia="Calibri"/>
          <w:sz w:val="24"/>
          <w:szCs w:val="24"/>
        </w:rPr>
        <w:t xml:space="preserve"> по утилизации жидких бытовых </w:t>
      </w:r>
      <w:r w:rsidR="00C14D9E">
        <w:rPr>
          <w:rFonts w:eastAsia="Calibri"/>
          <w:sz w:val="24"/>
          <w:szCs w:val="24"/>
        </w:rPr>
        <w:t>отходов</w:t>
      </w:r>
      <w:r w:rsidR="004B52C6">
        <w:rPr>
          <w:rFonts w:eastAsia="Calibri"/>
          <w:sz w:val="24"/>
          <w:szCs w:val="24"/>
        </w:rPr>
        <w:t xml:space="preserve">, </w:t>
      </w:r>
      <w:r w:rsidRPr="004B52C6">
        <w:rPr>
          <w:rFonts w:eastAsia="Calibri"/>
          <w:sz w:val="24"/>
          <w:szCs w:val="24"/>
        </w:rPr>
        <w:t xml:space="preserve"> является необоснованным.</w:t>
      </w:r>
    </w:p>
    <w:p w:rsidR="004B52C6" w:rsidRDefault="004B52C6" w:rsidP="00903216">
      <w:pPr>
        <w:adjustRightInd w:val="0"/>
        <w:ind w:firstLine="567"/>
        <w:jc w:val="both"/>
        <w:rPr>
          <w:rFonts w:eastAsia="Calibri"/>
          <w:sz w:val="24"/>
          <w:szCs w:val="24"/>
        </w:rPr>
      </w:pPr>
      <w:r>
        <w:rPr>
          <w:rFonts w:eastAsia="Calibri"/>
          <w:sz w:val="24"/>
          <w:szCs w:val="24"/>
        </w:rPr>
        <w:t>Согласно п.2.2. Устава Общества с ограниченной ответственностью Управляющей компанией «РемСодДом», утвержденному Протоколом №1 общего собрания от 24.10.2011г. Общество вправе осуществлять любые виды деятельности, не запрещенные законом, в том числе:</w:t>
      </w:r>
    </w:p>
    <w:p w:rsidR="004B52C6" w:rsidRDefault="004B52C6" w:rsidP="00AB703A">
      <w:pPr>
        <w:adjustRightInd w:val="0"/>
        <w:ind w:firstLine="567"/>
        <w:jc w:val="both"/>
        <w:rPr>
          <w:sz w:val="24"/>
          <w:szCs w:val="24"/>
        </w:rPr>
      </w:pPr>
      <w:r>
        <w:rPr>
          <w:sz w:val="24"/>
          <w:szCs w:val="24"/>
        </w:rPr>
        <w:t>- сбор, хранение, вывозка утилизация бытовых отходов, мусора;</w:t>
      </w:r>
    </w:p>
    <w:p w:rsidR="004B52C6" w:rsidRDefault="004B52C6" w:rsidP="00AB703A">
      <w:pPr>
        <w:adjustRightInd w:val="0"/>
        <w:ind w:firstLine="567"/>
        <w:jc w:val="both"/>
        <w:rPr>
          <w:sz w:val="24"/>
          <w:szCs w:val="24"/>
        </w:rPr>
      </w:pPr>
      <w:r>
        <w:rPr>
          <w:sz w:val="24"/>
          <w:szCs w:val="24"/>
        </w:rPr>
        <w:t xml:space="preserve">- организация, обеспечение и эксплуатация городской свалки. </w:t>
      </w:r>
    </w:p>
    <w:p w:rsidR="00AB703A" w:rsidRDefault="00AB703A" w:rsidP="00AB703A">
      <w:pPr>
        <w:adjustRightInd w:val="0"/>
        <w:ind w:firstLine="567"/>
        <w:jc w:val="both"/>
        <w:rPr>
          <w:sz w:val="24"/>
          <w:szCs w:val="24"/>
        </w:rPr>
      </w:pPr>
      <w:r w:rsidRPr="003843E6">
        <w:rPr>
          <w:sz w:val="24"/>
          <w:szCs w:val="24"/>
        </w:rPr>
        <w:t>Приказом</w:t>
      </w:r>
      <w:r>
        <w:rPr>
          <w:sz w:val="24"/>
          <w:szCs w:val="24"/>
        </w:rPr>
        <w:t xml:space="preserve"> Якутского УФАС России </w:t>
      </w:r>
      <w:r w:rsidRPr="003843E6">
        <w:rPr>
          <w:sz w:val="24"/>
          <w:szCs w:val="24"/>
        </w:rPr>
        <w:t xml:space="preserve"> №</w:t>
      </w:r>
      <w:r>
        <w:rPr>
          <w:sz w:val="24"/>
          <w:szCs w:val="24"/>
        </w:rPr>
        <w:t xml:space="preserve"> </w:t>
      </w:r>
      <w:r w:rsidRPr="003843E6">
        <w:rPr>
          <w:sz w:val="24"/>
          <w:szCs w:val="24"/>
        </w:rPr>
        <w:t xml:space="preserve">52 от 01.06.2012г.  </w:t>
      </w:r>
      <w:r>
        <w:rPr>
          <w:sz w:val="24"/>
          <w:szCs w:val="24"/>
        </w:rPr>
        <w:t xml:space="preserve">ООО УК «РемСодДом» </w:t>
      </w:r>
      <w:r w:rsidRPr="003843E6">
        <w:rPr>
          <w:sz w:val="24"/>
          <w:szCs w:val="24"/>
        </w:rPr>
        <w:t>включено в Реестр хозяйствующих субъектов, имеющих долю более чем 35 процентов</w:t>
      </w:r>
      <w:r>
        <w:rPr>
          <w:sz w:val="24"/>
          <w:szCs w:val="24"/>
        </w:rPr>
        <w:t xml:space="preserve">, имеет долю на </w:t>
      </w:r>
      <w:r w:rsidRPr="009B5B4B">
        <w:rPr>
          <w:sz w:val="24"/>
          <w:szCs w:val="24"/>
        </w:rPr>
        <w:t xml:space="preserve">рынке </w:t>
      </w:r>
      <w:r>
        <w:rPr>
          <w:sz w:val="24"/>
          <w:szCs w:val="24"/>
        </w:rPr>
        <w:t>у</w:t>
      </w:r>
      <w:r w:rsidRPr="009B5B4B">
        <w:rPr>
          <w:sz w:val="24"/>
          <w:szCs w:val="24"/>
        </w:rPr>
        <w:t xml:space="preserve">слуги по содержанию свалок (полигонов) жидких бытовых отходов, </w:t>
      </w:r>
      <w:r>
        <w:rPr>
          <w:sz w:val="24"/>
          <w:szCs w:val="24"/>
        </w:rPr>
        <w:t>(</w:t>
      </w:r>
      <w:r w:rsidRPr="009B5B4B">
        <w:rPr>
          <w:sz w:val="24"/>
          <w:szCs w:val="24"/>
        </w:rPr>
        <w:t>ОКПД 90.01.11.121</w:t>
      </w:r>
      <w:r>
        <w:rPr>
          <w:sz w:val="24"/>
          <w:szCs w:val="24"/>
        </w:rPr>
        <w:t xml:space="preserve">) более 50% в географических границах МО «Город Олекминск» Олекминского района Республики Саха (Якутия). </w:t>
      </w:r>
    </w:p>
    <w:p w:rsidR="00AB703A" w:rsidRDefault="00AB703A" w:rsidP="00AB703A">
      <w:pPr>
        <w:adjustRightInd w:val="0"/>
        <w:ind w:firstLine="567"/>
        <w:jc w:val="both"/>
        <w:rPr>
          <w:rFonts w:eastAsiaTheme="minorHAnsi"/>
          <w:sz w:val="24"/>
          <w:szCs w:val="24"/>
          <w:lang w:eastAsia="en-US"/>
        </w:rPr>
      </w:pPr>
      <w:r>
        <w:rPr>
          <w:sz w:val="24"/>
          <w:szCs w:val="24"/>
        </w:rPr>
        <w:t>Согласно пункту 1 части 1 статьи 10 Закона «О защите конкуренции» установлен запрет на</w:t>
      </w:r>
      <w:r>
        <w:rPr>
          <w:rFonts w:eastAsiaTheme="minorHAnsi"/>
          <w:sz w:val="24"/>
          <w:szCs w:val="24"/>
          <w:lang w:eastAsia="en-US"/>
        </w:rPr>
        <w:t xml:space="preserve">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AB703A" w:rsidRDefault="00AB703A" w:rsidP="00AB703A">
      <w:pPr>
        <w:adjustRightInd w:val="0"/>
        <w:ind w:firstLine="540"/>
        <w:jc w:val="both"/>
        <w:rPr>
          <w:rFonts w:eastAsiaTheme="minorHAnsi"/>
          <w:sz w:val="24"/>
          <w:szCs w:val="24"/>
          <w:lang w:eastAsia="en-US"/>
        </w:rPr>
      </w:pPr>
      <w:r>
        <w:rPr>
          <w:rFonts w:eastAsiaTheme="minorHAnsi"/>
          <w:sz w:val="24"/>
          <w:szCs w:val="24"/>
          <w:lang w:eastAsia="en-US"/>
        </w:rPr>
        <w:t>1) установление, поддержание монопольно высокой или монопольно низкой цены товара.</w:t>
      </w:r>
    </w:p>
    <w:p w:rsidR="00903216" w:rsidRDefault="00AB703A" w:rsidP="00FB5EDB">
      <w:pPr>
        <w:ind w:firstLine="567"/>
        <w:contextualSpacing/>
        <w:jc w:val="both"/>
        <w:rPr>
          <w:sz w:val="24"/>
          <w:szCs w:val="24"/>
        </w:rPr>
      </w:pPr>
      <w:r>
        <w:rPr>
          <w:sz w:val="24"/>
          <w:szCs w:val="24"/>
        </w:rPr>
        <w:t>Таким образом, Комиссия по рассмотрению дела приходит к выводу</w:t>
      </w:r>
      <w:r w:rsidR="004B52C6">
        <w:rPr>
          <w:sz w:val="24"/>
          <w:szCs w:val="24"/>
        </w:rPr>
        <w:t>,</w:t>
      </w:r>
      <w:r>
        <w:rPr>
          <w:sz w:val="24"/>
          <w:szCs w:val="24"/>
        </w:rPr>
        <w:t xml:space="preserve"> что</w:t>
      </w:r>
      <w:r w:rsidR="00903216">
        <w:rPr>
          <w:sz w:val="24"/>
          <w:szCs w:val="24"/>
        </w:rPr>
        <w:t xml:space="preserve"> ООО УК «РемСодДом» </w:t>
      </w:r>
      <w:r>
        <w:rPr>
          <w:sz w:val="24"/>
          <w:szCs w:val="24"/>
        </w:rPr>
        <w:t xml:space="preserve">нарушила </w:t>
      </w:r>
      <w:r w:rsidR="00903216">
        <w:rPr>
          <w:sz w:val="24"/>
          <w:szCs w:val="24"/>
        </w:rPr>
        <w:t>п</w:t>
      </w:r>
      <w:r w:rsidR="00903216" w:rsidRPr="00AA2764">
        <w:rPr>
          <w:sz w:val="24"/>
          <w:szCs w:val="24"/>
        </w:rPr>
        <w:t>ункт</w:t>
      </w:r>
      <w:r>
        <w:rPr>
          <w:sz w:val="24"/>
          <w:szCs w:val="24"/>
        </w:rPr>
        <w:t xml:space="preserve"> </w:t>
      </w:r>
      <w:r w:rsidR="00903216">
        <w:rPr>
          <w:sz w:val="24"/>
          <w:szCs w:val="24"/>
        </w:rPr>
        <w:t>1</w:t>
      </w:r>
      <w:r w:rsidR="00903216" w:rsidRPr="00AA2764">
        <w:rPr>
          <w:sz w:val="24"/>
          <w:szCs w:val="24"/>
        </w:rPr>
        <w:t xml:space="preserve"> части 1 статьи 10 ФЗ «О защите конкуренции»</w:t>
      </w:r>
      <w:r>
        <w:rPr>
          <w:sz w:val="24"/>
          <w:szCs w:val="24"/>
        </w:rPr>
        <w:t xml:space="preserve">, посредством </w:t>
      </w:r>
      <w:r w:rsidR="00903216">
        <w:rPr>
          <w:sz w:val="24"/>
          <w:szCs w:val="24"/>
        </w:rPr>
        <w:t>установлени</w:t>
      </w:r>
      <w:r w:rsidR="00FB5EDB">
        <w:rPr>
          <w:sz w:val="24"/>
          <w:szCs w:val="24"/>
        </w:rPr>
        <w:t>я</w:t>
      </w:r>
      <w:r w:rsidR="00903216">
        <w:rPr>
          <w:sz w:val="24"/>
          <w:szCs w:val="24"/>
        </w:rPr>
        <w:t xml:space="preserve"> монопольно высокой цены на услуги по утилизации жидких бытовых отходов</w:t>
      </w:r>
      <w:r w:rsidR="00FB5EDB">
        <w:rPr>
          <w:sz w:val="24"/>
          <w:szCs w:val="24"/>
        </w:rPr>
        <w:t xml:space="preserve"> в размере </w:t>
      </w:r>
      <w:r w:rsidR="00FB5EDB">
        <w:rPr>
          <w:rFonts w:eastAsia="Calibri"/>
          <w:sz w:val="24"/>
          <w:szCs w:val="24"/>
        </w:rPr>
        <w:t>47,77 руб. за 1 куб.м.</w:t>
      </w:r>
      <w:r w:rsidR="00903216">
        <w:rPr>
          <w:sz w:val="24"/>
          <w:szCs w:val="24"/>
        </w:rPr>
        <w:t>,</w:t>
      </w:r>
      <w:r>
        <w:rPr>
          <w:sz w:val="24"/>
          <w:szCs w:val="24"/>
        </w:rPr>
        <w:t xml:space="preserve"> </w:t>
      </w:r>
      <w:r w:rsidR="00903216">
        <w:rPr>
          <w:sz w:val="24"/>
          <w:szCs w:val="24"/>
        </w:rPr>
        <w:t xml:space="preserve">путем превышения суммы необходимых затрат на производство и реализацию в результате включения расходов не относящихся к </w:t>
      </w:r>
      <w:r w:rsidR="00903216">
        <w:rPr>
          <w:sz w:val="24"/>
          <w:szCs w:val="24"/>
        </w:rPr>
        <w:lastRenderedPageBreak/>
        <w:t>производству услуг по утилизации жидких бытовых отходов</w:t>
      </w:r>
      <w:r>
        <w:rPr>
          <w:sz w:val="24"/>
          <w:szCs w:val="24"/>
        </w:rPr>
        <w:t xml:space="preserve"> </w:t>
      </w:r>
      <w:r w:rsidR="00903216">
        <w:rPr>
          <w:sz w:val="24"/>
          <w:szCs w:val="24"/>
        </w:rPr>
        <w:t>и расходов на</w:t>
      </w:r>
      <w:r w:rsidR="00FB5EDB">
        <w:rPr>
          <w:sz w:val="24"/>
          <w:szCs w:val="24"/>
        </w:rPr>
        <w:t xml:space="preserve"> водоотведение, злоупотребила доминирующим положением в ущерб интересов других лиц.   </w:t>
      </w:r>
    </w:p>
    <w:p w:rsidR="00C14D9E" w:rsidRPr="00C14D9E" w:rsidRDefault="00C14D9E" w:rsidP="00C14D9E">
      <w:pPr>
        <w:spacing w:before="120"/>
        <w:ind w:firstLine="567"/>
        <w:jc w:val="both"/>
        <w:rPr>
          <w:sz w:val="24"/>
          <w:szCs w:val="24"/>
        </w:rPr>
      </w:pPr>
      <w:r w:rsidRPr="00C14D9E">
        <w:rPr>
          <w:sz w:val="24"/>
          <w:szCs w:val="24"/>
        </w:rPr>
        <w:t xml:space="preserve">На основании изложенного Комиссия, руководствуясь </w:t>
      </w:r>
      <w:r>
        <w:rPr>
          <w:sz w:val="24"/>
          <w:szCs w:val="24"/>
        </w:rPr>
        <w:t xml:space="preserve">подпунктом б ст. </w:t>
      </w:r>
      <w:r w:rsidRPr="00C14D9E">
        <w:rPr>
          <w:sz w:val="24"/>
          <w:szCs w:val="24"/>
        </w:rPr>
        <w:t>23, частью 1 статьи 39, частями 1 – 4 статьи 41, частью 1 статьи 49 Федерального закона от 26.07.2006 № 135-ФЗ “О защите конкуренции”,</w:t>
      </w:r>
    </w:p>
    <w:p w:rsidR="00C14D9E" w:rsidRDefault="00C14D9E" w:rsidP="00C14D9E">
      <w:pPr>
        <w:jc w:val="center"/>
        <w:rPr>
          <w:sz w:val="24"/>
          <w:szCs w:val="24"/>
        </w:rPr>
      </w:pPr>
    </w:p>
    <w:p w:rsidR="00C14D9E" w:rsidRDefault="00C14D9E" w:rsidP="00C14D9E">
      <w:pPr>
        <w:jc w:val="center"/>
        <w:rPr>
          <w:sz w:val="24"/>
          <w:szCs w:val="24"/>
        </w:rPr>
      </w:pPr>
    </w:p>
    <w:p w:rsidR="00C14D9E" w:rsidRPr="00C14D9E" w:rsidRDefault="00C14D9E" w:rsidP="00C14D9E">
      <w:pPr>
        <w:jc w:val="center"/>
        <w:rPr>
          <w:sz w:val="24"/>
          <w:szCs w:val="24"/>
        </w:rPr>
      </w:pPr>
      <w:r w:rsidRPr="00C14D9E">
        <w:rPr>
          <w:sz w:val="24"/>
          <w:szCs w:val="24"/>
        </w:rPr>
        <w:t>РЕШИЛА:</w:t>
      </w:r>
    </w:p>
    <w:p w:rsidR="00C14D9E" w:rsidRPr="00C14D9E" w:rsidRDefault="00C14D9E" w:rsidP="00C14D9E">
      <w:pPr>
        <w:jc w:val="center"/>
        <w:rPr>
          <w:sz w:val="24"/>
          <w:szCs w:val="24"/>
        </w:rPr>
      </w:pPr>
    </w:p>
    <w:p w:rsidR="00C14D9E" w:rsidRPr="00C14D9E" w:rsidRDefault="00C14D9E" w:rsidP="00C14D9E">
      <w:pPr>
        <w:pStyle w:val="a6"/>
        <w:numPr>
          <w:ilvl w:val="0"/>
          <w:numId w:val="1"/>
        </w:numPr>
        <w:tabs>
          <w:tab w:val="left" w:pos="0"/>
        </w:tabs>
        <w:spacing w:after="200" w:line="276" w:lineRule="auto"/>
        <w:rPr>
          <w:szCs w:val="24"/>
        </w:rPr>
      </w:pPr>
      <w:r w:rsidRPr="00C14D9E">
        <w:rPr>
          <w:szCs w:val="24"/>
        </w:rPr>
        <w:t xml:space="preserve">Признать Общество с ограниченной ответственностью Управляющую компанию «РемСодДом» нарушившим пункт </w:t>
      </w:r>
      <w:r>
        <w:rPr>
          <w:szCs w:val="24"/>
        </w:rPr>
        <w:t>1</w:t>
      </w:r>
      <w:r w:rsidRPr="00C14D9E">
        <w:rPr>
          <w:szCs w:val="24"/>
        </w:rPr>
        <w:t xml:space="preserve"> части 1 статьи 10 Закона «О защите конкуренции».</w:t>
      </w:r>
    </w:p>
    <w:p w:rsidR="00C14D9E" w:rsidRPr="008641A8" w:rsidRDefault="00C14D9E" w:rsidP="00C14D9E">
      <w:pPr>
        <w:pStyle w:val="a6"/>
        <w:numPr>
          <w:ilvl w:val="0"/>
          <w:numId w:val="1"/>
        </w:numPr>
        <w:tabs>
          <w:tab w:val="left" w:pos="0"/>
        </w:tabs>
        <w:spacing w:after="200" w:line="276" w:lineRule="auto"/>
        <w:rPr>
          <w:szCs w:val="24"/>
        </w:rPr>
      </w:pPr>
      <w:r w:rsidRPr="008641A8">
        <w:rPr>
          <w:szCs w:val="24"/>
        </w:rPr>
        <w:t xml:space="preserve">Выдать предписание </w:t>
      </w:r>
      <w:r w:rsidR="008641A8" w:rsidRPr="008641A8">
        <w:rPr>
          <w:szCs w:val="24"/>
        </w:rPr>
        <w:t>о прекращении злоупотребления доминирующим положением и совершении действий, направленных на обеспечение конкуренции</w:t>
      </w:r>
      <w:r w:rsidR="008641A8">
        <w:rPr>
          <w:szCs w:val="24"/>
        </w:rPr>
        <w:t>.</w:t>
      </w:r>
    </w:p>
    <w:p w:rsidR="00C14D9E" w:rsidRPr="00C14D9E" w:rsidRDefault="00C14D9E" w:rsidP="00C14D9E">
      <w:pPr>
        <w:pStyle w:val="a6"/>
        <w:rPr>
          <w:szCs w:val="24"/>
        </w:rPr>
      </w:pPr>
    </w:p>
    <w:p w:rsidR="00C14D9E" w:rsidRPr="00C14D9E" w:rsidRDefault="00C14D9E" w:rsidP="00C14D9E">
      <w:pPr>
        <w:pStyle w:val="a6"/>
        <w:rPr>
          <w:szCs w:val="24"/>
        </w:rPr>
      </w:pPr>
      <w:r w:rsidRPr="00C14D9E">
        <w:rPr>
          <w:szCs w:val="24"/>
        </w:rPr>
        <w:t xml:space="preserve">Решение может быть обжаловано в течение трех месяцев со дня его принятия в </w:t>
      </w:r>
      <w:r w:rsidR="008641A8">
        <w:rPr>
          <w:szCs w:val="24"/>
        </w:rPr>
        <w:t>а</w:t>
      </w:r>
      <w:r w:rsidRPr="00C14D9E">
        <w:rPr>
          <w:szCs w:val="24"/>
        </w:rPr>
        <w:t>рбитражный суд.</w:t>
      </w:r>
    </w:p>
    <w:p w:rsidR="00C14D9E" w:rsidRPr="00C14D9E" w:rsidRDefault="00C14D9E" w:rsidP="00C14D9E">
      <w:pPr>
        <w:jc w:val="both"/>
        <w:rPr>
          <w:sz w:val="24"/>
          <w:szCs w:val="24"/>
        </w:rPr>
      </w:pPr>
    </w:p>
    <w:p w:rsidR="00C14D9E" w:rsidRPr="00C14D9E" w:rsidRDefault="00C14D9E" w:rsidP="00C14D9E">
      <w:pPr>
        <w:jc w:val="both"/>
        <w:rPr>
          <w:sz w:val="24"/>
          <w:szCs w:val="24"/>
        </w:rPr>
      </w:pPr>
    </w:p>
    <w:p w:rsidR="00C14D9E" w:rsidRPr="00C14D9E" w:rsidRDefault="00C14D9E" w:rsidP="00C14D9E">
      <w:pPr>
        <w:jc w:val="both"/>
        <w:rPr>
          <w:sz w:val="24"/>
          <w:szCs w:val="24"/>
        </w:rPr>
      </w:pPr>
      <w:r w:rsidRPr="00C14D9E">
        <w:rPr>
          <w:sz w:val="24"/>
          <w:szCs w:val="24"/>
        </w:rPr>
        <w:t>Председатель комиссии:                                                                                          О.А.Ярыгина</w:t>
      </w:r>
    </w:p>
    <w:p w:rsidR="00C14D9E" w:rsidRPr="00C14D9E" w:rsidRDefault="00C14D9E" w:rsidP="00C14D9E">
      <w:pPr>
        <w:jc w:val="both"/>
        <w:rPr>
          <w:sz w:val="24"/>
          <w:szCs w:val="24"/>
        </w:rPr>
      </w:pPr>
    </w:p>
    <w:p w:rsidR="00C14D9E" w:rsidRPr="00C14D9E" w:rsidRDefault="00C14D9E" w:rsidP="00C14D9E">
      <w:pPr>
        <w:jc w:val="both"/>
        <w:rPr>
          <w:sz w:val="24"/>
          <w:szCs w:val="24"/>
        </w:rPr>
      </w:pPr>
    </w:p>
    <w:p w:rsidR="00C14D9E" w:rsidRPr="00C14D9E" w:rsidRDefault="00C14D9E" w:rsidP="00C14D9E">
      <w:pPr>
        <w:jc w:val="both"/>
        <w:rPr>
          <w:sz w:val="24"/>
          <w:szCs w:val="24"/>
        </w:rPr>
      </w:pPr>
    </w:p>
    <w:p w:rsidR="00C14D9E" w:rsidRPr="00C14D9E" w:rsidRDefault="00C14D9E" w:rsidP="00C14D9E">
      <w:pPr>
        <w:jc w:val="both"/>
        <w:rPr>
          <w:sz w:val="24"/>
          <w:szCs w:val="24"/>
        </w:rPr>
      </w:pPr>
      <w:r w:rsidRPr="00C14D9E">
        <w:rPr>
          <w:sz w:val="24"/>
          <w:szCs w:val="24"/>
        </w:rPr>
        <w:t>Члены комиссии:                                                                                                        Н.С.Дураева</w:t>
      </w:r>
    </w:p>
    <w:p w:rsidR="00C14D9E" w:rsidRDefault="00C14D9E" w:rsidP="00C14D9E">
      <w:pPr>
        <w:ind w:firstLine="567"/>
        <w:contextualSpacing/>
        <w:jc w:val="right"/>
        <w:rPr>
          <w:sz w:val="24"/>
          <w:szCs w:val="24"/>
        </w:rPr>
      </w:pPr>
    </w:p>
    <w:p w:rsidR="00C14D9E" w:rsidRDefault="00C14D9E" w:rsidP="00C14D9E">
      <w:pPr>
        <w:ind w:firstLine="567"/>
        <w:contextualSpacing/>
        <w:jc w:val="right"/>
        <w:rPr>
          <w:sz w:val="24"/>
          <w:szCs w:val="24"/>
        </w:rPr>
      </w:pPr>
    </w:p>
    <w:p w:rsidR="00C14D9E" w:rsidRDefault="00C14D9E" w:rsidP="00C14D9E">
      <w:pPr>
        <w:ind w:firstLine="567"/>
        <w:contextualSpacing/>
        <w:jc w:val="right"/>
        <w:rPr>
          <w:sz w:val="24"/>
          <w:szCs w:val="24"/>
        </w:rPr>
      </w:pPr>
    </w:p>
    <w:p w:rsidR="00903216" w:rsidRPr="00C14D9E" w:rsidRDefault="00C14D9E" w:rsidP="00C14D9E">
      <w:pPr>
        <w:ind w:firstLine="567"/>
        <w:contextualSpacing/>
        <w:jc w:val="right"/>
        <w:rPr>
          <w:rFonts w:eastAsia="Calibri"/>
          <w:sz w:val="24"/>
          <w:szCs w:val="24"/>
        </w:rPr>
      </w:pPr>
      <w:r>
        <w:rPr>
          <w:sz w:val="24"/>
          <w:szCs w:val="24"/>
        </w:rPr>
        <w:t>М</w:t>
      </w:r>
      <w:r w:rsidRPr="00C14D9E">
        <w:rPr>
          <w:sz w:val="24"/>
          <w:szCs w:val="24"/>
        </w:rPr>
        <w:t>.Н.Мохначевская</w:t>
      </w:r>
    </w:p>
    <w:sectPr w:rsidR="00903216" w:rsidRPr="00C14D9E" w:rsidSect="00312F61">
      <w:footerReference w:type="default" r:id="rId7"/>
      <w:footerReference w:type="first" r:id="rId8"/>
      <w:pgSz w:w="11907" w:h="16839" w:code="9"/>
      <w:pgMar w:top="851" w:right="851" w:bottom="709" w:left="1418" w:header="397" w:footer="501"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E5C" w:rsidRDefault="00EE5E5C" w:rsidP="001410BD">
      <w:r>
        <w:separator/>
      </w:r>
    </w:p>
  </w:endnote>
  <w:endnote w:type="continuationSeparator" w:id="1">
    <w:p w:rsidR="00EE5E5C" w:rsidRDefault="00EE5E5C" w:rsidP="00141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251"/>
      <w:docPartObj>
        <w:docPartGallery w:val="Page Numbers (Bottom of Page)"/>
        <w:docPartUnique/>
      </w:docPartObj>
    </w:sdtPr>
    <w:sdtContent>
      <w:p w:rsidR="004B52C6" w:rsidRDefault="004B52C6">
        <w:pPr>
          <w:pStyle w:val="a3"/>
          <w:jc w:val="right"/>
        </w:pPr>
        <w:fldSimple w:instr=" PAGE   \* MERGEFORMAT ">
          <w:r w:rsidR="00E2543A">
            <w:rPr>
              <w:noProof/>
            </w:rPr>
            <w:t>2</w:t>
          </w:r>
        </w:fldSimple>
      </w:p>
    </w:sdtContent>
  </w:sdt>
  <w:p w:rsidR="004B52C6" w:rsidRDefault="004B52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4563"/>
      <w:docPartObj>
        <w:docPartGallery w:val="Page Numbers (Bottom of Page)"/>
        <w:docPartUnique/>
      </w:docPartObj>
    </w:sdtPr>
    <w:sdtContent>
      <w:p w:rsidR="008641A8" w:rsidRDefault="008641A8">
        <w:pPr>
          <w:pStyle w:val="a3"/>
          <w:jc w:val="right"/>
        </w:pPr>
        <w:fldSimple w:instr=" PAGE   \* MERGEFORMAT ">
          <w:r w:rsidR="00E2543A">
            <w:rPr>
              <w:noProof/>
            </w:rPr>
            <w:t>1</w:t>
          </w:r>
        </w:fldSimple>
      </w:p>
    </w:sdtContent>
  </w:sdt>
  <w:p w:rsidR="008641A8" w:rsidRDefault="008641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E5C" w:rsidRDefault="00EE5E5C" w:rsidP="001410BD">
      <w:r>
        <w:separator/>
      </w:r>
    </w:p>
  </w:footnote>
  <w:footnote w:type="continuationSeparator" w:id="1">
    <w:p w:rsidR="00EE5E5C" w:rsidRDefault="00EE5E5C" w:rsidP="00141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811CC"/>
    <w:multiLevelType w:val="hybridMultilevel"/>
    <w:tmpl w:val="31143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2F61"/>
    <w:rsid w:val="000E14B8"/>
    <w:rsid w:val="001410BD"/>
    <w:rsid w:val="00312F61"/>
    <w:rsid w:val="004B52C6"/>
    <w:rsid w:val="004C15BC"/>
    <w:rsid w:val="00634F3E"/>
    <w:rsid w:val="0067511F"/>
    <w:rsid w:val="00703D09"/>
    <w:rsid w:val="007D4680"/>
    <w:rsid w:val="008629EF"/>
    <w:rsid w:val="008641A8"/>
    <w:rsid w:val="008A1D39"/>
    <w:rsid w:val="00903216"/>
    <w:rsid w:val="009A52EF"/>
    <w:rsid w:val="009B5B4B"/>
    <w:rsid w:val="00AB703A"/>
    <w:rsid w:val="00B20AE4"/>
    <w:rsid w:val="00B52968"/>
    <w:rsid w:val="00C14D9E"/>
    <w:rsid w:val="00DC01B9"/>
    <w:rsid w:val="00E2543A"/>
    <w:rsid w:val="00EE5E5C"/>
    <w:rsid w:val="00FB5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F6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2F61"/>
    <w:pPr>
      <w:tabs>
        <w:tab w:val="center" w:pos="4153"/>
        <w:tab w:val="right" w:pos="8306"/>
      </w:tabs>
    </w:pPr>
  </w:style>
  <w:style w:type="character" w:customStyle="1" w:styleId="a4">
    <w:name w:val="Нижний колонтитул Знак"/>
    <w:basedOn w:val="a0"/>
    <w:link w:val="a3"/>
    <w:uiPriority w:val="99"/>
    <w:rsid w:val="00312F61"/>
    <w:rPr>
      <w:rFonts w:ascii="Times New Roman" w:eastAsia="Times New Roman" w:hAnsi="Times New Roman" w:cs="Times New Roman"/>
      <w:sz w:val="20"/>
      <w:szCs w:val="20"/>
      <w:lang w:eastAsia="ru-RU"/>
    </w:rPr>
  </w:style>
  <w:style w:type="paragraph" w:styleId="a5">
    <w:name w:val="No Spacing"/>
    <w:uiPriority w:val="1"/>
    <w:qFormat/>
    <w:rsid w:val="00312F61"/>
    <w:pPr>
      <w:widowControl w:val="0"/>
      <w:suppressAutoHyphens/>
      <w:spacing w:after="0" w:line="240" w:lineRule="auto"/>
    </w:pPr>
    <w:rPr>
      <w:rFonts w:ascii="Times New Roman" w:eastAsia="Arial Unicode MS" w:hAnsi="Times New Roman" w:cs="Tahoma"/>
      <w:color w:val="000000"/>
      <w:sz w:val="24"/>
      <w:szCs w:val="24"/>
      <w:lang w:val="en-US"/>
    </w:rPr>
  </w:style>
  <w:style w:type="paragraph" w:styleId="a6">
    <w:name w:val="List Paragraph"/>
    <w:basedOn w:val="a"/>
    <w:link w:val="a7"/>
    <w:uiPriority w:val="34"/>
    <w:qFormat/>
    <w:rsid w:val="00312F61"/>
    <w:pPr>
      <w:autoSpaceDE/>
      <w:autoSpaceDN/>
      <w:ind w:left="720"/>
      <w:contextualSpacing/>
      <w:jc w:val="both"/>
    </w:pPr>
    <w:rPr>
      <w:sz w:val="24"/>
      <w:szCs w:val="28"/>
      <w:lang w:eastAsia="en-US"/>
    </w:rPr>
  </w:style>
  <w:style w:type="character" w:customStyle="1" w:styleId="a7">
    <w:name w:val="Абзац списка Знак"/>
    <w:basedOn w:val="a0"/>
    <w:link w:val="a6"/>
    <w:uiPriority w:val="34"/>
    <w:rsid w:val="00312F61"/>
    <w:rPr>
      <w:rFonts w:ascii="Times New Roman" w:eastAsia="Times New Roman" w:hAnsi="Times New Roman" w:cs="Times New Roman"/>
      <w:sz w:val="24"/>
      <w:szCs w:val="28"/>
    </w:rPr>
  </w:style>
  <w:style w:type="paragraph" w:customStyle="1" w:styleId="ConsPlusNormal">
    <w:name w:val="ConsPlusNormal"/>
    <w:rsid w:val="00312F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1410BD"/>
    <w:pPr>
      <w:tabs>
        <w:tab w:val="center" w:pos="4677"/>
        <w:tab w:val="right" w:pos="9355"/>
      </w:tabs>
    </w:pPr>
  </w:style>
  <w:style w:type="character" w:customStyle="1" w:styleId="a9">
    <w:name w:val="Верхний колонтитул Знак"/>
    <w:basedOn w:val="a0"/>
    <w:link w:val="a8"/>
    <w:uiPriority w:val="99"/>
    <w:semiHidden/>
    <w:rsid w:val="001410B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13</Pages>
  <Words>6067</Words>
  <Characters>34586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40572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to14-Duraeva</dc:creator>
  <cp:keywords/>
  <dc:description/>
  <cp:lastModifiedBy>to14-Duraeva</cp:lastModifiedBy>
  <cp:revision>6</cp:revision>
  <cp:lastPrinted>2013-07-01T08:39:00Z</cp:lastPrinted>
  <dcterms:created xsi:type="dcterms:W3CDTF">2013-06-24T07:00:00Z</dcterms:created>
  <dcterms:modified xsi:type="dcterms:W3CDTF">2013-07-01T08:45:00Z</dcterms:modified>
</cp:coreProperties>
</file>