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1F" w:rsidRDefault="00FD3D1F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D1F" w:rsidRDefault="00FD3D1F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ФЕДЕРАЛЬНАЯ АНТИМОНОПОЛЬНАЯ СЛУЖБА</w:t>
      </w: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УПРАВЛЕНИЕ ПО РЕСПУБЛИКЕ САХА (ЯКУТИЯ)</w:t>
      </w: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802B5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Р Е Ш Е Н И Е </w:t>
      </w:r>
    </w:p>
    <w:p w:rsidR="00485C13" w:rsidRPr="00A124C1" w:rsidRDefault="00485C13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7802B5" w:rsidRDefault="007802B5" w:rsidP="000461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делу № 06 – </w:t>
      </w:r>
      <w:r w:rsidR="00FC190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88</w:t>
      </w:r>
      <w:r w:rsidR="001618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4/14</w:t>
      </w: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 </w:t>
      </w:r>
      <w:r w:rsidR="00046191" w:rsidRPr="0004619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нарушении законодательства о контрактной системе в сфере закупок</w:t>
      </w:r>
    </w:p>
    <w:p w:rsidR="00046191" w:rsidRPr="00A124C1" w:rsidRDefault="00046191" w:rsidP="000461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г. Якутск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="00FC190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</w:t>
      </w:r>
      <w:r w:rsidR="00362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</w:t>
      </w:r>
      <w:r w:rsidR="00FC190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резолютивная часть оглашена </w:t>
      </w:r>
      <w:r w:rsidR="00FC190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17 ноября</w:t>
      </w:r>
      <w:r w:rsidR="001618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2014</w:t>
      </w: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</w:t>
      </w:r>
    </w:p>
    <w:p w:rsidR="007802B5" w:rsidRPr="00A124C1" w:rsidRDefault="00FC1903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</w:t>
      </w:r>
      <w:r w:rsidR="00362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 w:rsidR="007802B5"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изготовлено в полном объеме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20 ноября</w:t>
      </w:r>
      <w:r w:rsidR="001618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2014</w:t>
      </w:r>
      <w:r w:rsidR="007802B5"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</w:t>
      </w: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802B5" w:rsidRPr="00A124C1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Комиссия Управления Федеральной антимонопольной службы по Республике Саха (Якутия) по контролю </w:t>
      </w:r>
      <w:r w:rsidR="001618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закупок</w:t>
      </w:r>
      <w:r w:rsidRPr="00A124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(далее также – Комиссия) в составе:</w:t>
      </w:r>
    </w:p>
    <w:p w:rsidR="007802B5" w:rsidRPr="00A124C1" w:rsidRDefault="001618E4" w:rsidP="001618E4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Кырбасова В.П. – начальника отдела 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закупок 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Якутского УФАС России, заместителя председателя Комиссии;</w:t>
      </w:r>
    </w:p>
    <w:p w:rsidR="007802B5" w:rsidRDefault="001618E4" w:rsidP="007802B5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Осиповой Я.Д</w:t>
      </w:r>
      <w:r w:rsidR="005B37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– </w:t>
      </w:r>
      <w:r w:rsidR="00451A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старшего государственного инспектора </w:t>
      </w:r>
      <w:r w:rsidR="00451A41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отдела </w:t>
      </w:r>
      <w:r w:rsidR="00D330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закупок</w:t>
      </w:r>
      <w:r w:rsidR="00451A41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Якутск</w:t>
      </w:r>
      <w:r w:rsidR="00451A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ого УФАС России, члена Комиссии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802B5" w:rsidRPr="00A124C1" w:rsidRDefault="001618E4" w:rsidP="007802B5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Нановой Т.А 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="002D05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старшего 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государственного инспектора 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отдела контроля </w:t>
      </w:r>
      <w:r w:rsidR="00D330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закупок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Якутск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ого УФАС России, члена Комиссии,</w:t>
      </w:r>
    </w:p>
    <w:p w:rsidR="007802B5" w:rsidRPr="00A124C1" w:rsidRDefault="007802B5" w:rsidP="007802B5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участии:</w:t>
      </w:r>
    </w:p>
    <w:p w:rsidR="007802B5" w:rsidRPr="00A124C1" w:rsidRDefault="00451A41" w:rsidP="007802B5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заявителя </w:t>
      </w:r>
      <w:r w:rsidR="00F20E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B45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«Торговый дом Агроснаб</w:t>
      </w:r>
      <w:r w:rsidR="00B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сервис</w:t>
      </w:r>
      <w:r w:rsidR="006B45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</w:t>
      </w:r>
      <w:r w:rsidR="00D330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</w:t>
      </w:r>
      <w:r w:rsidR="006B45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ТД Агроснаб</w:t>
      </w:r>
      <w:r w:rsidR="00B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сервис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заявитель</w:t>
      </w:r>
      <w:r w:rsidR="009E02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Общество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):</w:t>
      </w:r>
      <w:r w:rsidR="00F856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явились, о месте и времени рассмотрения дела уведомлены надлежащим образом,</w:t>
      </w:r>
    </w:p>
    <w:p w:rsidR="007802B5" w:rsidRPr="00A124C1" w:rsidRDefault="005B37C2" w:rsidP="007802B5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F856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заказчика </w:t>
      </w:r>
      <w:r w:rsidR="00F856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единой</w:t>
      </w:r>
      <w:r w:rsidR="00F856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комиссии 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муниципального образования «Город Среднеколымск»</w:t>
      </w:r>
      <w:r w:rsidR="00AA06C0" w:rsidRPr="00AA06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80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</w:t>
      </w:r>
      <w:r w:rsidR="00451A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A06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Администрация</w:t>
      </w:r>
      <w:r w:rsidR="00D56D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 «Город Среднеколымск»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451A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единая комиссия,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заказчик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):</w:t>
      </w:r>
      <w:r w:rsidR="00074B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Кондратьев А.Р.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(представителя по доверенности),</w:t>
      </w:r>
    </w:p>
    <w:p w:rsidR="006824C0" w:rsidRDefault="007802B5" w:rsidP="006824C0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рассмотрев жалобу 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«ТД «А</w:t>
      </w:r>
      <w:r w:rsid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гроснабсервис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на действия заказчика Администрации МО «Город Среднеколымск»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Среднеколымского улуса (района) 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проведении запроса котировок на поста</w:t>
      </w:r>
      <w:r w:rsid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вку 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</w:t>
      </w:r>
      <w:r w:rsid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пасных частей к трактору Т-170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618E4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(извещение № </w:t>
      </w:r>
      <w:r w:rsidR="000519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0116300042714000057</w:t>
      </w:r>
      <w:r w:rsidR="001618E4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3F38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824C0" w:rsidRPr="008D7D82">
        <w:rPr>
          <w:rFonts w:ascii="Times New Roman" w:hAnsi="Times New Roman" w:cs="Times New Roman"/>
          <w:sz w:val="24"/>
          <w:szCs w:val="24"/>
        </w:rPr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</w:t>
      </w:r>
      <w:r w:rsidR="006824C0">
        <w:rPr>
          <w:rFonts w:ascii="Times New Roman" w:hAnsi="Times New Roman" w:cs="Times New Roman"/>
          <w:sz w:val="24"/>
          <w:szCs w:val="24"/>
        </w:rPr>
        <w:t>трактной системе, Закон № 44-ФЗ</w:t>
      </w:r>
      <w:r w:rsidR="006824C0" w:rsidRPr="008D7D82">
        <w:rPr>
          <w:rFonts w:ascii="Times New Roman" w:hAnsi="Times New Roman" w:cs="Times New Roman"/>
          <w:sz w:val="24"/>
          <w:szCs w:val="24"/>
        </w:rPr>
        <w:t xml:space="preserve">) внеплановую проверку </w:t>
      </w:r>
      <w:r w:rsidR="006824C0">
        <w:rPr>
          <w:rFonts w:ascii="Times New Roman" w:hAnsi="Times New Roman" w:cs="Times New Roman"/>
          <w:sz w:val="24"/>
          <w:szCs w:val="24"/>
        </w:rPr>
        <w:t>осуществления закупки,</w:t>
      </w:r>
    </w:p>
    <w:p w:rsidR="00FE453C" w:rsidRDefault="00FE453C" w:rsidP="006824C0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2B5" w:rsidRDefault="007802B5" w:rsidP="006824C0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 с т а н о в и л а:</w:t>
      </w:r>
    </w:p>
    <w:p w:rsidR="00FD3D1F" w:rsidRPr="00A124C1" w:rsidRDefault="00FD3D1F" w:rsidP="00C53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18E4" w:rsidRDefault="00081D03" w:rsidP="00961D40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 ноября 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2014</w:t>
      </w:r>
      <w:r w:rsidR="007802B5"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 Управление Федеральной антимонопольной службы по Республике Саха (Якутия) поступила жалоба </w:t>
      </w:r>
      <w:r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«ТД «А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гроснабсервис</w:t>
      </w:r>
      <w:r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на действия заказчика Администрации МО «Город Среднеколымск»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Среднеколымского улуса (района) </w:t>
      </w:r>
      <w:r w:rsidR="001618E4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проведении запроса котировок на поставку 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запасных частей к трактору Т-170 </w:t>
      </w:r>
      <w:r w:rsidR="001618E4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(извещение № </w:t>
      </w:r>
      <w:r w:rsidR="000519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0116300042714000057</w:t>
      </w:r>
      <w:r w:rsidR="001618E4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802B5" w:rsidRPr="00A124C1" w:rsidRDefault="007802B5" w:rsidP="00961D40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Управлением Федеральной антимонопольной службы по Республике Саха (Якутия) на официальном сайте размещена информация о поступлении жалобы, времени и месте ее рассмотрения. </w:t>
      </w:r>
    </w:p>
    <w:p w:rsidR="00584CD6" w:rsidRDefault="007802B5" w:rsidP="00BF5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Рассмотрение жалобы назначено на </w:t>
      </w:r>
      <w:r w:rsidR="00081D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 ноября</w:t>
      </w:r>
      <w:r w:rsid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2014</w:t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 1</w:t>
      </w:r>
      <w:r w:rsidR="00912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часов </w:t>
      </w:r>
      <w:r w:rsidR="00912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 минут.</w:t>
      </w:r>
    </w:p>
    <w:p w:rsidR="00C02E77" w:rsidRDefault="00C02E77" w:rsidP="00BF5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E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 рассмотрения дела от заинтересованных лиц возражений не поступило.</w:t>
      </w:r>
    </w:p>
    <w:p w:rsidR="00661BC5" w:rsidRDefault="00C85A76" w:rsidP="00E66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следует из </w:t>
      </w:r>
      <w:r w:rsidR="00D13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жалобы </w:t>
      </w:r>
      <w:r w:rsidR="00B078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«ТД АГРОСНАБСЕРВИС»</w:t>
      </w:r>
      <w:r w:rsidR="00961D40" w:rsidRPr="00C27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2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F1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961D40" w:rsidRPr="00C2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2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года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подало к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отировочную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котировок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BC5" w:rsidRDefault="00E6692B" w:rsidP="00661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была подана путем направления электронного документа на указанный в извещении адрес электронной почты: </w:t>
      </w:r>
      <w:hyperlink r:id="rId9" w:history="1">
        <w:r w:rsidR="00661BC5" w:rsidRPr="00FF7D2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admsrdk@rambler.ru</w:t>
        </w:r>
      </w:hyperlink>
      <w:r w:rsidRPr="00661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1BC5" w:rsidRDefault="00E6692B" w:rsidP="00661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 2014 года по электронной почте на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ООО «ТД «АГРОСНАБСЕРВИС»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tdagross@mail.ru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адреса заказчика: admsrdk@r</w:t>
      </w:r>
      <w:r w:rsidR="00661BC5">
        <w:rPr>
          <w:rFonts w:ascii="Times New Roman" w:eastAsia="Times New Roman" w:hAnsi="Times New Roman" w:cs="Times New Roman"/>
          <w:sz w:val="24"/>
          <w:szCs w:val="24"/>
          <w:lang w:eastAsia="ru-RU"/>
        </w:rPr>
        <w:t>ambler.ru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извещение следующего содержания: «Здравствуйте! Администрация МО «Город Среднеколымск» сообщает, что Ваша заявка на участие в запросе котировок по поставке запасных частей к трактору Т-170 не была зарегистрирована в журнале учета котировочных заявок, т.к. заявка была предоставлена с нарушениями требований подачи заявок».</w:t>
      </w:r>
    </w:p>
    <w:p w:rsidR="00D72274" w:rsidRDefault="00661BC5" w:rsidP="00661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06 ноября 2014 года</w:t>
      </w:r>
      <w:r w:rsidR="00E6692B"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http://zakupki.gov.ru был опубликован протокол рассмотрения и оценки заявок на участие в запросе котировок от 06.11.2014 г. № П1. </w:t>
      </w:r>
    </w:p>
    <w:p w:rsidR="00E6692B" w:rsidRDefault="00E6692B" w:rsidP="00661B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протоколу запрос котировок признан несостоявшимся, т.к. была подана лишь одна заявка участником «Илинтехстрой». При этом предложена данным участником цена составила 480</w:t>
      </w:r>
      <w:r w:rsidR="00D1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D1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00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 в</w:t>
      </w:r>
      <w:r w:rsidR="00D11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как цена, предложенная заявителем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393</w:t>
      </w:r>
      <w:r w:rsidR="00D1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D1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00</w:t>
      </w:r>
      <w:r w:rsidRPr="00E6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72274" w:rsidRPr="00D72274" w:rsidRDefault="00D72274" w:rsidP="00E201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Считают, что заказчик неправомерно не зарегистрировал заявку, поскольку в извещении о </w:t>
      </w:r>
      <w:r w:rsidR="00E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запроса котировок установлена возможность подачи заявки </w:t>
      </w:r>
      <w:r w:rsidRPr="00D7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документа.</w:t>
      </w:r>
    </w:p>
    <w:p w:rsidR="00E6692B" w:rsidRDefault="00FE453C" w:rsidP="00D722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Указывают, что в</w:t>
      </w:r>
      <w:r w:rsidR="00D72274" w:rsidRPr="00D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данным извещением Обществом</w:t>
      </w:r>
      <w:r w:rsidR="00D72274" w:rsidRPr="00D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котировочная заявка в форме электронного документа</w:t>
      </w:r>
      <w:r w:rsid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заказчика.</w:t>
      </w:r>
    </w:p>
    <w:p w:rsidR="00B472C3" w:rsidRDefault="00CB02AC" w:rsidP="00B472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3 ст. 77 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 з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запросе котировок, поданная в срок, указанный в извещении о проведении запроса котиров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регистрируется заказчиком. </w:t>
      </w:r>
    </w:p>
    <w:p w:rsidR="00B472C3" w:rsidRDefault="00CB02AC" w:rsidP="00B472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</w:t>
      </w:r>
      <w:r w:rsidR="005A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 возможность не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поданной в срок котировочной заявки. </w:t>
      </w:r>
      <w:r w:rsidR="005A5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основания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нерегистрации поступившей котировочной заявки. Заказчик обязан принять и зарегистрировать все поступившие ему заявки на участие в запросе котировок. И уже в дальнейшем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долж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все поступившие заявки на предмет их соответствия извещению о проведении запроса котировок.</w:t>
      </w:r>
    </w:p>
    <w:p w:rsidR="0042386F" w:rsidRDefault="0042386F" w:rsidP="00423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ст. 78 </w:t>
      </w:r>
      <w:r w:rsidR="00B4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 контрактной системе 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заказчик при отклонении заявки обязан указать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извещения, которым не соответствует отклоненная заявка. </w:t>
      </w:r>
      <w:r w:rsidR="005A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нерегистрации поданной котировочной заявки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указать предусмотренные З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5A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извещением основания для не</w:t>
      </w:r>
      <w:r w:rsidR="00CB02AC"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поданной заявки.</w:t>
      </w:r>
    </w:p>
    <w:p w:rsidR="00FA5423" w:rsidRDefault="00CB02AC" w:rsidP="00FA5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какой-либо мотивировки того, почему поданная </w:t>
      </w:r>
      <w:r w:rsidR="004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не была зарегистрирована</w:t>
      </w:r>
      <w:r w:rsidRPr="00CB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приведено не было.</w:t>
      </w:r>
    </w:p>
    <w:p w:rsidR="00FA5423" w:rsidRPr="00CE259E" w:rsidRDefault="00FA5423" w:rsidP="003820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CE259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В ходе рассмотрения дела представитель</w:t>
      </w:r>
      <w:r w:rsidR="00C94C93" w:rsidRPr="00CE259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заказчика</w:t>
      </w:r>
      <w:r w:rsidRPr="00CE259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пояснил следующее.</w:t>
      </w:r>
    </w:p>
    <w:p w:rsidR="00976F55" w:rsidRDefault="00D7614B" w:rsidP="00E65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Представитель заказчика ссылается на письмо </w:t>
      </w:r>
      <w:r w:rsidR="000826DD" w:rsidRPr="00CE25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Министерства экономического развития Российской Федерации от 06.05.2014 года № 10070/ЕЕ/Д28п </w:t>
      </w:r>
      <w:r w:rsidR="00E65892" w:rsidRPr="00CE25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 недопустимости подачи котировочных заявок на электронную почту заказчика»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</w:t>
      </w:r>
      <w:r w:rsidR="00976F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указано, что поскольку единая </w:t>
      </w:r>
      <w:r w:rsidR="00B07B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документа, при этом, Законом о контрактной системе не установлена возможность подачи заявок посредством электронной почты, то подача заявок в форме электронного документа посредством электронной почты недопустима. </w:t>
      </w:r>
    </w:p>
    <w:p w:rsidR="00071AE0" w:rsidRDefault="00071AE0" w:rsidP="00E65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время.</w:t>
      </w:r>
    </w:p>
    <w:p w:rsidR="00976F55" w:rsidRDefault="00D15509" w:rsidP="00E65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Также указывает, что 06 ноября 2014 года заявителю было направлено письмо на электронную почту с указанием того, что </w:t>
      </w:r>
      <w:r w:rsidR="00167A69"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заявка</w:t>
      </w:r>
      <w:r w:rsid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Общества </w:t>
      </w:r>
      <w:r w:rsidR="00167A69"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участие в запросе котировок по поставке запасных частей к трактору Т-170 не была зарегистрирована в журнале учета котировочных заявок, т.к. заявка была предоставлена с нарушениями требований подачи заявок</w:t>
      </w:r>
      <w:r w:rsid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6472C" w:rsidRDefault="001C43A6" w:rsidP="005F2D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жалобой</w:t>
      </w:r>
      <w:r w:rsidR="00204EBA"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0787F"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«ТД АГРОСНАБСЕРВИС»</w:t>
      </w:r>
      <w:r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представитель заказчика не согласен</w:t>
      </w:r>
      <w:r w:rsidR="00AA6F0B" w:rsidRPr="00167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802B5" w:rsidRDefault="007802B5" w:rsidP="00780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Комиссия Управления Федеральной антимонопольной службы по Республике Саха (Якутия), </w:t>
      </w:r>
      <w:r w:rsidR="001C43A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заслушав лицо, участвующее в деле, </w:t>
      </w:r>
      <w:r w:rsidRPr="00A124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изучив имеющиеся в деле документы, приходит к следующему.</w:t>
      </w:r>
    </w:p>
    <w:p w:rsidR="000519D9" w:rsidRDefault="0069702A" w:rsidP="00FA57BC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>21</w:t>
      </w:r>
      <w:r w:rsidR="00BD5E53">
        <w:rPr>
          <w:rFonts w:ascii="Times New Roman" w:eastAsia="Arial" w:hAnsi="Times New Roman" w:cs="Arial"/>
          <w:sz w:val="24"/>
          <w:szCs w:val="24"/>
          <w:lang w:eastAsia="ar-SA"/>
        </w:rPr>
        <w:t xml:space="preserve"> октября</w:t>
      </w:r>
      <w:r w:rsidR="001C43A6">
        <w:rPr>
          <w:rFonts w:ascii="Times New Roman" w:eastAsia="Arial" w:hAnsi="Times New Roman" w:cs="Arial"/>
          <w:sz w:val="24"/>
          <w:szCs w:val="24"/>
          <w:lang w:eastAsia="ar-SA"/>
        </w:rPr>
        <w:t xml:space="preserve"> 2014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года </w:t>
      </w:r>
      <w:r w:rsidR="00EA2F66">
        <w:rPr>
          <w:rFonts w:ascii="Times New Roman" w:eastAsia="Arial" w:hAnsi="Times New Roman" w:cs="Arial"/>
          <w:sz w:val="24"/>
          <w:szCs w:val="24"/>
          <w:lang w:eastAsia="ar-SA"/>
        </w:rPr>
        <w:t>в единой информационной системе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hyperlink r:id="rId10" w:history="1"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val="en-US" w:eastAsia="ar-SA"/>
          </w:rPr>
          <w:t>www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eastAsia="ar-SA"/>
          </w:rPr>
          <w:t>.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val="en-US" w:eastAsia="ar-SA"/>
          </w:rPr>
          <w:t>zakupki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eastAsia="ar-SA"/>
          </w:rPr>
          <w:t>.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val="en-US" w:eastAsia="ar-SA"/>
          </w:rPr>
          <w:t>gov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eastAsia="ar-SA"/>
          </w:rPr>
          <w:t>.</w:t>
        </w:r>
        <w:r w:rsidR="00584CD6" w:rsidRPr="00584CD6">
          <w:rPr>
            <w:rFonts w:ascii="Times New Roman" w:eastAsia="Arial" w:hAnsi="Times New Roman" w:cs="Arial"/>
            <w:color w:val="000080"/>
            <w:sz w:val="24"/>
            <w:szCs w:val="24"/>
            <w:u w:val="single"/>
            <w:lang w:val="en-US" w:eastAsia="ar-SA"/>
          </w:rPr>
          <w:t>ru</w:t>
        </w:r>
      </w:hyperlink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заказчиком размещено извещение № </w:t>
      </w:r>
      <w:r w:rsidR="000519D9">
        <w:rPr>
          <w:rFonts w:ascii="Times New Roman" w:eastAsia="Times New Roman" w:hAnsi="Times New Roman" w:cs="Times New Roman"/>
          <w:sz w:val="24"/>
          <w:szCs w:val="24"/>
          <w:lang w:eastAsia="ru-RU"/>
        </w:rPr>
        <w:t>0116300042714000057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о проведении </w:t>
      </w:r>
      <w:r w:rsidR="00584CD6" w:rsidRPr="00584CD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котировок</w:t>
      </w:r>
      <w:r w:rsidR="00FA57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3A6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поставку </w:t>
      </w:r>
      <w:r w:rsidR="000519D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запасных частей к трактору Т-170</w:t>
      </w:r>
      <w:r w:rsid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84CD6" w:rsidRPr="00FA57BC" w:rsidRDefault="001C43A6" w:rsidP="00FA57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Начальная (м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>аксимальная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)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цена </w:t>
      </w:r>
      <w:r w:rsidR="008F53FB">
        <w:rPr>
          <w:rFonts w:ascii="Times New Roman" w:eastAsia="Arial" w:hAnsi="Times New Roman" w:cs="Arial"/>
          <w:sz w:val="24"/>
          <w:szCs w:val="24"/>
          <w:lang w:eastAsia="ar-SA"/>
        </w:rPr>
        <w:t>контракта</w:t>
      </w:r>
      <w:r w:rsidR="00FA57BC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составила </w:t>
      </w:r>
      <w:r w:rsidR="008A66A1" w:rsidRPr="008A66A1">
        <w:rPr>
          <w:rFonts w:ascii="Times New Roman" w:eastAsia="Times New Roman" w:hAnsi="Times New Roman" w:cs="Times New Roman"/>
          <w:sz w:val="24"/>
          <w:szCs w:val="24"/>
          <w:lang w:eastAsia="ar-SA"/>
        </w:rPr>
        <w:t>496 000,00</w:t>
      </w:r>
      <w:r w:rsidR="008A6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FA57BC" w:rsidRDefault="008A66A1" w:rsidP="00B914E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06 ноября</w:t>
      </w:r>
      <w:r w:rsidR="001C43A6">
        <w:rPr>
          <w:rFonts w:ascii="Times New Roman" w:eastAsia="Arial" w:hAnsi="Times New Roman" w:cs="Arial"/>
          <w:sz w:val="24"/>
          <w:szCs w:val="24"/>
          <w:lang w:eastAsia="ar-SA"/>
        </w:rPr>
        <w:t xml:space="preserve"> 2014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года проведена процедура рассмотрения и оценки котировочных заявок, о чем составлен протокол рассмотрения </w:t>
      </w:r>
      <w:r w:rsidR="00B914E2">
        <w:rPr>
          <w:rFonts w:ascii="Times New Roman" w:eastAsia="Arial" w:hAnsi="Times New Roman" w:cs="Arial"/>
          <w:sz w:val="24"/>
          <w:szCs w:val="24"/>
          <w:lang w:eastAsia="ar-SA"/>
        </w:rPr>
        <w:t xml:space="preserve">и оценки 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>котировочных заявок</w:t>
      </w:r>
      <w:r w:rsidR="00B914E2">
        <w:rPr>
          <w:rFonts w:ascii="Times New Roman" w:eastAsia="Arial" w:hAnsi="Times New Roman" w:cs="Arial"/>
          <w:sz w:val="24"/>
          <w:szCs w:val="24"/>
          <w:lang w:eastAsia="ar-SA"/>
        </w:rPr>
        <w:t xml:space="preserve"> №</w:t>
      </w:r>
      <w:r w:rsidR="00FA57BC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0519D9">
        <w:rPr>
          <w:rFonts w:ascii="Times New Roman" w:eastAsia="Times New Roman" w:hAnsi="Times New Roman" w:cs="Times New Roman"/>
          <w:sz w:val="24"/>
          <w:szCs w:val="24"/>
          <w:lang w:eastAsia="ru-RU"/>
        </w:rPr>
        <w:t>0116300042714000057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-П1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размещенный на официальном сайте.</w:t>
      </w:r>
      <w:r w:rsidR="00584CD6"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</w:p>
    <w:p w:rsidR="001C43A6" w:rsidRDefault="00584CD6" w:rsidP="00B914E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584CD6">
        <w:rPr>
          <w:rFonts w:ascii="Times New Roman" w:eastAsia="Arial" w:hAnsi="Times New Roman" w:cs="Arial"/>
          <w:sz w:val="24"/>
          <w:szCs w:val="24"/>
          <w:lang w:eastAsia="ar-SA"/>
        </w:rPr>
        <w:t>Согласно указанному протоколу в адрес заказчика до</w:t>
      </w:r>
      <w:r w:rsidR="00D70941">
        <w:rPr>
          <w:rFonts w:ascii="Times New Roman" w:eastAsia="Arial" w:hAnsi="Times New Roman" w:cs="Arial"/>
          <w:sz w:val="24"/>
          <w:szCs w:val="24"/>
          <w:lang w:eastAsia="ar-SA"/>
        </w:rPr>
        <w:t xml:space="preserve"> окончания срока подачи заявок поступила</w:t>
      </w:r>
      <w:r w:rsidR="00FA57BC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D70941">
        <w:rPr>
          <w:rFonts w:ascii="Times New Roman" w:eastAsia="Arial" w:hAnsi="Times New Roman" w:cs="Arial"/>
          <w:sz w:val="24"/>
          <w:szCs w:val="24"/>
          <w:lang w:eastAsia="ar-SA"/>
        </w:rPr>
        <w:t>одна котировочная</w:t>
      </w:r>
      <w:r w:rsidR="001C43A6">
        <w:rPr>
          <w:rFonts w:ascii="Times New Roman" w:eastAsia="Arial" w:hAnsi="Times New Roman" w:cs="Arial"/>
          <w:sz w:val="24"/>
          <w:szCs w:val="24"/>
          <w:lang w:eastAsia="ar-SA"/>
        </w:rPr>
        <w:t xml:space="preserve"> зая</w:t>
      </w:r>
      <w:r w:rsidR="00D70941">
        <w:rPr>
          <w:rFonts w:ascii="Times New Roman" w:eastAsia="Arial" w:hAnsi="Times New Roman" w:cs="Arial"/>
          <w:sz w:val="24"/>
          <w:szCs w:val="24"/>
          <w:lang w:eastAsia="ar-SA"/>
        </w:rPr>
        <w:t>вка</w:t>
      </w:r>
      <w:r w:rsidR="002D1E5C">
        <w:rPr>
          <w:rFonts w:ascii="Times New Roman" w:eastAsia="Arial" w:hAnsi="Times New Roman" w:cs="Arial"/>
          <w:sz w:val="24"/>
          <w:szCs w:val="24"/>
          <w:lang w:eastAsia="ar-SA"/>
        </w:rPr>
        <w:t xml:space="preserve"> от участника закупка</w:t>
      </w:r>
      <w:r w:rsidR="001C43A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EA2F66">
        <w:rPr>
          <w:rFonts w:ascii="Times New Roman" w:eastAsia="Arial" w:hAnsi="Times New Roman" w:cs="Arial"/>
          <w:sz w:val="24"/>
          <w:szCs w:val="24"/>
          <w:lang w:eastAsia="ar-SA"/>
        </w:rPr>
        <w:t>ООО «</w:t>
      </w:r>
      <w:r w:rsidR="002D1E5C">
        <w:rPr>
          <w:rFonts w:ascii="Times New Roman" w:eastAsia="Arial" w:hAnsi="Times New Roman" w:cs="Arial"/>
          <w:sz w:val="24"/>
          <w:szCs w:val="24"/>
          <w:lang w:eastAsia="ar-SA"/>
        </w:rPr>
        <w:t>Илинтехстрой»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 xml:space="preserve"> с предложением о цене контракта 480 000, 00 руб.</w:t>
      </w:r>
    </w:p>
    <w:p w:rsidR="00584CD6" w:rsidRDefault="00584CD6" w:rsidP="00B914E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584CD6">
        <w:rPr>
          <w:rFonts w:ascii="Times New Roman" w:eastAsia="Arial" w:hAnsi="Times New Roman" w:cs="Arial"/>
          <w:sz w:val="24"/>
          <w:szCs w:val="24"/>
          <w:lang w:eastAsia="ar-SA"/>
        </w:rPr>
        <w:t xml:space="preserve">Котировочной комиссией принято решение </w:t>
      </w:r>
      <w:r w:rsidR="004C61FC">
        <w:rPr>
          <w:rFonts w:ascii="Times New Roman" w:eastAsia="Arial" w:hAnsi="Times New Roman" w:cs="Arial"/>
          <w:sz w:val="24"/>
          <w:szCs w:val="24"/>
          <w:lang w:eastAsia="ar-SA"/>
        </w:rPr>
        <w:t xml:space="preserve">о признании котировочной заявки ООО «Илинтехстрой» соответствующей 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>требованиям, установленным в</w:t>
      </w:r>
      <w:r w:rsidR="00CA20F8">
        <w:rPr>
          <w:rFonts w:ascii="Times New Roman" w:eastAsia="Arial" w:hAnsi="Times New Roman" w:cs="Arial"/>
          <w:sz w:val="24"/>
          <w:szCs w:val="24"/>
          <w:lang w:eastAsia="ar-SA"/>
        </w:rPr>
        <w:t xml:space="preserve"> извещ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>ении</w:t>
      </w:r>
      <w:r w:rsidR="004C61FC">
        <w:rPr>
          <w:rFonts w:ascii="Times New Roman" w:eastAsia="Arial" w:hAnsi="Times New Roman" w:cs="Arial"/>
          <w:sz w:val="24"/>
          <w:szCs w:val="24"/>
          <w:lang w:eastAsia="ar-SA"/>
        </w:rPr>
        <w:t xml:space="preserve"> о проведении запроса котировок, 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 xml:space="preserve">а также о признании </w:t>
      </w:r>
      <w:r w:rsidR="002D1E5C">
        <w:rPr>
          <w:rFonts w:ascii="Times New Roman" w:eastAsia="Arial" w:hAnsi="Times New Roman" w:cs="Arial"/>
          <w:sz w:val="24"/>
          <w:szCs w:val="24"/>
          <w:lang w:eastAsia="ar-SA"/>
        </w:rPr>
        <w:t>запрос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>а</w:t>
      </w:r>
      <w:r w:rsidR="002D1E5C">
        <w:rPr>
          <w:rFonts w:ascii="Times New Roman" w:eastAsia="Arial" w:hAnsi="Times New Roman" w:cs="Arial"/>
          <w:sz w:val="24"/>
          <w:szCs w:val="24"/>
          <w:lang w:eastAsia="ar-SA"/>
        </w:rPr>
        <w:t xml:space="preserve"> котировок несостоявшимися</w:t>
      </w:r>
      <w:r w:rsidR="00D0415A">
        <w:rPr>
          <w:rFonts w:ascii="Times New Roman" w:eastAsia="Arial" w:hAnsi="Times New Roman" w:cs="Arial"/>
          <w:sz w:val="24"/>
          <w:szCs w:val="24"/>
          <w:lang w:eastAsia="ar-SA"/>
        </w:rPr>
        <w:t>.</w:t>
      </w:r>
    </w:p>
    <w:p w:rsidR="00FE1580" w:rsidRPr="00584CD6" w:rsidRDefault="00FE1580" w:rsidP="00B914E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На момент </w:t>
      </w:r>
      <w:r w:rsidR="00EA2F66">
        <w:rPr>
          <w:rFonts w:ascii="Times New Roman" w:eastAsia="Arial" w:hAnsi="Times New Roman" w:cs="Arial"/>
          <w:sz w:val="24"/>
          <w:szCs w:val="24"/>
          <w:lang w:eastAsia="ar-SA"/>
        </w:rPr>
        <w:t>рассмотрения жалобы по существу</w:t>
      </w:r>
      <w:r w:rsidR="00762BAC">
        <w:rPr>
          <w:rFonts w:ascii="Times New Roman" w:eastAsia="Arial" w:hAnsi="Times New Roman" w:cs="Arial"/>
          <w:sz w:val="24"/>
          <w:szCs w:val="24"/>
          <w:lang w:eastAsia="ar-SA"/>
        </w:rPr>
        <w:t xml:space="preserve"> контракт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не заключен.</w:t>
      </w:r>
    </w:p>
    <w:p w:rsidR="001750D5" w:rsidRDefault="001750D5" w:rsidP="00C36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1750D5">
        <w:rPr>
          <w:rFonts w:ascii="Times New Roman" w:eastAsia="Arial" w:hAnsi="Times New Roman" w:cs="Arial"/>
          <w:sz w:val="24"/>
          <w:szCs w:val="24"/>
          <w:lang w:eastAsia="ar-SA"/>
        </w:rPr>
        <w:t>На основании требования Управления Федеральной антимонопольной службы по Республике Саха (Якутия), в соответствии с частью 7 статьи 106 Закона о контрактной системе, закупка в части возможности подписания контракта приостановлена до рассмотрения жалоб</w:t>
      </w:r>
      <w:r w:rsidR="007152D1">
        <w:rPr>
          <w:rFonts w:ascii="Times New Roman" w:eastAsia="Arial" w:hAnsi="Times New Roman" w:cs="Arial"/>
          <w:sz w:val="24"/>
          <w:szCs w:val="24"/>
          <w:lang w:eastAsia="ar-SA"/>
        </w:rPr>
        <w:t>ы</w:t>
      </w:r>
      <w:r w:rsidRPr="001750D5">
        <w:rPr>
          <w:rFonts w:ascii="Times New Roman" w:eastAsia="Arial" w:hAnsi="Times New Roman" w:cs="Arial"/>
          <w:sz w:val="24"/>
          <w:szCs w:val="24"/>
          <w:lang w:eastAsia="ar-SA"/>
        </w:rPr>
        <w:t xml:space="preserve"> по существу.</w:t>
      </w:r>
    </w:p>
    <w:p w:rsidR="00C36A24" w:rsidRDefault="00762BAC" w:rsidP="00C36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Комиссией</w:t>
      </w:r>
      <w:r w:rsidR="007802B5" w:rsidRPr="00A124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Управления Федеральной антимонопольной службы по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Республике Саха (Якутия) жалоба</w:t>
      </w:r>
      <w:r w:rsidR="007802B5" w:rsidRPr="00A124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B0787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ООО «ТД АГРОСНАБСЕРВИС»</w:t>
      </w:r>
      <w:r w:rsidR="00FA57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признан</w:t>
      </w:r>
      <w:r w:rsidR="007802B5" w:rsidRPr="00A124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 обоснованной</w:t>
      </w:r>
      <w:r w:rsidR="007802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по следующим основаниям.</w:t>
      </w:r>
    </w:p>
    <w:p w:rsidR="00736416" w:rsidRDefault="00736416" w:rsidP="00BD6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Из содержания жалобы следу</w:t>
      </w:r>
      <w:r w:rsidR="00514AE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ет, что заявителем обжалуется не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регистрация заказчиком котировочной заявки Общества.</w:t>
      </w:r>
    </w:p>
    <w:p w:rsidR="00EC6909" w:rsidRDefault="00EC6909" w:rsidP="00EC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Согласно извещению о проведении запроса котировок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0116300042714000057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дата и время окончания подачи котировочных заявок на участие в запросе котировок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06 ноября 2014 года 10:00 по местному времени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EC6909" w:rsidRPr="00574D08" w:rsidRDefault="00EC6909" w:rsidP="00FF0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указанном извещении установлен порядок подачи котировочных заявок: «З</w:t>
      </w:r>
      <w:r w:rsidRPr="00135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</w:t>
      </w:r>
      <w:r w:rsidRPr="00135358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или в форме электронного документа в срок, указанный в извещении</w:t>
      </w:r>
      <w:r w:rsidRPr="00135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 проведении запроса котировок в рабочие дни понедельник, вторник, среда, четверг, пятница с 09:00 до 13: 00, с 14:00 до 18:00</w:t>
      </w:r>
      <w:r w:rsidR="00FF0E7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», а также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указан адрес электронной почты </w:t>
      </w:r>
      <w:r w:rsidRPr="008A4A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для направления котировочных заявок в форме электронного документа</w:t>
      </w:r>
      <w:r w:rsidR="00FF0E7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  <w:r w:rsidRPr="00BC4250">
        <w:t xml:space="preserve"> </w:t>
      </w:r>
      <w:r w:rsidRPr="00FE453C">
        <w:rPr>
          <w:rFonts w:ascii="Times New Roman" w:hAnsi="Times New Roman" w:cs="Times New Roman"/>
          <w:sz w:val="24"/>
        </w:rPr>
        <w:t>admsrdk@rambler.ru.</w:t>
      </w:r>
    </w:p>
    <w:p w:rsidR="00EC6909" w:rsidRPr="00EC6909" w:rsidRDefault="00EC6909" w:rsidP="00EC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909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Таким образом,</w:t>
      </w:r>
      <w:r w:rsidRPr="00EC6909">
        <w:rPr>
          <w:rFonts w:ascii="Times New Roman" w:hAnsi="Times New Roman" w:cs="Times New Roman"/>
          <w:i/>
          <w:sz w:val="24"/>
          <w:szCs w:val="24"/>
        </w:rPr>
        <w:t xml:space="preserve"> заказчиком была предусмотрена возможность подачи котировочной заявки на участие в запросе котировок посредством электронной почты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5056" w:rsidRDefault="00B15056" w:rsidP="00EC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1505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Согласно ч. 2 ст. 77 Закона о контрактной системе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</w:r>
    </w:p>
    <w:p w:rsidR="00735E11" w:rsidRPr="00CA20F8" w:rsidRDefault="00A9111D" w:rsidP="00BD6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Часть 3 статьи</w:t>
      </w:r>
      <w:r w:rsidR="00735E1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77 Закона о контрактной системе устанавливает, что </w:t>
      </w:r>
      <w:r w:rsidR="00735E11" w:rsidRPr="00735E11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заявка</w:t>
      </w:r>
      <w:r w:rsidR="00735E11" w:rsidRPr="00735E1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участие в запросе котировок, </w:t>
      </w:r>
      <w:r w:rsidR="00735E11" w:rsidRPr="00735E11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поданная в срок,</w:t>
      </w:r>
      <w:r w:rsidR="00735E11" w:rsidRPr="00735E1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указанный в извещении о проведении запроса котировок, </w:t>
      </w:r>
      <w:r w:rsidR="00735E11" w:rsidRPr="00735E11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регистрируется заказчиком</w:t>
      </w:r>
      <w:r w:rsidR="00735E11" w:rsidRPr="00735E1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котировок, подавшего заявку на участие в запросе котировок, заказчик выдает расписку в получении заявки на участие в запросе котировок с указанием даты и времени ее получения.</w:t>
      </w:r>
    </w:p>
    <w:p w:rsidR="00C822C4" w:rsidRPr="0014248A" w:rsidRDefault="00C822C4" w:rsidP="00C822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При этом, </w:t>
      </w:r>
      <w:r w:rsidRPr="00C822C4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заявки</w:t>
      </w:r>
      <w:r w:rsidRPr="00C822C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участие в запросе котировок, </w:t>
      </w:r>
      <w:r w:rsidRPr="00C822C4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поданные после окончания срока</w:t>
      </w:r>
      <w:r w:rsidRPr="00C822C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подачи таких заявок, указанного в извещении о проведении запроса котировок,</w:t>
      </w:r>
      <w:r w:rsidR="008A4C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</w:r>
      <w:r w:rsidRPr="00C822C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C822C4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не рассматриваются и в день их поступления возвращаются лицам, подавшим такие заявки.</w:t>
      </w:r>
      <w:r w:rsidRPr="00C822C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8A4CDA" w:rsidRPr="004561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&lt;…</w:t>
      </w:r>
      <w:r w:rsidR="00456101" w:rsidRPr="004561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&gt;</w:t>
      </w:r>
      <w:r w:rsidR="0014248A" w:rsidRPr="004561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(часть 5 статьи 77 Закона о контрактной системе).</w:t>
      </w:r>
    </w:p>
    <w:p w:rsidR="00C822C4" w:rsidRDefault="00C822C4" w:rsidP="00C822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Таким образом, основным требованием для регистрации заказчиком котировочных заявок является </w:t>
      </w:r>
      <w:r w:rsidRPr="00455EC0">
        <w:rPr>
          <w:rFonts w:ascii="Times New Roman CYR" w:eastAsia="Times New Roman" w:hAnsi="Times New Roman CYR" w:cs="Times New Roman CYR"/>
          <w:bCs/>
          <w:i/>
          <w:sz w:val="24"/>
          <w:szCs w:val="24"/>
          <w:u w:val="single"/>
          <w:lang w:eastAsia="ru-RU"/>
        </w:rPr>
        <w:t>поданная в срок</w:t>
      </w:r>
      <w:r w:rsidR="00A92CF9" w:rsidRPr="00455EC0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,</w:t>
      </w:r>
      <w:r w:rsidR="00A92CF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установленный в извещении о проведении запроса котировок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455EC0">
        <w:rPr>
          <w:rFonts w:ascii="Times New Roman CYR" w:eastAsia="Times New Roman" w:hAnsi="Times New Roman CYR" w:cs="Times New Roman CYR"/>
          <w:bCs/>
          <w:i/>
          <w:sz w:val="24"/>
          <w:szCs w:val="24"/>
          <w:u w:val="single"/>
          <w:lang w:eastAsia="ru-RU"/>
        </w:rPr>
        <w:lastRenderedPageBreak/>
        <w:t>заявка</w:t>
      </w:r>
      <w:r w:rsidR="00D03E53">
        <w:rPr>
          <w:rFonts w:ascii="Times New Roman CYR" w:eastAsia="Times New Roman" w:hAnsi="Times New Roman CYR" w:cs="Times New Roman CYR"/>
          <w:bCs/>
          <w:i/>
          <w:sz w:val="24"/>
          <w:szCs w:val="24"/>
          <w:u w:val="single"/>
          <w:lang w:eastAsia="ru-RU"/>
        </w:rPr>
        <w:t xml:space="preserve"> для передачи ее котировочной комиссии для рассмотрения и оценки.</w:t>
      </w:r>
    </w:p>
    <w:p w:rsidR="00C822C4" w:rsidRDefault="00C822C4" w:rsidP="00A92C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Как установлено в ходе рассмотрения дела, а также подтверждается </w:t>
      </w:r>
      <w:r w:rsidR="0038652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материалами дела</w:t>
      </w:r>
      <w:r w:rsidR="009B782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электронную почту заказчика, указанную в извещении о проведении запроса котировок </w:t>
      </w:r>
      <w:hyperlink r:id="rId11" w:history="1">
        <w:r w:rsidRPr="00FF7D2D">
          <w:rPr>
            <w:rStyle w:val="a3"/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>admsrdk@rambler.ru</w:t>
        </w:r>
      </w:hyperlink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срок, указанный для подачи заявок подана котировочная заявка ООО «ТД АГРОСНАБСЕРВИС».</w:t>
      </w:r>
      <w:r w:rsidR="00C4548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Данный факт не оспаривается представителем заказчика.</w:t>
      </w:r>
    </w:p>
    <w:p w:rsidR="00736416" w:rsidRPr="00386526" w:rsidRDefault="00C822C4" w:rsidP="00BD6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Между тем, заказчиком </w:t>
      </w:r>
      <w:r w:rsidR="00A92CF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котировочная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заявка</w:t>
      </w:r>
      <w:r w:rsidR="00B71FE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ООО «ТД АГРОСНАБСЕРВИС»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AA79B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 была зарегистрирована </w:t>
      </w:r>
      <w:r w:rsidR="005214D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журнале поданных на участие заявок и не передана котировочной комиссией на рассмотрение и оценку.</w:t>
      </w:r>
      <w:r w:rsidR="0038652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Как </w:t>
      </w:r>
      <w:r w:rsidR="002F112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следует из пояснения представителя заказчика, 06 ноября </w:t>
      </w:r>
      <w:r w:rsidR="00F34E5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2014 года Обществу было направлено письмо через электронную почту о том, что заявка не была зарегистрирована, поскольку она была направлена с нарушением требований порядка подачи заявок.</w:t>
      </w:r>
    </w:p>
    <w:p w:rsidR="00666411" w:rsidRPr="00B15056" w:rsidRDefault="00666411" w:rsidP="006664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101">
        <w:rPr>
          <w:rFonts w:ascii="Times New Roman" w:hAnsi="Times New Roman" w:cs="Times New Roman"/>
          <w:sz w:val="24"/>
          <w:szCs w:val="24"/>
        </w:rPr>
        <w:t xml:space="preserve">Таким образом, в действиях заказчика установлено нарушение ч. 3 ст. </w:t>
      </w:r>
      <w:r w:rsidR="0074041D">
        <w:rPr>
          <w:rFonts w:ascii="Times New Roman" w:hAnsi="Times New Roman" w:cs="Times New Roman"/>
          <w:sz w:val="24"/>
          <w:szCs w:val="24"/>
        </w:rPr>
        <w:t xml:space="preserve">77 Закона о контрактной системе </w:t>
      </w:r>
      <w:r w:rsidR="0074041D" w:rsidRPr="00B15056">
        <w:rPr>
          <w:rFonts w:ascii="Times New Roman" w:hAnsi="Times New Roman" w:cs="Times New Roman"/>
          <w:i/>
          <w:sz w:val="24"/>
          <w:szCs w:val="24"/>
        </w:rPr>
        <w:t xml:space="preserve">в части не регистрации </w:t>
      </w:r>
      <w:r w:rsidR="0005095E" w:rsidRPr="00B15056">
        <w:rPr>
          <w:rFonts w:ascii="Times New Roman" w:hAnsi="Times New Roman" w:cs="Times New Roman"/>
          <w:i/>
          <w:sz w:val="24"/>
          <w:szCs w:val="24"/>
        </w:rPr>
        <w:t xml:space="preserve">поданной в срок </w:t>
      </w:r>
      <w:r w:rsidR="0074041D" w:rsidRPr="00B15056">
        <w:rPr>
          <w:rFonts w:ascii="Times New Roman" w:hAnsi="Times New Roman" w:cs="Times New Roman"/>
          <w:i/>
          <w:sz w:val="24"/>
          <w:szCs w:val="24"/>
        </w:rPr>
        <w:t>котировочной заявки ООО «ТД АГРОСНАБСЕРВИС»</w:t>
      </w:r>
      <w:r w:rsidR="003C1B9B">
        <w:rPr>
          <w:rFonts w:ascii="Times New Roman" w:hAnsi="Times New Roman" w:cs="Times New Roman"/>
          <w:i/>
          <w:sz w:val="24"/>
          <w:szCs w:val="24"/>
        </w:rPr>
        <w:t xml:space="preserve"> на участие в запросе котировко</w:t>
      </w:r>
      <w:r w:rsidR="0074041D" w:rsidRPr="00B15056">
        <w:rPr>
          <w:rFonts w:ascii="Times New Roman" w:hAnsi="Times New Roman" w:cs="Times New Roman"/>
          <w:i/>
          <w:sz w:val="24"/>
          <w:szCs w:val="24"/>
        </w:rPr>
        <w:t>.</w:t>
      </w:r>
    </w:p>
    <w:p w:rsidR="001625E6" w:rsidRDefault="00236E44" w:rsidP="001625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Жалоба </w:t>
      </w:r>
      <w:r w:rsidR="00B0787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ООО «ТД АГРОСНАБСЕРВИС»</w:t>
      </w:r>
      <w:r w:rsidR="001625E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признана</w:t>
      </w:r>
      <w:r w:rsidR="00CA01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1625E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обоснованной.</w:t>
      </w:r>
    </w:p>
    <w:p w:rsidR="009B782D" w:rsidRPr="00C9399B" w:rsidRDefault="009B782D" w:rsidP="009B7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939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 ходе проведения внеплановой проверки установлено следующее.</w:t>
      </w:r>
    </w:p>
    <w:p w:rsidR="009B782D" w:rsidRPr="0091190E" w:rsidRDefault="009B782D" w:rsidP="009B7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Согласно ч. 1 ст. 5 Закона о контрактной системе </w:t>
      </w:r>
      <w:r w:rsid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 </w:t>
      </w:r>
      <w:r w:rsidR="0091190E" w:rsidRP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рамках отношений, указанных в части 1 статьи 1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</w:t>
      </w:r>
      <w:r w:rsidR="0091190E" w:rsidRPr="0091190E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При этом указанные заявки</w:t>
      </w:r>
      <w:r w:rsidR="0091190E" w:rsidRP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окончательные предложения и документы </w:t>
      </w:r>
      <w:r w:rsidR="0091190E" w:rsidRPr="0091190E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должны быть</w:t>
      </w:r>
      <w:r w:rsidR="0091190E" w:rsidRP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подписаны усиленной электронной подписью и </w:t>
      </w:r>
      <w:r w:rsidR="0091190E" w:rsidRPr="0091190E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поданы с использованием единой информационной системы.</w:t>
      </w:r>
    </w:p>
    <w:p w:rsidR="0091190E" w:rsidRDefault="0091190E" w:rsidP="009B7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Между тем, в силу ч. 5 ст. 112 Закона о контрактной системе </w:t>
      </w:r>
      <w:r w:rsidRP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Правительством Российской Федерации устанавливаются порядок и сроки ввода в эксплуатацию единой информационной системы. </w:t>
      </w:r>
      <w:r w:rsidRPr="008A744D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 xml:space="preserve"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</w:t>
      </w:r>
      <w:r w:rsidRPr="0091190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настоящего Федерального закона.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контрактной системы в сфере закупок.</w:t>
      </w:r>
    </w:p>
    <w:p w:rsidR="004F2EAE" w:rsidRDefault="008A744D" w:rsidP="00C939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настоящее время единая информационная система не введена в эксплуата</w:t>
      </w:r>
      <w:r w:rsidR="00C9399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цию, а </w:t>
      </w:r>
      <w:r w:rsidR="00C9399B" w:rsidRPr="00C9399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функционалом официального сайта не предусмотрена возможность подачи заявки в форме электронного документа</w:t>
      </w:r>
      <w:r w:rsidR="00691A7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 </w:t>
      </w:r>
      <w:r w:rsidR="00A91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 этом, Закона о контрактной системе не предусмотрена возможность подачи заявок посредством электронной почты.</w:t>
      </w:r>
      <w:r w:rsidR="00A42D6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</w:p>
    <w:p w:rsidR="00C9399B" w:rsidRDefault="00A42D64" w:rsidP="00B15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Кроме того, п</w:t>
      </w:r>
      <w:r w:rsidRPr="00A42D6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</w:t>
      </w:r>
      <w:r w:rsidR="00B1505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упа к ним в установленное время, что противоречит положению ч. 4 ст. 77 Закона о контрактной системе.</w:t>
      </w:r>
    </w:p>
    <w:p w:rsidR="006D54D7" w:rsidRPr="00574D08" w:rsidRDefault="008D56E0" w:rsidP="00FF0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Согласно извещению о проведении запроса котировок з</w:t>
      </w:r>
      <w:r w:rsidR="006D54D7" w:rsidRPr="00135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аявка на участие в запросе </w:t>
      </w:r>
      <w:r w:rsidR="006D54D7" w:rsidRPr="00135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котировок подается заказчику в письменной форме в запечатанном конверте, не позволяющем просматривать содержание такой заявки до вскрытия конверта, </w:t>
      </w:r>
      <w:r w:rsidR="006D54D7" w:rsidRPr="00135358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или в форме электронного документа в срок, указанный в извещении</w:t>
      </w:r>
      <w:r w:rsidR="006D54D7" w:rsidRPr="00135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 проведении запроса котировок в рабочие дни понедельник, вторник, среда, четверг, пятница с 09:00 до 13: 00, с 14:00 до 18:00</w:t>
      </w:r>
      <w:r w:rsidR="00FF0E7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а также </w:t>
      </w:r>
      <w:r w:rsidR="006D54D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указан адрес электронной почты </w:t>
      </w:r>
      <w:r w:rsidR="006D54D7" w:rsidRPr="008A4A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для направления котировочных заявок в форме электронного документа</w:t>
      </w:r>
      <w:r w:rsidR="00FF0E7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  <w:r w:rsidR="006D54D7" w:rsidRPr="00BC4250">
        <w:t xml:space="preserve"> </w:t>
      </w:r>
      <w:r w:rsidR="006D54D7" w:rsidRPr="00FE453C">
        <w:rPr>
          <w:rFonts w:ascii="Times New Roman" w:hAnsi="Times New Roman" w:cs="Times New Roman"/>
          <w:sz w:val="24"/>
        </w:rPr>
        <w:t>admsrdk@rambler.ru.</w:t>
      </w:r>
    </w:p>
    <w:p w:rsidR="001360D8" w:rsidRPr="001360D8" w:rsidRDefault="001360D8" w:rsidP="00136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Таким образом,</w:t>
      </w:r>
      <w:r w:rsidRPr="00687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0D8">
        <w:rPr>
          <w:rFonts w:ascii="Times New Roman" w:hAnsi="Times New Roman" w:cs="Times New Roman"/>
          <w:sz w:val="24"/>
          <w:szCs w:val="24"/>
        </w:rPr>
        <w:t>заказчиком была предусмотрена возможность подачи котировочной заявки на участие в запросе котировок посредством электронной почты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1B9B">
        <w:rPr>
          <w:rFonts w:ascii="Times New Roman" w:hAnsi="Times New Roman" w:cs="Times New Roman"/>
          <w:sz w:val="24"/>
          <w:szCs w:val="24"/>
        </w:rPr>
        <w:t>что нарушает положения ч. 1 ст. 5, ч. 4 ст. 77 Закона о контрактной системе.</w:t>
      </w:r>
    </w:p>
    <w:p w:rsidR="00DB18AB" w:rsidRDefault="00DB18AB" w:rsidP="00DB1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1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основании вышеизложенного, руководствуясь пунктом 1 части 15 статьи 99, статьей 106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Закона о контрактной системе,</w:t>
      </w:r>
      <w:r w:rsidRPr="00DB1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Комиссия Управления Федеральной антимонопольной службы по Республике Саха (Якутия),</w:t>
      </w:r>
    </w:p>
    <w:p w:rsidR="00DB18AB" w:rsidRDefault="00DB18AB" w:rsidP="00C53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802B5" w:rsidRDefault="007802B5" w:rsidP="00C53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 е ш и л а:</w:t>
      </w:r>
    </w:p>
    <w:p w:rsidR="00163E11" w:rsidRDefault="00163E11" w:rsidP="00C53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802B5" w:rsidRDefault="007802B5" w:rsidP="00D65DC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 жалобу</w:t>
      </w:r>
      <w:r w:rsidR="00163E11" w:rsidRP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A012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«ТД «А</w:t>
      </w:r>
      <w:r w:rsid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гроснабсервис</w:t>
      </w:r>
      <w:r w:rsidR="00CA012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на действия заказчика Администрации МО «Город Среднеколымск»</w:t>
      </w:r>
      <w:r w:rsid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Среднеколымского улуса (района) </w:t>
      </w:r>
      <w:r w:rsidR="00CA0129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проведении запроса котировок на поставку </w:t>
      </w:r>
      <w:r w:rsidR="00CA0129"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запасных частей к трактору Т-170 </w:t>
      </w:r>
      <w:r w:rsidR="00CA0129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(извещение № </w:t>
      </w:r>
      <w:r w:rsidR="00CA012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0116300042714000057</w:t>
      </w:r>
      <w:r w:rsidR="00CA0129" w:rsidRPr="001618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706C" w:rsidRP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A01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обоснованной.</w:t>
      </w:r>
    </w:p>
    <w:p w:rsidR="00CA0129" w:rsidRDefault="00CA0129" w:rsidP="00D65DC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Признать муниципального заказчика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</w:t>
      </w:r>
      <w:r w:rsidRPr="00051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 «Город Среднеколымск»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Среднеколымского улуса (района)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нарушившим </w:t>
      </w:r>
      <w:r w:rsidR="003C1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ч. 1 ст. 5,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</w:t>
      </w:r>
      <w:r w:rsidR="00DE7F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3</w:t>
      </w:r>
      <w:r w:rsidR="003C1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ст. 77 Закона о контрактной системе.</w:t>
      </w:r>
    </w:p>
    <w:p w:rsidR="00CA0129" w:rsidRPr="00904809" w:rsidRDefault="00CA0129" w:rsidP="00904809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Выдать муниципальному заказчику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="00904809" w:rsidRP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 «Город Среднеколымск» </w:t>
      </w:r>
      <w:r w:rsid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Среднеколымского улуса (района) </w:t>
      </w:r>
      <w:r w:rsidRPr="009048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предписание об устранении допущенного нарушения.</w:t>
      </w:r>
    </w:p>
    <w:p w:rsidR="00CA0129" w:rsidRDefault="00CA0129" w:rsidP="00D65DC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сроки </w:t>
      </w:r>
      <w:r w:rsidR="00D65DC1" w:rsidRPr="00D65D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определенные предписанием, уведомить Управление Федеральной антимонопольной службы по Республике Саха (Якутия) о выполнении положений предписания.</w:t>
      </w:r>
    </w:p>
    <w:p w:rsidR="00D65DC1" w:rsidRPr="00CA0129" w:rsidRDefault="00D65DC1" w:rsidP="00D65DC1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802B5" w:rsidRPr="00A124C1" w:rsidRDefault="007802B5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решение может быть обжаловано в судебном порядке в течение трех месяцев со дня вынесения. </w:t>
      </w:r>
    </w:p>
    <w:p w:rsidR="007802B5" w:rsidRDefault="007802B5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22244" w:rsidRPr="00A124C1" w:rsidRDefault="00622244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802B5" w:rsidRPr="008E706C" w:rsidRDefault="007802B5" w:rsidP="008E70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Заместитель предсе</w:t>
      </w:r>
      <w:r w:rsidR="00FD0AD7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да</w:t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теля комиссии</w:t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</w:r>
      <w:r w:rsidR="008E706C" w:rsidRPr="008E70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  <w:t>В.П. Кырбасов</w:t>
      </w:r>
    </w:p>
    <w:p w:rsidR="007802B5" w:rsidRDefault="007802B5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A57BC" w:rsidRDefault="00FA57BC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A57BC" w:rsidRPr="00A124C1" w:rsidRDefault="00FA57BC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802B5" w:rsidRPr="00A124C1" w:rsidRDefault="008E706C" w:rsidP="00786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Члены комиссии: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Я.Д. Осипова</w:t>
      </w:r>
    </w:p>
    <w:p w:rsidR="007802B5" w:rsidRDefault="007802B5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57BC" w:rsidRDefault="00FA57BC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57BC" w:rsidRPr="00A124C1" w:rsidRDefault="00FA57BC" w:rsidP="007802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3896" w:rsidRPr="00C53B46" w:rsidRDefault="007802B5" w:rsidP="00C53B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A124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7865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</w:t>
      </w:r>
      <w:r w:rsidR="00FA5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Т.А. Нанова</w:t>
      </w:r>
    </w:p>
    <w:sectPr w:rsidR="00FA3896" w:rsidRPr="00C53B46" w:rsidSect="00167A69">
      <w:headerReference w:type="default" r:id="rId12"/>
      <w:pgSz w:w="11906" w:h="16838"/>
      <w:pgMar w:top="709" w:right="850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4A" w:rsidRDefault="00C6344A" w:rsidP="00204EBA">
      <w:pPr>
        <w:spacing w:after="0" w:line="240" w:lineRule="auto"/>
      </w:pPr>
      <w:r>
        <w:separator/>
      </w:r>
    </w:p>
  </w:endnote>
  <w:endnote w:type="continuationSeparator" w:id="0">
    <w:p w:rsidR="00C6344A" w:rsidRDefault="00C6344A" w:rsidP="0020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4A" w:rsidRDefault="00C6344A" w:rsidP="00204EBA">
      <w:pPr>
        <w:spacing w:after="0" w:line="240" w:lineRule="auto"/>
      </w:pPr>
      <w:r>
        <w:separator/>
      </w:r>
    </w:p>
  </w:footnote>
  <w:footnote w:type="continuationSeparator" w:id="0">
    <w:p w:rsidR="00C6344A" w:rsidRDefault="00C6344A" w:rsidP="0020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44A" w:rsidRPr="00D13A3C" w:rsidRDefault="00C6344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3A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3A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3A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7FD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13A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44A" w:rsidRPr="00204EBA" w:rsidRDefault="00C6344A" w:rsidP="00D13A3C">
    <w:pPr>
      <w:pStyle w:val="a7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1D0D"/>
    <w:multiLevelType w:val="hybridMultilevel"/>
    <w:tmpl w:val="24EE3F16"/>
    <w:lvl w:ilvl="0" w:tplc="74845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8BF"/>
    <w:rsid w:val="000008FF"/>
    <w:rsid w:val="00003EE6"/>
    <w:rsid w:val="000152ED"/>
    <w:rsid w:val="000338AB"/>
    <w:rsid w:val="00040697"/>
    <w:rsid w:val="00046191"/>
    <w:rsid w:val="0005095E"/>
    <w:rsid w:val="000519D9"/>
    <w:rsid w:val="00062663"/>
    <w:rsid w:val="000668F4"/>
    <w:rsid w:val="00071AE0"/>
    <w:rsid w:val="00074B94"/>
    <w:rsid w:val="00081D03"/>
    <w:rsid w:val="000826DD"/>
    <w:rsid w:val="000A2A67"/>
    <w:rsid w:val="000C0EE2"/>
    <w:rsid w:val="000E003B"/>
    <w:rsid w:val="00102AB6"/>
    <w:rsid w:val="001103A8"/>
    <w:rsid w:val="0011699B"/>
    <w:rsid w:val="00135358"/>
    <w:rsid w:val="001360D8"/>
    <w:rsid w:val="0014248A"/>
    <w:rsid w:val="00154D45"/>
    <w:rsid w:val="001618E4"/>
    <w:rsid w:val="001625E6"/>
    <w:rsid w:val="00163E11"/>
    <w:rsid w:val="00167A69"/>
    <w:rsid w:val="001750D5"/>
    <w:rsid w:val="00184393"/>
    <w:rsid w:val="001A1F0F"/>
    <w:rsid w:val="001B3D7B"/>
    <w:rsid w:val="001C43A6"/>
    <w:rsid w:val="001E3F85"/>
    <w:rsid w:val="00204EBA"/>
    <w:rsid w:val="002059DC"/>
    <w:rsid w:val="0020696D"/>
    <w:rsid w:val="00215ADD"/>
    <w:rsid w:val="00236E44"/>
    <w:rsid w:val="0024070A"/>
    <w:rsid w:val="0026770B"/>
    <w:rsid w:val="002802D4"/>
    <w:rsid w:val="00297410"/>
    <w:rsid w:val="002A19A4"/>
    <w:rsid w:val="002B2A17"/>
    <w:rsid w:val="002B3EC6"/>
    <w:rsid w:val="002D05FB"/>
    <w:rsid w:val="002D1E5C"/>
    <w:rsid w:val="002F1125"/>
    <w:rsid w:val="00310E48"/>
    <w:rsid w:val="003247F5"/>
    <w:rsid w:val="00332441"/>
    <w:rsid w:val="003621E3"/>
    <w:rsid w:val="00366EB1"/>
    <w:rsid w:val="00382052"/>
    <w:rsid w:val="00386526"/>
    <w:rsid w:val="003A24AC"/>
    <w:rsid w:val="003B38BF"/>
    <w:rsid w:val="003C0F5D"/>
    <w:rsid w:val="003C1B9B"/>
    <w:rsid w:val="003D4886"/>
    <w:rsid w:val="003E5BD1"/>
    <w:rsid w:val="003F139D"/>
    <w:rsid w:val="003F3529"/>
    <w:rsid w:val="003F386C"/>
    <w:rsid w:val="0042291B"/>
    <w:rsid w:val="0042386F"/>
    <w:rsid w:val="0043103D"/>
    <w:rsid w:val="00451A41"/>
    <w:rsid w:val="00455EC0"/>
    <w:rsid w:val="00456101"/>
    <w:rsid w:val="00473448"/>
    <w:rsid w:val="004846B1"/>
    <w:rsid w:val="00485C13"/>
    <w:rsid w:val="004A1C37"/>
    <w:rsid w:val="004C61FC"/>
    <w:rsid w:val="004F2EAE"/>
    <w:rsid w:val="00514AEE"/>
    <w:rsid w:val="00516A9B"/>
    <w:rsid w:val="005214D5"/>
    <w:rsid w:val="00574D08"/>
    <w:rsid w:val="00584CD6"/>
    <w:rsid w:val="00590608"/>
    <w:rsid w:val="005A5E9C"/>
    <w:rsid w:val="005B37C2"/>
    <w:rsid w:val="005C3098"/>
    <w:rsid w:val="005E43BA"/>
    <w:rsid w:val="005F2D90"/>
    <w:rsid w:val="005F5C45"/>
    <w:rsid w:val="006074E7"/>
    <w:rsid w:val="006117F1"/>
    <w:rsid w:val="00615707"/>
    <w:rsid w:val="00622244"/>
    <w:rsid w:val="006345CD"/>
    <w:rsid w:val="00650AD7"/>
    <w:rsid w:val="00661BC5"/>
    <w:rsid w:val="0066510D"/>
    <w:rsid w:val="00666411"/>
    <w:rsid w:val="006824C0"/>
    <w:rsid w:val="00685DCB"/>
    <w:rsid w:val="00687A05"/>
    <w:rsid w:val="00691A75"/>
    <w:rsid w:val="0069702A"/>
    <w:rsid w:val="006B17A0"/>
    <w:rsid w:val="006B453E"/>
    <w:rsid w:val="006D54D7"/>
    <w:rsid w:val="007006F1"/>
    <w:rsid w:val="007152D1"/>
    <w:rsid w:val="00717C68"/>
    <w:rsid w:val="00735E11"/>
    <w:rsid w:val="00736416"/>
    <w:rsid w:val="0074041D"/>
    <w:rsid w:val="00747655"/>
    <w:rsid w:val="00762BAC"/>
    <w:rsid w:val="00771EAB"/>
    <w:rsid w:val="007802B5"/>
    <w:rsid w:val="00786591"/>
    <w:rsid w:val="007865FF"/>
    <w:rsid w:val="0083193D"/>
    <w:rsid w:val="00835131"/>
    <w:rsid w:val="00845080"/>
    <w:rsid w:val="008678E4"/>
    <w:rsid w:val="0087205D"/>
    <w:rsid w:val="00883878"/>
    <w:rsid w:val="00887966"/>
    <w:rsid w:val="008A4AA3"/>
    <w:rsid w:val="008A4CDA"/>
    <w:rsid w:val="008A66A1"/>
    <w:rsid w:val="008A744D"/>
    <w:rsid w:val="008C603A"/>
    <w:rsid w:val="008D56E0"/>
    <w:rsid w:val="008E706C"/>
    <w:rsid w:val="008F53FB"/>
    <w:rsid w:val="00904809"/>
    <w:rsid w:val="0091190E"/>
    <w:rsid w:val="0091294E"/>
    <w:rsid w:val="00961D40"/>
    <w:rsid w:val="00976F55"/>
    <w:rsid w:val="00981CC4"/>
    <w:rsid w:val="009A4668"/>
    <w:rsid w:val="009B1FDF"/>
    <w:rsid w:val="009B782D"/>
    <w:rsid w:val="009E02A3"/>
    <w:rsid w:val="009E4F16"/>
    <w:rsid w:val="009E5E52"/>
    <w:rsid w:val="00A160A0"/>
    <w:rsid w:val="00A21CCF"/>
    <w:rsid w:val="00A42D64"/>
    <w:rsid w:val="00A45A04"/>
    <w:rsid w:val="00A9111D"/>
    <w:rsid w:val="00A92CF9"/>
    <w:rsid w:val="00A9664A"/>
    <w:rsid w:val="00AA06C0"/>
    <w:rsid w:val="00AA6F0B"/>
    <w:rsid w:val="00AA79B0"/>
    <w:rsid w:val="00AC1978"/>
    <w:rsid w:val="00AF1660"/>
    <w:rsid w:val="00B0787F"/>
    <w:rsid w:val="00B07B5D"/>
    <w:rsid w:val="00B15056"/>
    <w:rsid w:val="00B211FD"/>
    <w:rsid w:val="00B44430"/>
    <w:rsid w:val="00B46635"/>
    <w:rsid w:val="00B472C3"/>
    <w:rsid w:val="00B53EE4"/>
    <w:rsid w:val="00B576AE"/>
    <w:rsid w:val="00B7197E"/>
    <w:rsid w:val="00B71FE6"/>
    <w:rsid w:val="00B75342"/>
    <w:rsid w:val="00B75430"/>
    <w:rsid w:val="00B87B6D"/>
    <w:rsid w:val="00B914E2"/>
    <w:rsid w:val="00B969E9"/>
    <w:rsid w:val="00BC4250"/>
    <w:rsid w:val="00BC6935"/>
    <w:rsid w:val="00BD04DD"/>
    <w:rsid w:val="00BD5E53"/>
    <w:rsid w:val="00BD6B65"/>
    <w:rsid w:val="00BE0BF0"/>
    <w:rsid w:val="00BE5BEA"/>
    <w:rsid w:val="00BF1713"/>
    <w:rsid w:val="00BF5A39"/>
    <w:rsid w:val="00C02E77"/>
    <w:rsid w:val="00C27F1F"/>
    <w:rsid w:val="00C31C18"/>
    <w:rsid w:val="00C36A24"/>
    <w:rsid w:val="00C36B3A"/>
    <w:rsid w:val="00C426CA"/>
    <w:rsid w:val="00C45489"/>
    <w:rsid w:val="00C53549"/>
    <w:rsid w:val="00C53B46"/>
    <w:rsid w:val="00C6344A"/>
    <w:rsid w:val="00C73237"/>
    <w:rsid w:val="00C80011"/>
    <w:rsid w:val="00C822C4"/>
    <w:rsid w:val="00C85A76"/>
    <w:rsid w:val="00C9399B"/>
    <w:rsid w:val="00C94C93"/>
    <w:rsid w:val="00C96600"/>
    <w:rsid w:val="00CA0129"/>
    <w:rsid w:val="00CA20F8"/>
    <w:rsid w:val="00CA518E"/>
    <w:rsid w:val="00CA7A97"/>
    <w:rsid w:val="00CB02AC"/>
    <w:rsid w:val="00CB5E64"/>
    <w:rsid w:val="00CB70B4"/>
    <w:rsid w:val="00CE259E"/>
    <w:rsid w:val="00D03E53"/>
    <w:rsid w:val="00D0415A"/>
    <w:rsid w:val="00D118B9"/>
    <w:rsid w:val="00D13A3C"/>
    <w:rsid w:val="00D15509"/>
    <w:rsid w:val="00D33011"/>
    <w:rsid w:val="00D567CB"/>
    <w:rsid w:val="00D56DBD"/>
    <w:rsid w:val="00D65DC1"/>
    <w:rsid w:val="00D7046A"/>
    <w:rsid w:val="00D70941"/>
    <w:rsid w:val="00D72274"/>
    <w:rsid w:val="00D7614B"/>
    <w:rsid w:val="00D96B1B"/>
    <w:rsid w:val="00DA0129"/>
    <w:rsid w:val="00DB18AB"/>
    <w:rsid w:val="00DD20BC"/>
    <w:rsid w:val="00DE2502"/>
    <w:rsid w:val="00DE4BCF"/>
    <w:rsid w:val="00DE7FD2"/>
    <w:rsid w:val="00DF134B"/>
    <w:rsid w:val="00DF21D5"/>
    <w:rsid w:val="00E20149"/>
    <w:rsid w:val="00E32311"/>
    <w:rsid w:val="00E353CA"/>
    <w:rsid w:val="00E46ABF"/>
    <w:rsid w:val="00E64108"/>
    <w:rsid w:val="00E6472C"/>
    <w:rsid w:val="00E65892"/>
    <w:rsid w:val="00E6692B"/>
    <w:rsid w:val="00E73B81"/>
    <w:rsid w:val="00E75BE2"/>
    <w:rsid w:val="00E815B7"/>
    <w:rsid w:val="00EA2F66"/>
    <w:rsid w:val="00EB1B6E"/>
    <w:rsid w:val="00EB5EE6"/>
    <w:rsid w:val="00EC6909"/>
    <w:rsid w:val="00EC6B8D"/>
    <w:rsid w:val="00F20E37"/>
    <w:rsid w:val="00F34E5A"/>
    <w:rsid w:val="00F46A7F"/>
    <w:rsid w:val="00F544ED"/>
    <w:rsid w:val="00F65883"/>
    <w:rsid w:val="00F856BB"/>
    <w:rsid w:val="00FA3896"/>
    <w:rsid w:val="00FA5423"/>
    <w:rsid w:val="00FA57BC"/>
    <w:rsid w:val="00FA79A3"/>
    <w:rsid w:val="00FB79A1"/>
    <w:rsid w:val="00FC1903"/>
    <w:rsid w:val="00FC66C2"/>
    <w:rsid w:val="00FD0AD7"/>
    <w:rsid w:val="00FD3D1F"/>
    <w:rsid w:val="00FE1580"/>
    <w:rsid w:val="00FE453C"/>
    <w:rsid w:val="00F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B1D166-0C98-485B-9CA8-4E94AC1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2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B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EBA"/>
  </w:style>
  <w:style w:type="paragraph" w:styleId="a9">
    <w:name w:val="footer"/>
    <w:basedOn w:val="a"/>
    <w:link w:val="aa"/>
    <w:uiPriority w:val="99"/>
    <w:semiHidden/>
    <w:unhideWhenUsed/>
    <w:rsid w:val="002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EBA"/>
  </w:style>
  <w:style w:type="character" w:styleId="ab">
    <w:name w:val="line number"/>
    <w:basedOn w:val="a0"/>
    <w:uiPriority w:val="99"/>
    <w:semiHidden/>
    <w:unhideWhenUsed/>
    <w:rsid w:val="00204EBA"/>
  </w:style>
  <w:style w:type="paragraph" w:customStyle="1" w:styleId="ConsPlusNormal">
    <w:name w:val="ConsPlusNormal"/>
    <w:rsid w:val="00332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rdk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rd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DEE634-7C0D-4B15-BA73-D5BBF8D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to14-nanova</cp:lastModifiedBy>
  <cp:revision>15</cp:revision>
  <cp:lastPrinted>2014-04-03T02:17:00Z</cp:lastPrinted>
  <dcterms:created xsi:type="dcterms:W3CDTF">2014-03-26T08:09:00Z</dcterms:created>
  <dcterms:modified xsi:type="dcterms:W3CDTF">2014-11-26T07:52:00Z</dcterms:modified>
</cp:coreProperties>
</file>